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102A43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ED7CD"/>
                <w:sz w:val="20"/>
              </w:rPr>
              <w:t>SNCIC 圣宁咨询</w:t>
            </w:r>
          </w:p>
          <w:p>
            <w:r>
              <w:rPr>
                <w:rFonts w:ascii="Noto Sans CJK SC" w:hAnsi="Noto Sans CJK SC" w:eastAsia="Noto Sans CJK SC"/>
                <w:b/>
                <w:color w:val="FFFFFF"/>
                <w:sz w:val="60"/>
              </w:rPr>
              <w:t>需求调研工作台</w:t>
            </w:r>
          </w:p>
          <w:p>
            <w:r>
              <w:rPr>
                <w:rFonts w:ascii="Noto Sans CJK SC" w:hAnsi="Noto Sans CJK SC" w:eastAsia="Noto Sans CJK SC"/>
                <w:b/>
                <w:color w:val="BBD5FF"/>
                <w:sz w:val="44"/>
              </w:rPr>
              <w:t>开发方案</w:t>
            </w:r>
          </w:p>
          <w:p>
            <w:pPr>
              <w:spacing w:before="360"/>
            </w:pPr>
            <w:r>
              <w:rPr>
                <w:rFonts w:ascii="Noto Sans CJK SC" w:hAnsi="Noto Sans CJK SC" w:eastAsia="Noto Sans CJK SC"/>
                <w:color w:val="FFFFFF"/>
                <w:sz w:val="26"/>
              </w:rPr>
              <w:t>总指挥技术基线：从统一语义模型出发，分阶段交付可运行、可验证、可复核的产品闭环。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27D98"/>
                <w:sz w:val="18"/>
              </w:rPr>
              <w:t>文档版本</w:t>
            </w:r>
          </w:p>
        </w:tc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9"/>
              </w:rPr>
              <w:t>v1.0</w:t>
            </w:r>
          </w:p>
        </w:tc>
      </w:tr>
      <w:tr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27D98"/>
                <w:sz w:val="18"/>
              </w:rPr>
              <w:t>文档性质</w:t>
            </w:r>
          </w:p>
        </w:tc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9"/>
              </w:rPr>
              <w:t>研发执行与验收基线</w:t>
            </w:r>
          </w:p>
        </w:tc>
      </w:tr>
      <w:tr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27D98"/>
                <w:sz w:val="18"/>
              </w:rPr>
              <w:t>唯一产品依据</w:t>
            </w:r>
          </w:p>
        </w:tc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9"/>
              </w:rPr>
              <w:t>《需求调研工作台产品设计文档》v1.0</w:t>
            </w:r>
          </w:p>
        </w:tc>
      </w:tr>
      <w:tr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27D98"/>
                <w:sz w:val="18"/>
              </w:rPr>
              <w:t>编制日期</w:t>
            </w:r>
          </w:p>
        </w:tc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9"/>
              </w:rPr>
              <w:t>2026年10月4日</w:t>
            </w:r>
          </w:p>
        </w:tc>
      </w:tr>
      <w:tr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27D98"/>
                <w:sz w:val="18"/>
              </w:rPr>
              <w:t>状态</w:t>
            </w:r>
          </w:p>
        </w:tc>
        <w:tc>
          <w:tcPr>
            <w:tcW w:type="dxa" w:w="4932"/>
            <w:tcBorders>
              <w:bottom w:val="single" w:sz="5" w:color="CBD5E1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9"/>
              </w:rPr>
              <w:t>待总指挥/产品负责人确认</w:t>
            </w:r>
          </w:p>
        </w:tc>
      </w:tr>
    </w:tbl>
    <w:p/>
    <w:p>
      <w:pPr>
        <w:pStyle w:val="Smallnote"/>
      </w:pPr>
      <w:r>
        <w:rPr>
          <w:rFonts w:ascii="Noto Sans CJK SC" w:hAnsi="Noto Sans CJK SC" w:eastAsia="Noto Sans CJK SC"/>
          <w:color w:val="627D98"/>
          <w:sz w:val="16"/>
        </w:rPr>
        <w:t>分工：开发者在本地实现并上传仓库；总指挥负责技术定案、里程碑验收与只读复核，未经明确授权不直接修改业务代码。</w:t>
      </w:r>
    </w:p>
    <w:p>
      <w:r>
        <w:br w:type="page"/>
      </w:r>
    </w:p>
    <w:p>
      <w:pPr>
        <w:pStyle w:val="Heading1"/>
      </w:pPr>
      <w:r>
        <w:t>文档使用说明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8F5F2"/>
            <w:tcBorders>
              <w:left w:val="single" w:sz="18" w:color="0F766E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本方案裁定：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首版采用 TypeScript 模块化单体、统一语义模型、受控 Agent、2D 精确编辑与 3D 演示分层。开发以里程碑为唯一推进单位；未经变更评审，不在实现中扩张范围。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读者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先看内容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使用方式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产品负责人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执行摘要、里程碑、待确认项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确认范围与默认值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开发者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技术选型、模块、数据、接口、任务清单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逐里程碑实现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总指挥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架构、契约、验收、复核清单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只读验收与裁定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测试人员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非功能、验收标准、错误码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建立测试资产</w:t>
            </w:r>
          </w:p>
        </w:tc>
      </w:tr>
    </w:tbl>
    <w:p>
      <w:pPr>
        <w:spacing w:after="20"/>
      </w:pPr>
    </w:p>
    <w:p>
      <w:pPr>
        <w:pStyle w:val="Heading2"/>
      </w:pPr>
      <w:r>
        <w:t>唯一基线与冲突规则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产品范围：</w:t>
      </w:r>
      <w:r>
        <w:rPr>
          <w:rFonts w:ascii="Noto Sans CJK SC" w:hAnsi="Noto Sans CJK SC" w:eastAsia="Noto Sans CJK SC"/>
          <w:color w:val="243B53"/>
        </w:rPr>
        <w:t>以《需求调研工作台产品设计文档》v1.0 为唯一依据；本方案只把产品要求翻译成可执行技术内容。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优先级：</w:t>
      </w:r>
      <w:r>
        <w:rPr>
          <w:rFonts w:ascii="Noto Sans CJK SC" w:hAnsi="Noto Sans CJK SC" w:eastAsia="Noto Sans CJK SC"/>
          <w:color w:val="243B53"/>
        </w:rPr>
        <w:t>产品设计文档决定“做什么”，本方案决定“怎么做”；二者冲突时停止实现，由总指挥与产品负责人裁定。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变更入口：</w:t>
      </w:r>
      <w:r>
        <w:rPr>
          <w:rFonts w:ascii="Noto Sans CJK SC" w:hAnsi="Noto Sans CJK SC" w:eastAsia="Noto Sans CJK SC"/>
          <w:color w:val="243B53"/>
        </w:rPr>
        <w:t>新增对象、页面、接口或第三方依赖先写变更单，包含目的、影响、替代方案、迁移和验收。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分工边界：</w:t>
      </w:r>
      <w:r>
        <w:rPr>
          <w:rFonts w:ascii="Noto Sans CJK SC" w:hAnsi="Noto Sans CJK SC" w:eastAsia="Noto Sans CJK SC"/>
          <w:color w:val="243B53"/>
        </w:rPr>
        <w:t>开发者本地编码、测试并上传仓库；总指挥拉取后只读复核。明确说“修 X”之前，总指挥不直接修改代码。</w:t>
      </w:r>
    </w:p>
    <w:p>
      <w:pPr>
        <w:pStyle w:val="Heading2"/>
      </w:pPr>
      <w: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前半部分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后半部分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执行摘要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七、安全、治理与非功能基线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一、开发目标与总指挥裁定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八、代码组织、工程规范与交付流程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二、技术选型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九、里程碑、交付物与验收标准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三、系统总体架构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十、给开发者的按里程碑任务清单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四、模块划分与各模块职责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十一、待总指挥/产品负责人确认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五、核心数据模型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附录</w:t>
            </w:r>
          </w:p>
        </w:tc>
      </w:tr>
      <w:tr>
        <w:trPr>
          <w:cantSplit/>
        </w:trPr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六、关键接口契约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执行摘要</w:t>
      </w:r>
    </w:p>
    <w:p>
      <w:r>
        <w:rPr>
          <w:rFonts w:ascii="Noto Sans CJK SC" w:hAnsi="Noto Sans CJK SC" w:eastAsia="Noto Sans CJK SC"/>
          <w:color w:val="243B53"/>
        </w:rPr>
        <w:t>产品的真正难点不是把画布、3D、聊天和文档分别做出来，而是保证它们始终描述同一份已确认事实。技术方案因此围绕“统一模型—差异草案—版本基线—快照输出”设计：2D 和 3D 是视图，Agent 是受控提案者，文档是快照渲染结果，任何模块都不能另存一套业务真相。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AF2FF"/>
            <w:tcBorders>
              <w:left w:val="single" w:sz="18" w:color="1D4ED8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D4ED8"/>
                <w:sz w:val="20"/>
              </w:rPr>
              <w:t>首版技术结论：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前后端统一使用 TypeScript；后端先做模块化单体与独立异步 Worker，不拆微服务；PostgreSQL 是事实主库，Redis 只承担队列和短期状态，对象文件进入 S3 兼容存储。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技术裁定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避免的陷阱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AI 如何写画布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只生成 ChangeDraft</w:t>
            </w:r>
          </w:p>
        </w:tc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静默覆盖事实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2D/3D 如何一致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读取同一 Snapshot</w:t>
            </w:r>
          </w:p>
        </w:tc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两套模型漂移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多人如何协作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修订号 + 乐观锁</w:t>
            </w:r>
          </w:p>
        </w:tc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首版过早引入 CRDT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文档如何一致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 IR + Snapshot</w:t>
            </w:r>
          </w:p>
        </w:tc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复制粘贴成孤岛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如何私有部署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Docker Compose 基线</w:t>
            </w:r>
          </w:p>
        </w:tc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绑定单一云厂商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如何逐步扩展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模块边界 + Outbox</w:t>
            </w:r>
          </w:p>
        </w:tc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先拆微服务后补业务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color w:val="627D98"/>
          <w:sz w:val="16"/>
        </w:rPr>
        <w:t>图 1　里程碑按依赖推进，任何阶段不得绕过前置验收</w:t>
      </w:r>
    </w:p>
    <w:p>
      <w:pPr>
        <w:pStyle w:val="Heading2"/>
      </w:pPr>
      <w:r>
        <w:t>MVP 完成定义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一名没有实施经验的新员工，仅依赖系统内置向导与话术，能建立项目、完成模拟访谈、搭建含分支和异常的流程、处理阻断项并生成报告。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自然语言建模产生结构化差异草案；用户逐项接受后才形成新修订，来源、操作者、理由和前后值均可追溯。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同一场景在客户故事视图、专业 2D 视图、基础 3D 导览和导出文档中保持语义一致。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基线锁定后不能被普通编辑覆盖；文档和演示都引用不可变快照；3D 或 Agent 不可用时手工核心链路仍能工作。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使用一个真实 Odoo 实施场景完成端到端试点，产出问题清单、需求清单、确认记录和调研报告。</w:t>
      </w:r>
    </w:p>
    <w:p>
      <w:pPr>
        <w:pStyle w:val="Heading1"/>
      </w:pPr>
      <w:r>
        <w:t>一、开发目标与总指挥裁定</w:t>
      </w:r>
    </w:p>
    <w:p>
      <w:pPr>
        <w:pStyle w:val="Heading2"/>
      </w:pPr>
      <w:r>
        <w:t>1.1 开发目标</w:t>
      </w:r>
    </w:p>
    <w:p>
      <w:r>
        <w:rPr>
          <w:rFonts w:ascii="Noto Sans CJK SC" w:hAnsi="Noto Sans CJK SC" w:eastAsia="Noto Sans CJK SC"/>
          <w:color w:val="243B53"/>
        </w:rPr>
        <w:t>研发不是追求功能数量，而是把产品设计文档定义的“听、问、画、写、确认”变成一条可靠闭环。首版所有技术选择都服务于三个结果：新人能完成、事实不混乱、输出可追溯。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必须证明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不以此代替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新人可用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系统内引导完成任务</w:t>
            </w:r>
          </w:p>
        </w:tc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培训课件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模型一致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视图与文档引用同一对象</w:t>
            </w:r>
          </w:p>
        </w:tc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人工对照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 可控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先草案、再校验、后合并</w:t>
            </w:r>
          </w:p>
        </w:tc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模型承诺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客户看懂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故事/3D 可复述</w:t>
            </w:r>
          </w:p>
        </w:tc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视觉炫技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专业可交付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编号、来源、规则、验收齐全</w:t>
            </w:r>
          </w:p>
        </w:tc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单纯流程图</w:t>
            </w:r>
          </w:p>
        </w:tc>
      </w:tr>
    </w:tbl>
    <w:p>
      <w:pPr>
        <w:spacing w:after="20"/>
      </w:pPr>
    </w:p>
    <w:p>
      <w:pPr>
        <w:pStyle w:val="Heading2"/>
      </w:pPr>
      <w:r>
        <w:t>1.2 五项总指挥裁定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架构形态：</w:t>
      </w:r>
      <w:r>
        <w:rPr>
          <w:rFonts w:ascii="Noto Sans CJK SC" w:hAnsi="Noto Sans CJK SC" w:eastAsia="Noto Sans CJK SC"/>
          <w:color w:val="243B53"/>
        </w:rPr>
        <w:t>首版为模块化单体，不采用微服务。API 与 Worker 可分别部署，但共享代码库、数据库和业务契约。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一致性核心：</w:t>
      </w:r>
      <w:r>
        <w:rPr>
          <w:rFonts w:ascii="Noto Sans CJK SC" w:hAnsi="Noto Sans CJK SC" w:eastAsia="Noto Sans CJK SC"/>
          <w:color w:val="243B53"/>
        </w:rPr>
        <w:t>模型写入只能经过 Command/ChangeSet 服务；画布、Agent、导入和模板实例化都不能直接更新业务表。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协作策略：</w:t>
      </w:r>
      <w:r>
        <w:rPr>
          <w:rFonts w:ascii="Noto Sans CJK SC" w:hAnsi="Noto Sans CJK SC" w:eastAsia="Noto Sans CJK SC"/>
          <w:color w:val="243B53"/>
        </w:rPr>
        <w:t>MVP 使用乐观并发控制、对象级修订和评论实时推送，不上 CRDT；真正出现多人同时编辑冲突后再评估 Yjs。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AI 策略：</w:t>
      </w:r>
      <w:r>
        <w:rPr>
          <w:rFonts w:ascii="Noto Sans CJK SC" w:hAnsi="Noto Sans CJK SC" w:eastAsia="Noto Sans CJK SC"/>
          <w:color w:val="243B53"/>
        </w:rPr>
        <w:t>不依赖通用 Agent 框架作为业务核心。工作流由应用代码编排，模型通过可替换 Provider Adapter 返回 JSON Schema 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3D 策略：</w:t>
      </w:r>
      <w:r>
        <w:rPr>
          <w:rFonts w:ascii="Noto Sans CJK SC" w:hAnsi="Noto Sans CJK SC" w:eastAsia="Noto Sans CJK SC"/>
          <w:color w:val="243B53"/>
        </w:rPr>
        <w:t>只做模型驱动的低多边形导览；不做真实办公室、数字人、物理仿真和 3D 精确编辑。</w:t>
      </w:r>
    </w:p>
    <w:p>
      <w:pPr>
        <w:pStyle w:val="Heading2"/>
      </w:pPr>
      <w:r>
        <w:t>1.3 明确不做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首版不做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保留方式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微服务拆分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运维与一致性成本过早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代码模块 + Outbox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CRDT 协同编辑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模型语义冲突难自动合并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Revision API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完整 BPMN 2.0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超出调研必要语法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节点类型可扩展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向量数据库独立集群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数据量与检索需求未证明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pgvector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低代码执行引擎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产品只描述业务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JSON 交换契约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超写实 3D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资产成本不验证价值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glTF 资产接口</w:t>
            </w:r>
          </w:p>
        </w:tc>
      </w:tr>
    </w:tbl>
    <w:p>
      <w:pPr>
        <w:spacing w:after="20"/>
      </w:pPr>
    </w:p>
    <w:p>
      <w:pPr>
        <w:pStyle w:val="Heading1"/>
      </w:pPr>
      <w:r>
        <w:t>二、技术选型</w:t>
      </w:r>
    </w:p>
    <w:p>
      <w:pPr>
        <w:pStyle w:val="Heading2"/>
      </w:pPr>
      <w:r>
        <w:t>2.1 选型原则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单人可维护：</w:t>
      </w:r>
      <w:r>
        <w:rPr>
          <w:rFonts w:ascii="Noto Sans CJK SC" w:hAnsi="Noto Sans CJK SC" w:eastAsia="Noto Sans CJK SC"/>
          <w:color w:val="243B53"/>
        </w:rPr>
        <w:t>开发者能在本地一键启动、调试、迁移和测试，不靠复杂云基础设施。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类型贯通：</w:t>
      </w:r>
      <w:r>
        <w:rPr>
          <w:rFonts w:ascii="Noto Sans CJK SC" w:hAnsi="Noto Sans CJK SC" w:eastAsia="Noto Sans CJK SC"/>
          <w:color w:val="243B53"/>
        </w:rPr>
        <w:t>前端表单、接口 DTO、Agent Schema 和文档数据共享类型，降低 AI 辅助开发时的契约漂移。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可替换：</w:t>
      </w:r>
      <w:r>
        <w:rPr>
          <w:rFonts w:ascii="Noto Sans CJK SC" w:hAnsi="Noto Sans CJK SC" w:eastAsia="Noto Sans CJK SC"/>
          <w:color w:val="243B53"/>
        </w:rPr>
        <w:t>模型供应商、对象存储、OIDC 提供方和文档渲染器都有适配层。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先证据后规模：</w:t>
      </w:r>
      <w:r>
        <w:rPr>
          <w:rFonts w:ascii="Noto Sans CJK SC" w:hAnsi="Noto Sans CJK SC" w:eastAsia="Noto Sans CJK SC"/>
          <w:color w:val="243B53"/>
        </w:rPr>
        <w:t>没有基准数据前不引入 Kafka、Kubernetes、Elasticsearch 或多数据库。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私有部署友好：</w:t>
      </w:r>
      <w:r>
        <w:rPr>
          <w:rFonts w:ascii="Noto Sans CJK SC" w:hAnsi="Noto Sans CJK SC" w:eastAsia="Noto Sans CJK SC"/>
          <w:color w:val="243B53"/>
        </w:rPr>
        <w:t>所有必需组件都能以容器运行，核心链路不强制依赖外部 SaaS。</w:t>
      </w:r>
    </w:p>
    <w:p>
      <w:pPr>
        <w:pStyle w:val="Heading2"/>
      </w:pPr>
      <w:r>
        <w:t>2.2 建议技术栈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7E6"/>
            <w:tcBorders>
              <w:left w:val="single" w:sz="18" w:color="B45309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版本策略：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下表是首版基线，不等于追逐最新版本。P0 先验证相互兼容，再把精确版本写入 pnpm-lock.yaml、容器镜像摘要和技术决策记录；之后只按计划升级。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选型理由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运行时/仓库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Node.js 22 LTS；TypeScript；pnpm workspace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长期支持；前后端类型统一；单仓管理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Web 框架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React 19 + Vite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生态成熟；适合复杂交互；构建简单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企业 UI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Ant Design 5 + CSS Variables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中文企业应用组件完整；主题可控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状态与请求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TanStack Query + Zustand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服务端状态与编辑器本地状态分离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2D 画布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@xyflow/react（React Flow）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节点/边/视口/选择能力成熟，可自定义语义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3D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Three.js + React Three Fiber + Drei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与 React 状态衔接；支持 glTF 与降级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API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NestJS + Fastify Adapter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模块边界、依赖注入、校验与 OpenAPI 完整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接口契约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OpenAPI 3.1 + 生成式客户端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前端不手写请求类型；契约可审查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数据访问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Drizzle ORM + 显式 SQL migration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保留 PostgreSQL 能力与类型安全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主数据库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PostgreSQL 16 + pgvector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事务、JSONB、全文/向量检索集中管理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队列/缓存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Redis 7 + BullMQ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异步任务、重试、短期状态；不存事实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文件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S3 API；本地 MinIO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私有部署与云对象存储可替换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身份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标准 OIDC；默认 Keycloak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不自研密码体系；授权仍由应用控制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Agent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自研编排 + Provider Adapter + JSON Schema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流程确定、供应商可换、输出可验证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文档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Document IR + docx 库；LibreOffice Worker 转 PDF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同一内容模型；可编辑 DOCX；可私有部署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观测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OpenTelemetry + Prometheus + structured log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请求、任务与 Agent 调用统一 trace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测试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Vitest/RTL/Playwright/Testcontainers/k6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覆盖单元、契约、端到端与基准</w:t>
            </w:r>
          </w:p>
        </w:tc>
      </w:tr>
    </w:tbl>
    <w:p>
      <w:pPr>
        <w:spacing w:after="20"/>
      </w:pPr>
    </w:p>
    <w:p>
      <w:pPr>
        <w:pStyle w:val="Heading2"/>
      </w:pPr>
      <w:r>
        <w:t>2.3 前端状态分层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状态类型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归属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服务端实体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TanStack Query cache</w:t>
            </w:r>
          </w:p>
        </w:tc>
        <w:tc>
          <w:tcPr>
            <w:tcW w:type="dxa" w:w="442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以 API revision 为准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画布交互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Zustand editor store</w:t>
            </w:r>
          </w:p>
        </w:tc>
        <w:tc>
          <w:tcPr>
            <w:tcW w:type="dxa" w:w="442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选择、视口、临时拖拽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草稿表单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React Hook Form</w:t>
            </w:r>
          </w:p>
        </w:tc>
        <w:tc>
          <w:tcPr>
            <w:tcW w:type="dxa" w:w="442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提交前不污染实体 cache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URL 状态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Router params/query</w:t>
            </w:r>
          </w:p>
        </w:tc>
        <w:tc>
          <w:tcPr>
            <w:tcW w:type="dxa" w:w="442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项目、场景、视图可分享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实时通知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SSE event reducer</w:t>
            </w:r>
          </w:p>
        </w:tc>
        <w:tc>
          <w:tcPr>
            <w:tcW w:type="dxa" w:w="442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只使查询失效或追加通知</w:t>
            </w:r>
          </w:p>
        </w:tc>
      </w:tr>
      <w:tr>
        <w:trPr>
          <w:cantSplit/>
        </w:trPr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持久偏好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localStorage 少量键</w:t>
            </w:r>
          </w:p>
        </w:tc>
        <w:tc>
          <w:tcPr>
            <w:tcW w:type="dxa" w:w="442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布局偏好，不存敏感事实</w:t>
            </w:r>
          </w:p>
        </w:tc>
      </w:tr>
    </w:tbl>
    <w:p>
      <w:pPr>
        <w:spacing w:after="20"/>
      </w:pPr>
    </w:p>
    <w:p>
      <w:pPr>
        <w:pStyle w:val="Heading2"/>
      </w:pPr>
      <w:r>
        <w:t>2.4 关键库的使用边界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React Flow：</w:t>
      </w:r>
      <w:r>
        <w:rPr>
          <w:rFonts w:ascii="Noto Sans CJK SC" w:hAnsi="Noto Sans CJK SC" w:eastAsia="Noto Sans CJK SC"/>
          <w:color w:val="243B53"/>
        </w:rPr>
        <w:t>只负责 2D 交互与布局坐标。节点和边的业务语义来自 API，不把 React Flow JSON 当领域模型。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Three.js/R3F：</w:t>
      </w:r>
      <w:r>
        <w:rPr>
          <w:rFonts w:ascii="Noto Sans CJK SC" w:hAnsi="Noto Sans CJK SC" w:eastAsia="Noto Sans CJK SC"/>
          <w:color w:val="243B53"/>
        </w:rPr>
        <w:t>只消费 SceneProjection；3D 坐标、相机和动画属于展示布局，不回写业务语义。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PostgreSQL JSONB：</w:t>
      </w:r>
      <w:r>
        <w:rPr>
          <w:rFonts w:ascii="Noto Sans CJK SC" w:hAnsi="Noto Sans CJK SC" w:eastAsia="Noto Sans CJK SC"/>
          <w:color w:val="243B53"/>
        </w:rPr>
        <w:t>用于对象类型的扩展属性和不可变 payload，不把所有实体塞进单一 JSON 文档。可查询核心字段保持关系化。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Redis：</w:t>
      </w:r>
      <w:r>
        <w:rPr>
          <w:rFonts w:ascii="Noto Sans CJK SC" w:hAnsi="Noto Sans CJK SC" w:eastAsia="Noto Sans CJK SC"/>
          <w:color w:val="243B53"/>
        </w:rPr>
        <w:t>队列、分布式锁、短期缓存和 SSE fan-out。Redis 清空后不能丢客户事实。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向量检索：</w:t>
      </w:r>
      <w:r>
        <w:rPr>
          <w:rFonts w:ascii="Noto Sans CJK SC" w:hAnsi="Noto Sans CJK SC" w:eastAsia="Noto Sans CJK SC"/>
          <w:color w:val="243B53"/>
        </w:rPr>
        <w:t>只用于受权限约束的证据片段/知识包召回，不作为事实判断或对象主索引。</w:t>
      </w:r>
    </w:p>
    <w:p>
      <w:pPr>
        <w:pStyle w:val="Heading2"/>
      </w:pPr>
      <w:r>
        <w:t>2.5 明确否决的替代方案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暂不选择原因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重新评估触发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Next.js 全栈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编辑器是长驻 SPA，SSR 价值有限；后端边界易混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出现公开 SEO 页面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Python 作为主后端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前后端契约与单人维护增加语言切换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复杂文档/AI 专库不可替代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Go 作为首版 API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性能不是当前瓶颈，UI/Agent 迭代速度更关键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实测 API CPU 成为瓶颈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Neo4j 图数据库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关系查询可由 PostgreSQL 满足，运维增加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跨项目图分析成为核心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Kafka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事件量和消费者数量未证明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Outbox/Redis 无法满足可靠性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Yjs/CRDT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业务对象冲突不是纯文本合并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真实并发编辑频繁阻塞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LangChain 类框架做核心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隐式链路、升级与调试成本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某组件经 P0 证明显著节省工作</w:t>
            </w:r>
          </w:p>
        </w:tc>
      </w:tr>
    </w:tbl>
    <w:p>
      <w:pPr>
        <w:spacing w:after="20"/>
      </w:pPr>
    </w:p>
    <w:p>
      <w:pPr>
        <w:pStyle w:val="Heading1"/>
      </w:pPr>
      <w:r>
        <w:t>三、系统总体架构</w:t>
      </w:r>
    </w:p>
    <w:p>
      <w:pPr>
        <w:pStyle w:val="Heading2"/>
      </w:pPr>
      <w:r>
        <w:t>3.1 架构形态</w:t>
      </w:r>
    </w:p>
    <w:p>
      <w:r>
        <w:rPr>
          <w:rFonts w:ascii="Noto Sans CJK SC" w:hAnsi="Noto Sans CJK SC" w:eastAsia="Noto Sans CJK SC"/>
          <w:color w:val="243B53"/>
        </w:rPr>
        <w:t>首版部署由 Web、API、Worker、PostgreSQL、Redis、对象存储和 OIDC 提供方组成。API 是模块化单体：运行时一个进程，代码中按业务能力隔离。Worker 复用领域包，只执行耗时或可重试任务。达到明确拆分触发条件之前，不增加服务间网络边界。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color w:val="627D98"/>
          <w:sz w:val="16"/>
        </w:rPr>
        <w:t>图 2　首版总体架构与部署边界</w:t>
      </w:r>
    </w:p>
    <w:p>
      <w:pPr>
        <w:pStyle w:val="Heading2"/>
      </w:pPr>
      <w:r>
        <w:t>3.2 请求与数据流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链路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同步步骤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异步步骤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手工建模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鉴权→校验→ChangeSet→Revision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Outbox 通知/索引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 建模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 AgentRun→返回 jobId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检索→模型→Schema→草案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文件上传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预签名→元数据登记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病毒扫描→解析→切片/向量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文档生成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预检→创建 DocumentJob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IR→DOCX→PDF→存储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3D 演示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读取 Snapshot→SceneProjection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可选预生成缩略图</w:t>
            </w:r>
          </w:p>
        </w:tc>
      </w:tr>
    </w:tbl>
    <w:p>
      <w:pPr>
        <w:spacing w:after="20"/>
      </w:pPr>
    </w:p>
    <w:p>
      <w:pPr>
        <w:pStyle w:val="Heading2"/>
      </w:pPr>
      <w:r>
        <w:t>3.3 一致性边界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强一致：</w:t>
      </w:r>
      <w:r>
        <w:rPr>
          <w:rFonts w:ascii="Noto Sans CJK SC" w:hAnsi="Noto Sans CJK SC" w:eastAsia="Noto Sans CJK SC"/>
          <w:color w:val="243B53"/>
        </w:rPr>
        <w:t>对象、关系、修订、差异集、基线、确认与审批在 PostgreSQL 事务内完成。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最终一致：</w:t>
      </w:r>
      <w:r>
        <w:rPr>
          <w:rFonts w:ascii="Noto Sans CJK SC" w:hAnsi="Noto Sans CJK SC" w:eastAsia="Noto Sans CJK SC"/>
          <w:color w:val="243B53"/>
        </w:rPr>
        <w:t>搜索索引、向量、缩略图、通知和文档文件由 Outbox/队列更新，可重建。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不可变：</w:t>
      </w:r>
      <w:r>
        <w:rPr>
          <w:rFonts w:ascii="Noto Sans CJK SC" w:hAnsi="Noto Sans CJK SC" w:eastAsia="Noto Sans CJK SC"/>
          <w:color w:val="243B53"/>
        </w:rPr>
        <w:t>Snapshot、已应用 ChangeSet、AuditEvent、正式 DocumentArtifact 不原地修改；变更生成新记录。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可丢弃：</w:t>
      </w:r>
      <w:r>
        <w:rPr>
          <w:rFonts w:ascii="Noto Sans CJK SC" w:hAnsi="Noto Sans CJK SC" w:eastAsia="Noto Sans CJK SC"/>
          <w:color w:val="243B53"/>
        </w:rPr>
        <w:t>前端查询缓存、Redis 队列镜像、派生 SceneProjection 缓存可重算。</w:t>
      </w:r>
    </w:p>
    <w:p>
      <w:pPr>
        <w:pStyle w:val="Heading2"/>
      </w:pPr>
      <w:r>
        <w:t>3.4 模块拆分触发条件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候选模块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只有出现以下证据才拆服务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拆分前准备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文档 Worker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资源隔离或依赖冲突影响 API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队列契约、对象存储产物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 编排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独立扩缩/数据路由成为刚需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Provider 接口、审计事件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文件处理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大文件吞吐拖累主 Worker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上传状态机、扫描接口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实时协作</w:t>
            </w:r>
          </w:p>
        </w:tc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并发连接超出单实例方案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事件总线、会话路由</w:t>
            </w:r>
          </w:p>
        </w:tc>
      </w:tr>
    </w:tbl>
    <w:p>
      <w:pPr>
        <w:spacing w:after="20"/>
      </w:pPr>
    </w:p>
    <w:p>
      <w:pPr>
        <w:pStyle w:val="Heading1"/>
      </w:pPr>
      <w:r>
        <w:t>四、模块划分与各模块职责</w:t>
      </w:r>
    </w:p>
    <w:p>
      <w:pPr>
        <w:pStyle w:val="Heading2"/>
      </w:pPr>
      <w:r>
        <w:t>4.1 模块总览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严禁越界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Identity &amp; Tenant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OIDC 身份映射、成员、角色、数据范围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保存用户密码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Project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项目、场景、生命周期、成员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直接改模型对象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Model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对象、关系、布局、规则校验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绕过 Revision 写入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Version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ChangeSet、Revision、Snapshot、Baseline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解释业务内容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Research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计划、话术、访谈、材料、事实候选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把候选当确认事实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Template &amp; Knowledge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行业包、术语、模板实例化、版本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反向污染公共模板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Collaboration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评论、问题、决议、确认、批准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代替负责人批准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Agent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上下文构造、Provider、Schema、差异草案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直接写数据库/基线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Presentation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客户故事、SceneProjection、导览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创建另一套业务事实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Document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预检、Document IR、渲染、产物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从当前草稿静默取数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File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上传、扫描、解析、权限、保留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无权限扩散附件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Search &amp; Audit</w:t>
            </w:r>
          </w:p>
        </w:tc>
        <w:tc>
          <w:tcPr>
            <w:tcW w:type="dxa" w:w="419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授权搜索、Outbox、审计、观测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记录敏感全文</w:t>
            </w:r>
          </w:p>
        </w:tc>
      </w:tr>
    </w:tbl>
    <w:p>
      <w:pPr>
        <w:spacing w:after="20"/>
      </w:pPr>
    </w:p>
    <w:p>
      <w:pPr>
        <w:pStyle w:val="Heading2"/>
      </w:pPr>
      <w:r>
        <w:t>4.2 Web 前端模块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前端包/区域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app-shell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路由、主题、权限守卫、错误边界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统一页面壳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project-console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首页、生命周期、成员、完成度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项目导航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research-room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话术、记录、材料、事实候选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访谈工作流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model-workbench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组件库、2D 画布、属性面板、历史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编辑命令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review-center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差异、评论、问题、确认、批准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评审操作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agent-panel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自然语言输入、追问、草案审阅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AgentRun/ChangeDraft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presentation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客户故事与 3D 导览、降级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SceneProjection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document-center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预检、范围选择、任务状态、下载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DocumentJob</w:t>
            </w:r>
          </w:p>
        </w:tc>
      </w:tr>
    </w:tbl>
    <w:p>
      <w:pPr>
        <w:spacing w:after="20"/>
      </w:pPr>
    </w:p>
    <w:p>
      <w:pPr>
        <w:pStyle w:val="Heading2"/>
      </w:pPr>
      <w:r>
        <w:t>4.3 Model 模块内部责任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Query：</w:t>
      </w:r>
      <w:r>
        <w:rPr>
          <w:rFonts w:ascii="Noto Sans CJK SC" w:hAnsi="Noto Sans CJK SC" w:eastAsia="Noto Sans CJK SC"/>
          <w:color w:val="243B53"/>
        </w:rPr>
        <w:t>按项目/场景/视图读取对象、关系、布局与校验结果；所有查询先应用租户与对象权限。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Command：</w:t>
      </w:r>
      <w:r>
        <w:rPr>
          <w:rFonts w:ascii="Noto Sans CJK SC" w:hAnsi="Noto Sans CJK SC" w:eastAsia="Noto Sans CJK SC"/>
          <w:color w:val="243B53"/>
        </w:rPr>
        <w:t>接收结构化操作，检查 baseRevision、幂等键、字段与引用，生成 ChangeSet。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Validator：</w:t>
      </w:r>
      <w:r>
        <w:rPr>
          <w:rFonts w:ascii="Noto Sans CJK SC" w:hAnsi="Noto Sans CJK SC" w:eastAsia="Noto Sans CJK SC"/>
          <w:color w:val="243B53"/>
        </w:rPr>
        <w:t>执行必填、流程、RACI、来源、权限与基线门禁，输出稳定规则编码。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Projector：</w:t>
      </w:r>
      <w:r>
        <w:rPr>
          <w:rFonts w:ascii="Noto Sans CJK SC" w:hAnsi="Noto Sans CJK SC" w:eastAsia="Noto Sans CJK SC"/>
          <w:color w:val="243B53"/>
        </w:rPr>
        <w:t>把领域对象投影为 React Flow、客户故事、SceneProjection 和 Document IR 所需读模型。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Import：</w:t>
      </w:r>
      <w:r>
        <w:rPr>
          <w:rFonts w:ascii="Noto Sans CJK SC" w:hAnsi="Noto Sans CJK SC" w:eastAsia="Noto Sans CJK SC"/>
          <w:color w:val="243B53"/>
        </w:rPr>
        <w:t>模板或 JSON 包只转成 ChangeDraft，再走同一校验和合并链路。</w:t>
      </w:r>
    </w:p>
    <w:p>
      <w:pPr>
        <w:pStyle w:val="Heading2"/>
      </w:pPr>
      <w:r>
        <w:t>4.4 Agent 模块内部责任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Context Builder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scope、用户权限、选中对象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最小上下文包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Retriever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证据引用、术语、知识包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带来源片段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Prompt Registry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任务类型、提示词版本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可审计 PromptSpec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Provider Adapter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消息、Schema、预算、超时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统一 ModelResult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Schema Guard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模型 JSON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合法结构或失败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Domain Guard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ChangeDraft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规则告警与阻断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Draft Store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有效草案、来源、假设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待人工接受版本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Run Audit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耗时、模型、token、错误分类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不含敏感全文的日志</w:t>
            </w:r>
          </w:p>
        </w:tc>
      </w:tr>
    </w:tbl>
    <w:p>
      <w:pPr>
        <w:spacing w:after="20"/>
      </w:pPr>
    </w:p>
    <w:p>
      <w:pPr>
        <w:pStyle w:val="Heading2"/>
      </w:pPr>
      <w:r>
        <w:t>4.5 文档模块内部责任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Preflight：</w:t>
      </w:r>
      <w:r>
        <w:rPr>
          <w:rFonts w:ascii="Noto Sans CJK SC" w:hAnsi="Noto Sans CJK SC" w:eastAsia="Noto Sans CJK SC"/>
          <w:color w:val="243B53"/>
        </w:rPr>
        <w:t>检查快照、未确认对象、敏感字段、权限、图表和模板兼容性。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Document IR：</w:t>
      </w:r>
      <w:r>
        <w:rPr>
          <w:rFonts w:ascii="Noto Sans CJK SC" w:hAnsi="Noto Sans CJK SC" w:eastAsia="Noto Sans CJK SC"/>
          <w:color w:val="243B53"/>
        </w:rPr>
        <w:t>把标题、段落、表格、对象引用、图形快照、页眉页脚抽象成格式无关内容树。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Renderer：</w:t>
      </w:r>
      <w:r>
        <w:rPr>
          <w:rFonts w:ascii="Noto Sans CJK SC" w:hAnsi="Noto Sans CJK SC" w:eastAsia="Noto Sans CJK SC"/>
          <w:color w:val="243B53"/>
        </w:rPr>
        <w:t>DOCX 渲染器消费 IR；PDF 由隔离 Worker 转换并执行页数/产物检查。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Artifact：</w:t>
      </w:r>
      <w:r>
        <w:rPr>
          <w:rFonts w:ascii="Noto Sans CJK SC" w:hAnsi="Noto Sans CJK SC" w:eastAsia="Noto Sans CJK SC"/>
          <w:color w:val="243B53"/>
        </w:rPr>
        <w:t>记录模板版本、快照 ID、内容选择、哈希、生成者和状态；失败可定位章节并重试。</w:t>
      </w:r>
    </w:p>
    <w:p>
      <w:pPr>
        <w:pStyle w:val="Heading1"/>
      </w:pPr>
      <w:r>
        <w:t>五、核心数据模型</w:t>
      </w:r>
    </w:p>
    <w:p>
      <w:pPr>
        <w:pStyle w:val="Heading2"/>
      </w:pPr>
      <w:r>
        <w:t>5.1 建模策略</w:t>
      </w:r>
    </w:p>
    <w:p>
      <w:r>
        <w:rPr>
          <w:rFonts w:ascii="Noto Sans CJK SC" w:hAnsi="Noto Sans CJK SC" w:eastAsia="Noto Sans CJK SC"/>
          <w:color w:val="243B53"/>
        </w:rPr>
        <w:t>数据层采用“关系化骨架 + 类型化 JSONB 扩展 + 追加式变更记录”。项目、场景、对象、关系、权限、状态和引用使用关系字段；不同对象的专业字段存入经过 Schema 校验的 payload。这样既能支持角色、事项、流程、需求等对象扩展，也不会把整个项目塞进一份不可查询的大 JSON。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omain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color w:val="627D98"/>
          <w:sz w:val="16"/>
        </w:rPr>
        <w:t>图 3　核心实体关系与事实主链</w:t>
      </w:r>
    </w:p>
    <w:p>
      <w:pPr>
        <w:pStyle w:val="Heading2"/>
      </w:pPr>
      <w:r>
        <w:t>5.2 租户、身份与项目实体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tenant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name,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所有业务表带 tenant_id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user_identity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issuer, subject, profile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issuer+subject 唯一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membership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tenant_id, user_id, role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禁用后令牌失效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code, name, industry,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code 在租户内唯一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project_member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project_id, user_id, project_role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数据范围可扩展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scenario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project_id, code, title,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触发/结果在 payload</w:t>
            </w:r>
          </w:p>
        </w:tc>
      </w:tr>
      <w:tr>
        <w:trPr>
          <w:cantSplit/>
        </w:trP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project_revision</w:t>
            </w:r>
          </w:p>
        </w:tc>
        <w:tc>
          <w:tcPr>
            <w:tcW w:type="dxa" w:w="436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project_id, sequence, parent_sequence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sequence 单调递增</w:t>
            </w:r>
          </w:p>
        </w:tc>
      </w:tr>
    </w:tbl>
    <w:p>
      <w:pPr>
        <w:spacing w:after="20"/>
      </w:pPr>
    </w:p>
    <w:p>
      <w:pPr>
        <w:pStyle w:val="Heading2"/>
      </w:pPr>
      <w:r>
        <w:t>5.3 统一模型实体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主要字段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model_object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kind, code, title, state, payload, source_status, object_rev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Role/Activity/Decision/Data/System/Issue/Requirement 等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model_relation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kind, from_id, to_id, payload, relation_rev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RACI、触发、输入、输出、流转、追溯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view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type, scenario_id, snapshot_id?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professional/customer/3d/document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view_layout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view_id, object_id, x/y/z, size, style, locked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只存展示，不改变语义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validation_finding</w:t>
            </w:r>
          </w:p>
        </w:tc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rule_code, severity, object_ids, status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可重算；接受例外需理由</w:t>
            </w:r>
          </w:p>
        </w:tc>
      </w:tr>
    </w:tbl>
    <w:p>
      <w:pPr>
        <w:spacing w:after="20"/>
      </w:pPr>
    </w:p>
    <w:p>
      <w:pPr>
        <w:pStyle w:val="Heading3"/>
      </w:pPr>
      <w:r>
        <w:t>对象 kind 首版枚举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role | person | organization | activity | decision | start | end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parallel | wait | subprocess | exception | system | data_object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current_fact | problem | target | requirement | solution_candidate | term</w:t>
            </w:r>
          </w:p>
        </w:tc>
      </w:tr>
    </w:tbl>
    <w:p>
      <w:pPr>
        <w:spacing w:after="20"/>
      </w:pPr>
    </w:p>
    <w:p>
      <w:pPr>
        <w:pStyle w:val="Heading3"/>
      </w:pPr>
      <w:r>
        <w:t>关系 kind 首版枚举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belongs_to | performs_R | accountable_A | consulted_C | informed_I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flow_to | triggers | consumes | produces | uses_system | has_exception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supported_by | derived_from | resolves | maps_to | confirms | replaces</w:t>
            </w:r>
          </w:p>
        </w:tc>
      </w:tr>
    </w:tbl>
    <w:p>
      <w:pPr>
        <w:spacing w:after="20"/>
      </w:pPr>
    </w:p>
    <w:p>
      <w:pPr>
        <w:pStyle w:val="Heading2"/>
      </w:pPr>
      <w:r>
        <w:t>5.4 版本、差异与快照实体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change_set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project_id, base_seq, status, actor, reason, source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draft/applied/rejected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change_operation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op, target_type/id/temp_id, before, after, source_refs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顺序稳定、可逐项审阅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project_revision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sequence, change_set_id, actor, committed_at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应用成功才递增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snapshot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revision_seq, type, manifest_uri, sha256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创建后不可变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baseline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id, snapshot_id, status, approved_by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同一范围仅一个当前基线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audit_event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actor, action, resource, result, trace_id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追加写、脱敏</w:t>
            </w:r>
          </w:p>
        </w:tc>
      </w:tr>
    </w:tbl>
    <w:p>
      <w:pPr>
        <w:spacing w:after="20"/>
      </w:pPr>
    </w:p>
    <w:p>
      <w:pPr>
        <w:pStyle w:val="Heading3"/>
      </w:pPr>
      <w:r>
        <w:t>为何不保存“每次拖动都是一个业务版本”</w:t>
      </w:r>
    </w:p>
    <w:p>
      <w:r>
        <w:rPr>
          <w:rFonts w:ascii="Noto Sans CJK SC" w:hAnsi="Noto Sans CJK SC" w:eastAsia="Noto Sans CJK SC"/>
          <w:color w:val="243B53"/>
        </w:rPr>
        <w:t>布局拖动在短时间窗口内合并为 ViewLayoutPatch；只有对象语义、关系、关键布局保存或用户显式保存才形成项目修订。这样保留可恢复性，同时避免历史被鼠标噪声淹没。</w:t>
      </w:r>
    </w:p>
    <w:p>
      <w:pPr>
        <w:pStyle w:val="Heading2"/>
      </w:pPr>
      <w:r>
        <w:t>5.5 调研、证据与协作实体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权限/状态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interview_session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scope, participants, consent,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录音独立授权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interview_segment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speaker, start/end, text, source_uri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可脱敏/删除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evidence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type, file_id, locator, provider, captured_at, classification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对象级权限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evidence_link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evidence_id, object_id, excerpt, purpose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最小引用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comment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object_id, thread_id, body,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未解决/已解决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issue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type, severity, owner, due,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待分派/处理中/关闭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decision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proposal, choice, rationale, status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提议/同意/撤销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confirmation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object_id, confirmer, result, object_rev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对象变化后失效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approval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snapshot_id, approver, result, comment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批准/驳回</w:t>
            </w:r>
          </w:p>
        </w:tc>
      </w:tr>
    </w:tbl>
    <w:p>
      <w:pPr>
        <w:spacing w:after="20"/>
      </w:pPr>
    </w:p>
    <w:p>
      <w:pPr>
        <w:pStyle w:val="Heading2"/>
      </w:pPr>
      <w:r>
        <w:t>5.6 模板、知识与文档实体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版本规则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template_package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type, industry, scope, version, status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发布后不可原地改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template_item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package_id, object_seed/relation_seed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实例标记 template_origin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knowledge_entry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term, aliases, guidance, source_type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不视为客户事实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prompt_spec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task, version, schema, policy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AgentRun 固定版本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agent_run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scope, provider, model, prompt_version, status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不记录不必要全文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change_draft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agent_run_id, operations, assumptions, findings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接受后生成 ChangeSet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document_template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version, brand, structure, queries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发布后冻结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document_job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snapshot_id, template_id, selection, status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可重试但产物新建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document_artifact</w:t>
            </w:r>
          </w:p>
        </w:tc>
        <w:tc>
          <w:tcPr>
            <w:tcW w:type="dxa" w:w="430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format, uri, sha256, generated_at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不可变</w:t>
            </w:r>
          </w:p>
        </w:tc>
      </w:tr>
    </w:tbl>
    <w:p>
      <w:pPr>
        <w:spacing w:after="20"/>
      </w:pPr>
    </w:p>
    <w:p>
      <w:pPr>
        <w:pStyle w:val="Heading2"/>
      </w:pPr>
      <w:r>
        <w:t>5.7 关键数据库约束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所有跨表外键同时包含 tenant_id 或通过数据库策略验证同租户；任何对象不得跨项目引用。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model_object.code 在 project_id + kind 范围内唯一；名称可重复，ID 永不复用。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model_relation 的端点必须存在且未废止；删除对象前先生成影响分析，基线对象只允许废止。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应用 ChangeSet 时对 project_revision 行加锁，base_seq 不匹配返回冲突，不做“最后写入覆盖”。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已确认对象被语义修改后，旧 confirmation 保留历史但不再有效；界面回到待确认。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Snapshot 写入对象存储后计算 SHA-256，并在同一事务完成元数据登记；失败不产生可选基线。</w:t>
      </w:r>
    </w:p>
    <w:p>
      <w:pPr>
        <w:pStyle w:val="Heading1"/>
      </w:pPr>
      <w:r>
        <w:t>六、关键接口契约</w:t>
      </w:r>
    </w:p>
    <w:p>
      <w:pPr>
        <w:pStyle w:val="Heading2"/>
      </w:pPr>
      <w:r>
        <w:t>6.1 通用协议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裁定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Base URL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/api/v1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格式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JSON UTF-8；文件走预签名上传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认证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OIDC Access Token；API 校验 issuer/audience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授权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租户角色 + 项目角色 + 对象分类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并发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语义写入必须 If-Match: "rev-{n}"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幂等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POST/命令必须 Idempotency-Key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追踪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每个响应返回 X-Request-Id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分页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cursor + limit；不使用易漂移的 offset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错误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application/problem+json + stable error code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异步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202 + jobId；SSE 推送状态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"data": { "id": "scn_...", "code": "SCN-001", "title": "报价审批"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"meta": { "requestId": "req_...", "projectRevision": 42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t>错误响应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"type": "https://errors.local/revision-conflict",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"title": "项目版本冲突",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"status": 409,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"code": "REVISION_CONFLICT",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"detail": "提交基于修订 41，当前为 42",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"requestId": "req_...",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"context": { "expected": 41, "actual": 42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6.2 项目与场景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关键规则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/projects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创建项目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幂等；默认草拟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/projects/:id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项目概览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返回权限与 revision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PATCH /projects/:id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修改元数据/状态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If-Match；状态机校验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/projects/:id/members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添加成员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仅负责人/管理员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/projects/:id/scenarios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场景列表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cursor；状态筛选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/projects/:id/scenarios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创建场景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可从模板草案应用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PATCH /scenarios/:id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修改场景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If-Match；语义写入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/scenarios/:id/start-review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发起评审</w:t>
            </w:r>
          </w:p>
        </w:tc>
        <w:tc>
          <w:tcPr>
            <w:tcW w:type="dxa" w:w="328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阻断规则先检查</w:t>
            </w:r>
          </w:p>
        </w:tc>
      </w:tr>
    </w:tbl>
    <w:p>
      <w:pPr>
        <w:spacing w:after="20"/>
      </w:pPr>
    </w:p>
    <w:p>
      <w:pPr>
        <w:pStyle w:val="Heading2"/>
      </w:pPr>
      <w:r>
        <w:t>6.3 模型查询与写入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返回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/scenarios/:id/model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读取对象/关系/布局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ModelBundle + revision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/objects/:id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对象详情与来源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ObjectDetail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/projects/:id/change-sets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提交手工/导入差异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applied ChangeSet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/change-drafts/:id/validate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重跑业务校验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findings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/change-drafts/:id/apply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接受草案操作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ChangeSet + revision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/projects/:id/snapshots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创建不可变快照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202 SnapshotJob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/snapshots/:id/bundle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读取快照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只读 ModelBundle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/snapshots/:id/baselines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提交/批准基线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Baseline</w:t>
            </w:r>
          </w:p>
        </w:tc>
      </w:tr>
    </w:tbl>
    <w:p>
      <w:pPr>
        <w:spacing w:after="20"/>
      </w:pPr>
    </w:p>
    <w:p>
      <w:pPr>
        <w:pStyle w:val="Heading3"/>
      </w:pPr>
      <w:r>
        <w:t>ChangeSet 请求契约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POST /api/v1/projects/prj_123/change-sets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If-Match: "rev-41"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Idempotency-Key: 2d5c...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"reason": "访谈现场补充折扣审批",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"source": { "type": "manual", "referenceIds": ["evd_78"]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"operations": [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"operationId": "op_1",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"op": "create",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"targetType": "model_object",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"tempId": "tmp_activity_1",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"after": 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  "kind": "activity",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  "title": "审批折扣",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  "payload": { "trigger": "折扣超过阈值"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"operationId": "op_2",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"op": "create",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"targetType": "model_relation",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"after": 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  "kind": "accountable_A",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  "fromId": "role_sales_manager",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  "toId": "tmp_activity_1"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]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t>ChangeSet 应用规则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先验证请求 Schema、项目权限、If-Match 和 Idempotency-Key，再解析 tempId 引用。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全部操作在一个数据库事务中应用；任何阻断规则失败则整体回滚，不允许半成功。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服务端补齐 before 值并保存；客户端提供的 before 只用于冲突提示，不能作为审计事实。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成功后 project_revision +1，写入 Outbox；响应包含 operationId 到真实 ID 的映射。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rite-con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color w:val="627D98"/>
          <w:sz w:val="16"/>
        </w:rPr>
        <w:t>图 4　模型写入的并发、幂等与审计契约</w:t>
      </w:r>
    </w:p>
    <w:p>
      <w:pPr>
        <w:pStyle w:val="Heading2"/>
      </w:pPr>
      <w:r>
        <w:t>6.4 Agent API 与结构化契约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/projects/:id/agent-runs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 Agent 任务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scope + task + input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/agent-runs/:id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查询状态/追问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不返回越权上下文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/agent-runs/:id/answers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回答澄清问题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继续同一 run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/agent-runs/:id/cancel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取消未完成任务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已产草案仍保留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/change-drafts/:id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读取差异草案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按操作审阅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/change-drafts/:id/apply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接受所选操作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再次校验 revision</w:t>
            </w:r>
          </w:p>
        </w:tc>
      </w:tr>
    </w:tbl>
    <w:p>
      <w:pPr>
        <w:spacing w:after="20"/>
      </w:pPr>
    </w:p>
    <w:p>
      <w:pPr>
        <w:pStyle w:val="Heading3"/>
      </w:pPr>
      <w:r>
        <w:t>AgentRun 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"task": "build_model",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"scope": { "type": "scenario", "id": "scn_123"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"input": 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"text": "销售员报价，折扣超过10%交销售经理审批",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"selectedObjectIds": ["role_sales"]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"options": { "allowAssumptions": false, "maxQuestions": 3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t>ChangeDraft 响应核心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"draftId": "draft_123",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"basedOnRevision": 41,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"scope": { "type": "scenario", "id": "scn_123"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"intent": "create",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"assumptions": [],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"questions": [],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"operations": [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"operationId": "op_1",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"op": "create",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"targetType": "model_object",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"after": { "kind": "decision", "title": "折扣是否超过10%"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"reason": "用户明确给出条件分支",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"sourceRefs": [{ "type": "user_input", "id": "msg_1" }],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  "confidenceState": "user_statement"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  }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],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"validation": { "blocking": [], "warnings": ["拒绝后的去向未说明"]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"summary": "新增一个折扣判断和审批分支"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t>Agent 安全门禁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最小上下文：</w:t>
      </w:r>
      <w:r>
        <w:rPr>
          <w:rFonts w:ascii="Noto Sans CJK SC" w:hAnsi="Noto Sans CJK SC" w:eastAsia="Noto Sans CJK SC"/>
          <w:color w:val="243B53"/>
        </w:rPr>
        <w:t>Context Builder 按 scope 与权限取数，Provider 不接触数据库连接。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Schema 先行：</w:t>
      </w:r>
      <w:r>
        <w:rPr>
          <w:rFonts w:ascii="Noto Sans CJK SC" w:hAnsi="Noto Sans CJK SC" w:eastAsia="Noto Sans CJK SC"/>
          <w:color w:val="243B53"/>
        </w:rPr>
        <w:t>每类任务绑定严格 JSON Schema；超出大小、未知枚举或悬空引用直接失败。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两次校验：</w:t>
      </w:r>
      <w:r>
        <w:rPr>
          <w:rFonts w:ascii="Noto Sans CJK SC" w:hAnsi="Noto Sans CJK SC" w:eastAsia="Noto Sans CJK SC"/>
          <w:color w:val="243B53"/>
        </w:rPr>
        <w:t>模型输出先过 Schema Guard，再过 Domain Guard；应用时按当前 revision 再校验。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来源必填：</w:t>
      </w:r>
      <w:r>
        <w:rPr>
          <w:rFonts w:ascii="Noto Sans CJK SC" w:hAnsi="Noto Sans CJK SC" w:eastAsia="Noto Sans CJK SC"/>
          <w:color w:val="243B53"/>
        </w:rPr>
        <w:t>事实型操作没有 sourceRefs 不能应用；assumption 只能停留在草案。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预算与超时：</w:t>
      </w:r>
      <w:r>
        <w:rPr>
          <w:rFonts w:ascii="Noto Sans CJK SC" w:hAnsi="Noto Sans CJK SC" w:eastAsia="Noto Sans CJK SC"/>
          <w:color w:val="243B53"/>
        </w:rPr>
        <w:t>任务设置最大上下文、输出、重试和时间；失败转人工，不无限循环。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gent-control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color w:val="627D98"/>
          <w:sz w:val="16"/>
        </w:rPr>
        <w:t>图 5　Agent 无直接写权限，任何失败都停留在草案区</w:t>
      </w:r>
    </w:p>
    <w:p>
      <w:pPr>
        <w:pStyle w:val="Heading2"/>
      </w:pPr>
      <w:r>
        <w:t>6.5 文件与证据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/files/initiate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校验大小/类型，返回上传 URL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initiated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PUT &lt;presigned-url&gt;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客户端直传对象存储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uploaded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/files/:id/complete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校验哈希，进入扫描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scanning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/files/:id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查询扫描/解析结果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ready/quarantined/failed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/evidence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登记最小引用与分类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active</w:t>
            </w:r>
          </w:p>
        </w:tc>
      </w:tr>
      <w:tr>
        <w:trPr>
          <w:cantSplit/>
        </w:trPr>
        <w:tc>
          <w:tcPr>
            <w:tcW w:type="dxa" w:w="374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/evidence/:id/links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关联模型对象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active</w:t>
            </w:r>
          </w:p>
        </w:tc>
      </w:tr>
    </w:tbl>
    <w:p>
      <w:pPr>
        <w:spacing w:after="20"/>
      </w:pPr>
    </w:p>
    <w:p>
      <w:pPr>
        <w:pStyle w:val="Heading2"/>
      </w:pPr>
      <w:r>
        <w:t>6.6 协作、快照与文档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阻断条件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/objects/:id/comments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对象评论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对象不可见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/objects/:id/confirmations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同意/异议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object_rev 不匹配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/snapshots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创建评审/演示/文档快照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存在数据错误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/snapshots/:id/approve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批准为基线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阻断项/无权限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 /document-jobs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生成 DOCX/PDF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未选快照/模板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/document-jobs/:id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任务进度和章节错误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391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GET /artifacts/:id/download</w:t>
            </w:r>
          </w:p>
        </w:tc>
        <w:tc>
          <w:tcPr>
            <w:tcW w:type="dxa" w:w="323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短期下载 URL</w:t>
            </w:r>
          </w:p>
        </w:tc>
        <w:tc>
          <w:tcPr>
            <w:tcW w:type="dxa" w:w="294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导出权限不足</w:t>
            </w:r>
          </w:p>
        </w:tc>
      </w:tr>
    </w:tbl>
    <w:p>
      <w:pPr>
        <w:spacing w:after="20"/>
      </w:pPr>
    </w:p>
    <w:p>
      <w:pPr>
        <w:pStyle w:val="Heading3"/>
      </w:pPr>
      <w:r>
        <w:t>文档生成请求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{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"snapshotId": "snap_2026_001",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"templateId": "tpl_discovery_report_v1",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"formats": ["docx", "pdf"],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"audience": "professional",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"selection": { "scenarioIds": ["scn_1"], "includeUnconfirmed": false },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"classificationPolicy": "mask_sensitive"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6.7 SSE 事件契约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事件名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最小 payload</w:t>
            </w:r>
          </w:p>
        </w:tc>
      </w:tr>
      <w:tr>
        <w:trPr>
          <w:cantSplit/>
        </w:trP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project.revision.created</w:t>
            </w:r>
          </w:p>
        </w:tc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模型写入成功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projectId, revision, changeSetId</w:t>
            </w:r>
          </w:p>
        </w:tc>
      </w:tr>
      <w:tr>
        <w:trPr>
          <w:cantSplit/>
        </w:trP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agent.run.updated</w:t>
            </w:r>
          </w:p>
        </w:tc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状态/追问/草案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runId, status, draftId?</w:t>
            </w:r>
          </w:p>
        </w:tc>
      </w:tr>
      <w:tr>
        <w:trPr>
          <w:cantSplit/>
        </w:trP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document.job.updated</w:t>
            </w:r>
          </w:p>
        </w:tc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章节进度/完成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jobId, status, progress</w:t>
            </w:r>
          </w:p>
        </w:tc>
      </w:tr>
      <w:tr>
        <w:trPr>
          <w:cantSplit/>
        </w:trP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file.updated</w:t>
            </w:r>
          </w:p>
        </w:tc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扫描/解析完成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fileId, status</w:t>
            </w:r>
          </w:p>
        </w:tc>
      </w:tr>
      <w:tr>
        <w:trPr>
          <w:cantSplit/>
        </w:trP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review.updated</w:t>
            </w:r>
          </w:p>
        </w:tc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评论/确认/批准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resourceId, reviewType</w:t>
            </w:r>
          </w:p>
        </w:tc>
      </w:tr>
      <w:tr>
        <w:trPr>
          <w:cantSplit/>
        </w:trPr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notification.created</w:t>
            </w:r>
          </w:p>
        </w:tc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用户待办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notificationId, category</w:t>
            </w:r>
          </w:p>
        </w:tc>
      </w:tr>
    </w:tbl>
    <w:p>
      <w:pPr>
        <w:spacing w:after="20"/>
      </w:pPr>
    </w:p>
    <w:p>
      <w:pPr>
        <w:pStyle w:val="Heading1"/>
      </w:pPr>
      <w:r>
        <w:t>七、安全、治理与非功能基线</w:t>
      </w:r>
    </w:p>
    <w:p>
      <w:pPr>
        <w:pStyle w:val="Heading2"/>
      </w:pPr>
      <w:r>
        <w:t>7.1 身份与会话</w:t>
      </w:r>
    </w:p>
    <w:p>
      <w:r>
        <w:rPr>
          <w:rFonts w:ascii="Noto Sans CJK SC" w:hAnsi="Noto Sans CJK SC" w:eastAsia="Noto Sans CJK SC"/>
          <w:color w:val="243B53"/>
        </w:rPr>
        <w:t>浏览器采用 OIDC Authorization Code + PKCE，并由 API 作为 Backend for Frontend 管理会话。浏览器只持有 Secure、HttpOnly、SameSite Cookie；OIDC token 不写 localStorage。Redis 可保存短期会话，丢失只导致重新登录，不影响业务事实。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控制项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实现要求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OIDC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校验 issuer/audience/nonce/state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伪造/错受众测试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会话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轮换 session id；退出失效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重放测试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CSRF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SameSite + CSRF token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跨站提交失败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授权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每个命令显式 permission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越权矩阵测试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租户隔离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repository 默认带 tenant context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跨租户集成测试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敏感导出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分类策略 + 水印/脱敏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导出样例</w:t>
            </w:r>
          </w:p>
        </w:tc>
      </w:tr>
      <w:tr>
        <w:trPr>
          <w:cantSplit/>
        </w:trPr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审计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成功/拒绝均记录</w:t>
            </w:r>
          </w:p>
        </w:tc>
        <w:tc>
          <w:tcPr>
            <w:tcW w:type="dxa" w:w="334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trace 对账</w:t>
            </w:r>
          </w:p>
        </w:tc>
      </w:tr>
    </w:tbl>
    <w:p>
      <w:pPr>
        <w:spacing w:after="20"/>
      </w:pPr>
    </w:p>
    <w:p>
      <w:pPr>
        <w:pStyle w:val="Heading2"/>
      </w:pPr>
      <w:r>
        <w:t>7.2 权限模型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973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顾问</w:t>
            </w:r>
          </w:p>
        </w:tc>
        <w:tc>
          <w:tcPr>
            <w:tcW w:type="dxa" w:w="1973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项目负责人</w:t>
            </w:r>
          </w:p>
        </w:tc>
        <w:tc>
          <w:tcPr>
            <w:tcW w:type="dxa" w:w="1973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客户业务人员</w:t>
            </w:r>
          </w:p>
        </w:tc>
        <w:tc>
          <w:tcPr>
            <w:tcW w:type="dxa" w:w="1973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编辑模型</w:t>
            </w:r>
          </w:p>
        </w:tc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受限本人对象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接受 AI 草案</w:t>
            </w:r>
          </w:p>
        </w:tc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可配置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确认事实</w:t>
            </w:r>
          </w:p>
        </w:tc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发起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发起/确认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授权对象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批准基线</w:t>
            </w:r>
          </w:p>
        </w:tc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可配置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导出敏感内容</w:t>
            </w:r>
          </w:p>
        </w:tc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按授权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按授权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按策略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管理模板</w:t>
            </w:r>
          </w:p>
        </w:tc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否</w:t>
            </w:r>
          </w:p>
        </w:tc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是</w:t>
            </w:r>
          </w:p>
        </w:tc>
      </w:tr>
    </w:tbl>
    <w:p>
      <w:pPr>
        <w:spacing w:after="20"/>
      </w:pPr>
    </w:p>
    <w:p>
      <w:pPr>
        <w:pStyle w:val="Heading2"/>
      </w:pPr>
      <w:r>
        <w:t>7.3 文件与内容安全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上传：</w:t>
      </w:r>
      <w:r>
        <w:rPr>
          <w:rFonts w:ascii="Noto Sans CJK SC" w:hAnsi="Noto Sans CJK SC" w:eastAsia="Noto Sans CJK SC"/>
          <w:color w:val="243B53"/>
        </w:rPr>
        <w:t>文件类型白名单、服务端 MIME 复核、大小上限、哈希、预签名短时有效。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隔离：</w:t>
      </w:r>
      <w:r>
        <w:rPr>
          <w:rFonts w:ascii="Noto Sans CJK SC" w:hAnsi="Noto Sans CJK SC" w:eastAsia="Noto Sans CJK SC"/>
          <w:color w:val="243B53"/>
        </w:rPr>
        <w:t>上传先进入 quarantine 前缀；ClamAV 扫描通过后才进入 ready，解析器在受限容器中运行。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解析：</w:t>
      </w:r>
      <w:r>
        <w:rPr>
          <w:rFonts w:ascii="Noto Sans CJK SC" w:hAnsi="Noto Sans CJK SC" w:eastAsia="Noto Sans CJK SC"/>
          <w:color w:val="243B53"/>
        </w:rPr>
        <w:t>PDF/DOCX/图片/音频解析任务设置 CPU、内存、超时和页数限制；不执行宏、脚本或外链。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提示注入：</w:t>
      </w:r>
      <w:r>
        <w:rPr>
          <w:rFonts w:ascii="Noto Sans CJK SC" w:hAnsi="Noto Sans CJK SC" w:eastAsia="Noto Sans CJK SC"/>
          <w:color w:val="243B53"/>
        </w:rPr>
        <w:t>提取文本始终标记为 untrusted_content，只能作为数据片段；模型工具权限由服务器固定。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下载：</w:t>
      </w:r>
      <w:r>
        <w:rPr>
          <w:rFonts w:ascii="Noto Sans CJK SC" w:hAnsi="Noto Sans CJK SC" w:eastAsia="Noto Sans CJK SC"/>
          <w:color w:val="243B53"/>
        </w:rPr>
        <w:t>短期签名 URL 与 Content-Disposition；文件名清洗；权限在签名时再次判断。</w:t>
      </w:r>
    </w:p>
    <w:p>
      <w:pPr>
        <w:pStyle w:val="Heading2"/>
      </w:pPr>
      <w:r>
        <w:t>7.4 AI 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治理项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首版要求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供应商路由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按项目数据级别选择 provider；可完全关闭外部模型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数据最小化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只传任务所需对象与证据片段；个人信息默认脱敏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可追溯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记录 provider、model、prompt version、schema version、来源 ID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日志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不记录原始敏感全文；保留哈希、大小、耗时、错误分类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失败策略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格式失败最多自动修复一次；之后转人工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质量评估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固定金样例集；每次 Prompt/模型变更跑回归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成本控制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项目/用户预算、单次上限、并发限制与停止开关</w:t>
            </w:r>
          </w:p>
        </w:tc>
      </w:tr>
    </w:tbl>
    <w:p>
      <w:pPr>
        <w:spacing w:after="20"/>
      </w:pPr>
    </w:p>
    <w:p>
      <w:pPr>
        <w:pStyle w:val="Heading2"/>
      </w:pPr>
      <w:r>
        <w:t>7.5 非功能测量与冻结流程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7E6"/>
            <w:tcBorders>
              <w:left w:val="single" w:sz="18" w:color="B45309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不凭空定数字：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P0 使用真实复杂度基准项目和目标设备测量；产品负责人依据测试结果确认可接受阈值。确认后的阈值进入 performance-baseline.json 和 CI，后续版本不得静默放宽。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测量方法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 输出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Web 首次可交互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冷缓存/热缓存，目标浏览器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P50/P95 基线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画布拖动/缩放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不同对象/连线规模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帧率与长任务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模型保存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有/无冲突，事务耗时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P50/P95 与错误率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3D 载入/导览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目标 GPU、降级设备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载入、帧率、内存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 首次反馈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不同上下文规模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排队/推理/校验分解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文档生成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不同页数/图表数量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各阶段耗时与峰值内存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文件解析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PDF/DOCX/音频样本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吞吐、失败分类</w:t>
            </w:r>
          </w:p>
        </w:tc>
      </w:tr>
    </w:tbl>
    <w:p>
      <w:pPr>
        <w:spacing w:after="20"/>
      </w:pPr>
    </w:p>
    <w:p>
      <w:pPr>
        <w:pStyle w:val="Heading2"/>
      </w:pPr>
      <w:r>
        <w:t>7.6 可用性与降级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Agent 失败：手工建模、校验、评审和文档模板仍可用；AgentRun 显示可恢复状态。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WebGL 不可用：自动进入 2D 故事视图，保留步骤、旁白、对象卡和评论。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Redis 不可用：拒绝新异步任务并保留草稿；同步模型读写不依赖缓存继续运行。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对象存储不可用：禁止新上传/导出，现有模型编辑不丢失；任务保持可重试。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网络中断：浏览器保存未提交命令到内存/受控本地草稿；重连后先比较 revision，禁止盲写。</w:t>
      </w:r>
    </w:p>
    <w:p>
      <w:pPr>
        <w:pStyle w:val="Heading2"/>
      </w:pPr>
      <w:r>
        <w:t>7.7 备份与恢复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备份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恢复验证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PostgreSQL</w:t>
            </w:r>
          </w:p>
        </w:tc>
        <w:tc>
          <w:tcPr>
            <w:tcW w:type="dxa" w:w="402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定期全量 + WAL/PITR（部署时配置）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恢复到隔离环境并校验 revision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对象存储</w:t>
            </w:r>
          </w:p>
        </w:tc>
        <w:tc>
          <w:tcPr>
            <w:tcW w:type="dxa" w:w="402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版本/生命周期策略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 artifact hash 抽样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Redis</w:t>
            </w:r>
          </w:p>
        </w:tc>
        <w:tc>
          <w:tcPr>
            <w:tcW w:type="dxa" w:w="402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不作为事实备份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允许清空重建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配置/模板</w:t>
            </w:r>
          </w:p>
        </w:tc>
        <w:tc>
          <w:tcPr>
            <w:tcW w:type="dxa" w:w="402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数据库版本 + 仓库 seed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从空环境重建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密钥</w:t>
            </w:r>
          </w:p>
        </w:tc>
        <w:tc>
          <w:tcPr>
            <w:tcW w:type="dxa" w:w="402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部署平台 secret store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轮换演练，不入仓库</w:t>
            </w:r>
          </w:p>
        </w:tc>
      </w:tr>
    </w:tbl>
    <w:p>
      <w:pPr>
        <w:spacing w:after="20"/>
      </w:pPr>
    </w:p>
    <w:p>
      <w:pPr>
        <w:pStyle w:val="Heading1"/>
      </w:pPr>
      <w:r>
        <w:t>八、代码组织、工程规范与交付流程</w:t>
      </w:r>
    </w:p>
    <w:p>
      <w:pPr>
        <w:pStyle w:val="Heading2"/>
      </w:pPr>
      <w:r>
        <w:t>8.1 单仓库目录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3F6F9"/>
            <w:tcBorders>
              <w:left w:val="single" w:sz="12" w:color="0F766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apps/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web/                 # React SPA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api/                 # NestJS + Fastify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worker/              # BullMQ workers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packages/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contracts/           # OpenAPI schemas, generated client inputs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domain/              # entities, commands, validators, policies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db/                  # Drizzle schema, migrations, repositories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ui/                  # shared enterprise components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canvas/              # React Flow adapter, no domain truth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presentation-3d/     # SceneProjection renderer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document-ir/         # format-neutral document model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observability/       # trace/log/metric helpers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testkit/             # factories, fixtures, fake providers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docs/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adr/                  # architecture decision records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api/                  # generated OpenAPI and examples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infra/</w:t>
            </w:r>
          </w:p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 xml:space="preserve">  compose/              # local/private pilot stack</w:t>
            </w:r>
          </w:p>
        </w:tc>
      </w:tr>
    </w:tbl>
    <w:p>
      <w:pPr>
        <w:spacing w:after="20"/>
      </w:pPr>
    </w:p>
    <w:p>
      <w:pPr>
        <w:pStyle w:val="Heading2"/>
      </w:pPr>
      <w:r>
        <w:t>8.2 依赖方向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domain 不依赖 NestJS、React、数据库驱动或模型 SDK；规则可在单元测试中纯运行。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api/worker 依赖 domain 和 db；db 实现 domain 定义的 repository port。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web 只依赖生成的 API client、ui、canvas 和 presentation-3d，不导入服务端实现。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Agent provider 与文档 renderer 均通过接口注入；测试使用 fake provider/renderer。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禁止模块直接访问其他模块的表；跨模块通过 application service 或显式 query port。</w:t>
      </w:r>
    </w:p>
    <w:p>
      <w:pPr>
        <w:pStyle w:val="Heading2"/>
      </w:pPr>
      <w:r>
        <w:t>8.3 分支、提交与版本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主分支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main 始终可启动；里程碑在 feature/mX-* 分支实现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提交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小步、可回滚；说明行为变化，不混入无关格式化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版本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MVP 前 0.x；每个里程碑打 tag m0...m8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数据库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每个 Schema 变化附 migration、回滚/恢复说明、测试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API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破坏性变更先更新契约与客户端；/v1 内不得静默改语义</w:t>
            </w:r>
          </w:p>
        </w:tc>
      </w:tr>
      <w:tr>
        <w:trPr>
          <w:cantSplit/>
        </w:trPr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</w:t>
            </w:r>
          </w:p>
        </w:tc>
        <w:tc>
          <w:tcPr>
            <w:tcW w:type="dxa" w:w="71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影响跨模块、数据、部署或安全的选择必须记录</w:t>
            </w:r>
          </w:p>
        </w:tc>
      </w:tr>
    </w:tbl>
    <w:p>
      <w:pPr>
        <w:spacing w:after="20"/>
      </w:pPr>
    </w:p>
    <w:p>
      <w:pPr>
        <w:pStyle w:val="Heading2"/>
      </w:pPr>
      <w:r>
        <w:t>8.4 质量门禁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必须通过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格式/静态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format、lint、TypeScript strict、循环依赖检查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单元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领域规则、状态机、Schema、权限策略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数据库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空库迁移；上一版本升级；约束与事务测试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契约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OpenAPI 校验；客户端生成无 diff；示例可解析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集成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PostgreSQL/Redis/MinIO/Testcontainers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端到端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新手核心路径 + Agent fake + 文档 fake/real smoke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安全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依赖扫描、secret scan、越权/上传测试</w:t>
            </w:r>
          </w:p>
        </w:tc>
      </w:tr>
      <w:tr>
        <w:trPr>
          <w:cantSplit/>
        </w:trPr>
        <w:tc>
          <w:tcPr>
            <w:tcW w:type="dxa" w:w="249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可视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关键页面截图回归；2D/3D 降级检查</w:t>
            </w:r>
          </w:p>
        </w:tc>
      </w:tr>
    </w:tbl>
    <w:p>
      <w:pPr>
        <w:spacing w:after="20"/>
      </w:pPr>
    </w:p>
    <w:p>
      <w:pPr>
        <w:pStyle w:val="Heading2"/>
      </w:pPr>
      <w:r>
        <w:t>8.5 测试数据与金样例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demo-trade：</w:t>
      </w:r>
      <w:r>
        <w:rPr>
          <w:rFonts w:ascii="Noto Sans CJK SC" w:hAnsi="Noto Sans CJK SC" w:eastAsia="Noto Sans CJK SC"/>
          <w:color w:val="243B53"/>
        </w:rPr>
        <w:t>通用贸易“报价到回款”，含角色、折扣分支、信用异常、证据和需求。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demo-manufacturing：</w:t>
      </w:r>
      <w:r>
        <w:rPr>
          <w:rFonts w:ascii="Noto Sans CJK SC" w:hAnsi="Noto Sans CJK SC" w:eastAsia="Noto Sans CJK SC"/>
          <w:color w:val="243B53"/>
        </w:rPr>
        <w:t>离散制造“采购收货与质检”，用于行业模板和异常流程。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agent-golden：</w:t>
      </w:r>
      <w:r>
        <w:rPr>
          <w:rFonts w:ascii="Noto Sans CJK SC" w:hAnsi="Noto Sans CJK SC" w:eastAsia="Noto Sans CJK SC"/>
          <w:color w:val="243B53"/>
        </w:rPr>
        <w:t>固定中文输入、授权上下文和期望 Schema/规则，不要求逐字相同，但结构与门禁必须稳定。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document-golden：</w:t>
      </w:r>
      <w:r>
        <w:rPr>
          <w:rFonts w:ascii="Noto Sans CJK SC" w:hAnsi="Noto Sans CJK SC" w:eastAsia="Noto Sans CJK SC"/>
          <w:color w:val="243B53"/>
        </w:rPr>
        <w:t>固定 Snapshot 生成 DOCX/PDF，验证对象编号、章节、敏感脱敏和引用。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security-fixture：</w:t>
      </w:r>
      <w:r>
        <w:rPr>
          <w:rFonts w:ascii="Noto Sans CJK SC" w:hAnsi="Noto Sans CJK SC" w:eastAsia="Noto Sans CJK SC"/>
          <w:color w:val="243B53"/>
        </w:rPr>
        <w:t>两个租户、重名项目、不同权限与敏感证据，专门验证隔离。</w:t>
      </w:r>
    </w:p>
    <w:p>
      <w:pPr>
        <w:pStyle w:val="Heading2"/>
      </w:pPr>
      <w:r>
        <w:t>8.6 每个里程碑提交包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交付项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代码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commit SHA/tag；无未提交文件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启动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README + 一条本地启动命令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迁移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Schema 变化、升级测试、恢复说明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契约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OpenAPI、Schema、示例请求/响应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测试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自动化结果与手工任务清单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演示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固定 seed、操作路径、截图/短录屏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决策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新增/更新 ADR 与待确认项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已知问题</w:t>
            </w:r>
          </w:p>
        </w:tc>
        <w:tc>
          <w:tcPr>
            <w:tcW w:type="dxa" w:w="72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影响、临时规避、后续里程碑</w:t>
            </w:r>
          </w:p>
        </w:tc>
      </w:tr>
    </w:tbl>
    <w:p>
      <w:pPr>
        <w:spacing w:after="20"/>
      </w:pPr>
    </w:p>
    <w:p>
      <w:pPr>
        <w:pStyle w:val="Heading2"/>
      </w:pPr>
      <w:r>
        <w:t>8.7 总指挥只读复核流程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开发者提供仓库地址、目标分支或 commit SHA、当前里程碑编号和启动说明。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总指挥只读拉取，核对范围、依赖、架构边界、迁移、测试和验收证据；不直接修改。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输出仅含“必须改、建议改、历史遗留、待确认”四类清单，并标注文件/接口/测试定位。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开发者修复后推送新 commit；总指挥重新从干净环境复核，关闭条目或继续保留。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只有里程碑阻断项全部关闭，才允许进入下一里程碑。</w:t>
      </w:r>
    </w:p>
    <w:p>
      <w:pPr>
        <w:pStyle w:val="Heading1"/>
      </w:pPr>
      <w:r>
        <w:t>九、里程碑、交付物与验收标准</w:t>
      </w:r>
    </w:p>
    <w:p>
      <w:pPr>
        <w:pStyle w:val="Heading2"/>
      </w:pPr>
      <w:r>
        <w:t>9.1 推进规则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0EF"/>
            <w:tcBorders>
              <w:left w:val="single" w:sz="18" w:color="B42318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顺序不可跳：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M0 先确认技术风险，M1–M2 固化工程与事实主链，M3–M6 完成可用闭环，M7–M8 补齐演示与正式输出。可以在同一里程碑内并行，但不得用未验收的后续界面掩盖底层缺陷。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color w:val="627D98"/>
          <w:sz w:val="16"/>
        </w:rPr>
        <w:t>图 6　九个里程碑的依赖关系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技术验证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验证四个最高风险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产品设计文档为基线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PoC 结论与阈值获确认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M1 工程底座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可复现、安全登录、可观测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干净环境一键启动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M2 模型与版本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统一事实源可追溯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M1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差异/修订/快照闭环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M3 2D 工作台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手工精确建模可用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M2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完成含异常流程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M4 调研与模板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新人能按话术采集事实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M3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模板→访谈→事实候选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M5 Agent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自然语言安全生成草案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M2/M4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金样例与人工合并通过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M6 评审与基线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多人确认形成边界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M3/M5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批准快照不可变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M7 故事与 3D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普通客户可理解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M6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3D/2D 等价且可降级</w:t>
            </w:r>
          </w:p>
        </w:tc>
      </w:tr>
      <w:tr>
        <w:trPr>
          <w:cantSplit/>
        </w:trPr>
        <w:tc>
          <w:tcPr>
            <w:tcW w:type="dxa" w:w="209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M8 文档与试点</w:t>
            </w:r>
          </w:p>
        </w:tc>
        <w:tc>
          <w:tcPr>
            <w:tcW w:type="dxa" w:w="317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一键成文并真实试点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M6/M7 通过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完整 Odoo 场景验收</w:t>
            </w:r>
          </w:p>
        </w:tc>
      </w:tr>
    </w:tbl>
    <w:p>
      <w:pPr>
        <w:spacing w:after="20"/>
      </w:pPr>
    </w:p>
    <w:p>
      <w:pPr>
        <w:pStyle w:val="Heading2"/>
      </w:pPr>
      <w:r>
        <w:t>9.2 M0：关键技术验证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真实基准项目与目标设备清单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来自首个 Odoo 场景；覆盖多岗位、分支、异常、证据，不用虚构规模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2D 画布 Spike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可从统一 ModelBundle 渲染、编辑、保存；记录性能曲线与瓶颈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3D 导览 Spike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读取同一 Bundle 生成角色、站点、路径和镜头；WebGL 失败切 2D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 差异 Spike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中文输入→JSON Schema→Domain Guard→人工接受；模型无数据库权限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文档 Spike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同一 Snapshot 生成带对象编号的 DOCX，并转 PDF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技术决策记录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框架兼容性、许可证、版本锁定、性能阈值与否决方案获确认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0EF"/>
            <w:tcBorders>
              <w:left w:val="single" w:sz="18" w:color="B42318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M0 阻断项：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任何 Spike 只能靠硬编码演示、不能从同一模型驱动，或无法给出可重复测试步骤，均视为未通过。</w:t>
            </w:r>
          </w:p>
        </w:tc>
      </w:tr>
    </w:tbl>
    <w:p>
      <w:pPr>
        <w:spacing w:after="20"/>
      </w:pPr>
    </w:p>
    <w:p>
      <w:pPr>
        <w:pStyle w:val="Heading2"/>
      </w:pPr>
      <w:r>
        <w:t>9.3 M1：工程底座与身份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pnpm 单仓与三应用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web/api/worker 可独立启动、类型检查和测试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Docker Compose 开发栈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PostgreSQL、Redis、MinIO、Keycloak、ClamAV；干净环境可复现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OIDC/BFF 会话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登录、退出、过期、禁用、CSRF 与错误页通过测试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基础可观测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requestId/traceId 贯穿 API/Worker；结构化日志不含秘密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迁移与 seed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空库迁移成功；双租户安全 fixture 可加载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CI 门禁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lint/typecheck/unit/migration/secret scan 全部自动化</w:t>
            </w:r>
          </w:p>
        </w:tc>
      </w:tr>
    </w:tbl>
    <w:p>
      <w:pPr>
        <w:spacing w:after="20"/>
      </w:pPr>
    </w:p>
    <w:p>
      <w:pPr>
        <w:pStyle w:val="Heading2"/>
      </w:pPr>
      <w:r>
        <w:t>9.4 M2：统一模型、差异与版本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核心 Schema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项目、场景、对象、关系、布局、ChangeSet、Revision、Snapshot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Command/Query API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If-Match、Idempotency-Key、cursor、错误码符合契约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领域校验器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流程结束、决策条件、异常去向、RACI、来源与跨项目引用规则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历史与恢复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可查看 ChangeSet，软删除/废止，按快照恢复读取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快照产物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同 revision 重复生成内容哈希一致；创建后不可修改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权限集成测试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跨租户/跨项目/敏感对象访问均被拒绝并审计</w:t>
            </w:r>
          </w:p>
        </w:tc>
      </w:tr>
    </w:tbl>
    <w:p>
      <w:pPr>
        <w:spacing w:after="20"/>
      </w:pPr>
    </w:p>
    <w:p>
      <w:pPr>
        <w:pStyle w:val="Heading2"/>
      </w:pPr>
      <w:r>
        <w:t>9.5 M3：2D 模型工作台与新手首步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三栏工作台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组件库、画布、属性/历史面板状态一致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节点与关系编辑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首版 kind/关系、分支、异常、RACI、数据对象可建模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布局与视图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专业/客户视图共享语义、布局独立；过滤/聚焦/泳道可用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保存与冲突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批量命令、撤销/重做、断线草稿、revision 冲突可解释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新手首步向导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无外部帮助完成拖人物、定义职责、连接事项、查看客户视图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可访问性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键盘选择/连接主要操作；状态不只依靠颜色</w:t>
            </w:r>
          </w:p>
        </w:tc>
      </w:tr>
    </w:tbl>
    <w:p>
      <w:pPr>
        <w:spacing w:after="20"/>
      </w:pPr>
    </w:p>
    <w:p>
      <w:pPr>
        <w:pStyle w:val="Heading2"/>
      </w:pPr>
      <w:r>
        <w:t>9.6 M4：调研室、行业模板与证据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调研计划/话术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岗位问题、为什么问、提示、追问与停止条件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首批模板机制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至少一个经产品负责人确认的行业包；实例均标记模板候选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访谈记录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文本记录、参与者、片段、事实候选与对象关联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证据上传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预签名、扫描、解析、分类、最小引用与权限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完成度/下一步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七维明细与阻断项可解释，不用单一虚假百分比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新手模拟任务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按话术完成一个岗位访谈并补齐缺失事实</w:t>
            </w:r>
          </w:p>
        </w:tc>
      </w:tr>
    </w:tbl>
    <w:p>
      <w:pPr>
        <w:spacing w:after="20"/>
      </w:pPr>
    </w:p>
    <w:p>
      <w:pPr>
        <w:pStyle w:val="Heading2"/>
      </w:pPr>
      <w:r>
        <w:t>9.7 M5：受控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Provider Adapter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至少一个真实 provider + fake provider，可配置禁用外发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Prompt Registry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任务、版本、Schema、数据策略与回归样例可追踪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四类首版能力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追问、自然语言建模、完整性检查、通俗解释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差异审阅 UI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操作、来源、理由、假设和告警逐项显示/接受/拒绝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安全与预算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跨项目取数、无来源应用、无限重试、超预算均被阻断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金样例回归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固定输入满足结构、权限、来源和规则门禁</w:t>
            </w:r>
          </w:p>
        </w:tc>
      </w:tr>
    </w:tbl>
    <w:p>
      <w:pPr>
        <w:spacing w:after="20"/>
      </w:pPr>
    </w:p>
    <w:p>
      <w:pPr>
        <w:pStyle w:val="Heading2"/>
      </w:pPr>
      <w:r>
        <w:t>9.8 M6：协作评审与基线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评论/问题/决议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绑定对象；负责人、状态、历史可追踪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确认与批准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确认绑定 object_rev；对象变化自动失效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评审中心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待确认、问题、差异、决议、批准五类视图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SSE 通知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修订、评论、任务状态刷新；断线可重连补取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基线流程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待批准→批准/驳回；批准快照不可原地修改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权限演练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客户只能看授权对象；项目负责人才能批准</w:t>
            </w:r>
          </w:p>
        </w:tc>
      </w:tr>
    </w:tbl>
    <w:p>
      <w:pPr>
        <w:spacing w:after="20"/>
      </w:pPr>
    </w:p>
    <w:p>
      <w:pPr>
        <w:pStyle w:val="Heading2"/>
      </w:pPr>
      <w:r>
        <w:t>9.9 M7：客户故事与基础 3D 演示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SceneProjection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由 Snapshot 确定性生成区域、角色、站点、路径、问题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故事线编辑器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镜头顺序、聚焦对象、旁白、停留方式可调整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3D 演示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自由浏览、步骤播放、预设视角、点击通俗卡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2D 降级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无 WebGL/低性能设备内容不丢；步骤和评论仍可用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文本等价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键盘可达、列表可读、3D 不承载独占信息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客户理解测试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首次接触者能复述流程并指出至少一处可纠正事实</w:t>
            </w:r>
          </w:p>
        </w:tc>
      </w:tr>
    </w:tbl>
    <w:p>
      <w:pPr>
        <w:spacing w:after="20"/>
      </w:pPr>
    </w:p>
    <w:p>
      <w:pPr>
        <w:pStyle w:val="Heading2"/>
      </w:pPr>
      <w:r>
        <w:t>9.10 M8：一键文档、加固与真实试点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 IR/模板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现状调研报告 + 需求清单；品牌、章节、对象查询固定版本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DOCX/PDF Worker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同一 Snapshot 生成两格式；失败定位章节；产物带哈希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预检与脱敏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阻断项、未确认项、敏感字段、权限在生成前检查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图文追溯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抽查角色/事项/流程/问题/需求均能回到对象编号与来源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真实 Odoo 试点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从项目创建到批准与导出全流程完成；保留试点复盘</w:t>
            </w:r>
          </w:p>
        </w:tc>
      </w:tr>
      <w:tr>
        <w:trPr>
          <w:cantSplit/>
        </w:trPr>
        <w:tc>
          <w:tcPr>
            <w:tcW w:type="dxa" w:w="362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发布加固</w:t>
            </w:r>
          </w:p>
        </w:tc>
        <w:tc>
          <w:tcPr>
            <w:tcW w:type="dxa" w:w="595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备份恢复、安全、兼容、性能阈值、操作手册全部通过</w:t>
            </w:r>
          </w:p>
        </w:tc>
      </w:tr>
    </w:tbl>
    <w:p>
      <w:pPr>
        <w:spacing w:after="20"/>
      </w:pPr>
    </w:p>
    <w:p>
      <w:pPr>
        <w:pStyle w:val="Heading1"/>
      </w:pPr>
      <w:r>
        <w:t>十、给开发者的按里程碑任务清单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AF2FF"/>
            <w:tcBorders>
              <w:left w:val="single" w:sz="18" w:color="1D4ED8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D4ED8"/>
                <w:sz w:val="20"/>
              </w:rPr>
              <w:t>执行方式：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只领取当前里程碑；先提交契约、数据与测试，再实现完整界面。每项完成后留下可运行证据，不以截图代替自动化测试，也不以测试覆盖率代替业务验收。</w:t>
            </w:r>
          </w:p>
        </w:tc>
      </w:tr>
    </w:tbl>
    <w:p>
      <w:pPr>
        <w:spacing w:after="20"/>
      </w:pPr>
    </w:p>
    <w:p>
      <w:pPr>
        <w:pStyle w:val="Heading2"/>
      </w:pPr>
      <w:r>
        <w:t>10.1 M0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M0-01：</w:t>
      </w:r>
      <w:r>
        <w:rPr>
          <w:rFonts w:ascii="Noto Sans CJK SC" w:hAnsi="Noto Sans CJK SC" w:eastAsia="Noto Sans CJK SC"/>
          <w:color w:val="243B53"/>
        </w:rPr>
        <w:t>从产品设计文档选定一个真实 Odoo 试点场景，建立 ModelBundle 样本与目标设备表。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M0-02：</w:t>
      </w:r>
      <w:r>
        <w:rPr>
          <w:rFonts w:ascii="Noto Sans CJK SC" w:hAnsi="Noto Sans CJK SC" w:eastAsia="Noto Sans CJK SC"/>
          <w:color w:val="243B53"/>
        </w:rPr>
        <w:t>建立最小 pnpm workspace 与 spike 目录，锁定候选依赖，完成许可证清单。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M0-03：</w:t>
      </w:r>
      <w:r>
        <w:rPr>
          <w:rFonts w:ascii="Noto Sans CJK SC" w:hAnsi="Noto Sans CJK SC" w:eastAsia="Noto Sans CJK SC"/>
          <w:color w:val="243B53"/>
        </w:rPr>
        <w:t>用 React Flow 渲染/编辑样本，记录不同复杂度下的帧率、长任务、内存和保存耗时。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M0-04：</w:t>
      </w:r>
      <w:r>
        <w:rPr>
          <w:rFonts w:ascii="Noto Sans CJK SC" w:hAnsi="Noto Sans CJK SC" w:eastAsia="Noto Sans CJK SC"/>
          <w:color w:val="243B53"/>
        </w:rPr>
        <w:t>用同一 ModelBundle 生成 SceneProjection 和基础 3D 导览，并完成 2D 降级。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M0-05：</w:t>
      </w:r>
      <w:r>
        <w:rPr>
          <w:rFonts w:ascii="Noto Sans CJK SC" w:hAnsi="Noto Sans CJK SC" w:eastAsia="Noto Sans CJK SC"/>
          <w:color w:val="243B53"/>
        </w:rPr>
        <w:t>实现 fake/real Provider Adapter，验证结构化输出、Schema 失败、超时和取消。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M0-06：</w:t>
      </w:r>
      <w:r>
        <w:rPr>
          <w:rFonts w:ascii="Noto Sans CJK SC" w:hAnsi="Noto Sans CJK SC" w:eastAsia="Noto Sans CJK SC"/>
          <w:color w:val="243B53"/>
        </w:rPr>
        <w:t>实现最小 ChangeDraft 审阅/应用，证明模型无直接数据库写权限。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M0-07：</w:t>
      </w:r>
      <w:r>
        <w:rPr>
          <w:rFonts w:ascii="Noto Sans CJK SC" w:hAnsi="Noto Sans CJK SC" w:eastAsia="Noto Sans CJK SC"/>
          <w:color w:val="243B53"/>
        </w:rPr>
        <w:t>从不可变样本生成带对象编号的 DOCX/PDF，检查中文字体、分页和重复生成。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M0-08：</w:t>
      </w:r>
      <w:r>
        <w:rPr>
          <w:rFonts w:ascii="Noto Sans CJK SC" w:hAnsi="Noto Sans CJK SC" w:eastAsia="Noto Sans CJK SC"/>
          <w:color w:val="243B53"/>
        </w:rPr>
        <w:t>提交 ADR-001 至 ADR-006：架构形态、画布、3D、Agent、文档、协作策略。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M0-09：</w:t>
      </w:r>
      <w:r>
        <w:rPr>
          <w:rFonts w:ascii="Noto Sans CJK SC" w:hAnsi="Noto Sans CJK SC" w:eastAsia="Noto Sans CJK SC"/>
          <w:color w:val="243B53"/>
        </w:rPr>
        <w:t>把实测结果、阈值建议、风险与替代方案提交总指挥确认。</w:t>
      </w:r>
    </w:p>
    <w:p>
      <w:pPr>
        <w:pStyle w:val="Heading2"/>
      </w:pPr>
      <w:r>
        <w:t>10.2 M1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M1-01：</w:t>
      </w:r>
      <w:r>
        <w:rPr>
          <w:rFonts w:ascii="Noto Sans CJK SC" w:hAnsi="Noto Sans CJK SC" w:eastAsia="Noto Sans CJK SC"/>
          <w:color w:val="243B53"/>
        </w:rPr>
        <w:t>创建 apps/web、apps/api、apps/worker 与 packages 目录，配置 strict TypeScript 和依赖边界。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M1-02：</w:t>
      </w:r>
      <w:r>
        <w:rPr>
          <w:rFonts w:ascii="Noto Sans CJK SC" w:hAnsi="Noto Sans CJK SC" w:eastAsia="Noto Sans CJK SC"/>
          <w:color w:val="243B53"/>
        </w:rPr>
        <w:t>建立 Docker Compose：PostgreSQL、Redis、MinIO、Keycloak、ClamAV；提供健康检查。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M1-03：</w:t>
      </w:r>
      <w:r>
        <w:rPr>
          <w:rFonts w:ascii="Noto Sans CJK SC" w:hAnsi="Noto Sans CJK SC" w:eastAsia="Noto Sans CJK SC"/>
          <w:color w:val="243B53"/>
        </w:rPr>
        <w:t>实现 OIDC/BFF 登录、退出、会话轮换、CSRF、防开放重定向和禁用用户处理。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M1-04：</w:t>
      </w:r>
      <w:r>
        <w:rPr>
          <w:rFonts w:ascii="Noto Sans CJK SC" w:hAnsi="Noto Sans CJK SC" w:eastAsia="Noto Sans CJK SC"/>
          <w:color w:val="243B53"/>
        </w:rPr>
        <w:t>实现 tenant context、requestId、traceId、结构化日志和统一错误中间件。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M1-05：</w:t>
      </w:r>
      <w:r>
        <w:rPr>
          <w:rFonts w:ascii="Noto Sans CJK SC" w:hAnsi="Noto Sans CJK SC" w:eastAsia="Noto Sans CJK SC"/>
          <w:color w:val="243B53"/>
        </w:rPr>
        <w:t>建立 Drizzle Schema、migration runner、空库/升级测试与 demo seed。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M1-06：</w:t>
      </w:r>
      <w:r>
        <w:rPr>
          <w:rFonts w:ascii="Noto Sans CJK SC" w:hAnsi="Noto Sans CJK SC" w:eastAsia="Noto Sans CJK SC"/>
          <w:color w:val="243B53"/>
        </w:rPr>
        <w:t>配置 OpenAPI 生成与前端客户端生成，提交首个健康/会话契约。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M1-07：</w:t>
      </w:r>
      <w:r>
        <w:rPr>
          <w:rFonts w:ascii="Noto Sans CJK SC" w:hAnsi="Noto Sans CJK SC" w:eastAsia="Noto Sans CJK SC"/>
          <w:color w:val="243B53"/>
        </w:rPr>
        <w:t>建立 CI：format、lint、typecheck、unit、migration、secret/dependency scan。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M1-08：</w:t>
      </w:r>
      <w:r>
        <w:rPr>
          <w:rFonts w:ascii="Noto Sans CJK SC" w:hAnsi="Noto Sans CJK SC" w:eastAsia="Noto Sans CJK SC"/>
          <w:color w:val="243B53"/>
        </w:rPr>
        <w:t>从干净环境执行一条命令启动并完成登录 smoke test。</w:t>
      </w:r>
    </w:p>
    <w:p>
      <w:pPr>
        <w:pStyle w:val="Heading2"/>
      </w:pPr>
      <w:r>
        <w:t>10.3 M2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M2-01：</w:t>
      </w:r>
      <w:r>
        <w:rPr>
          <w:rFonts w:ascii="Noto Sans CJK SC" w:hAnsi="Noto Sans CJK SC" w:eastAsia="Noto Sans CJK SC"/>
          <w:color w:val="243B53"/>
        </w:rPr>
        <w:t>实现 project、scenario、model_object、model_relation、view_layout、change_set、revision、snapshot 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M2-02：</w:t>
      </w:r>
      <w:r>
        <w:rPr>
          <w:rFonts w:ascii="Noto Sans CJK SC" w:hAnsi="Noto Sans CJK SC" w:eastAsia="Noto Sans CJK SC"/>
          <w:color w:val="243B53"/>
        </w:rPr>
        <w:t>定义对象/关系 kind Schema、字段默认值与兼容升级策略。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M2-03：</w:t>
      </w:r>
      <w:r>
        <w:rPr>
          <w:rFonts w:ascii="Noto Sans CJK SC" w:hAnsi="Noto Sans CJK SC" w:eastAsia="Noto Sans CJK SC"/>
          <w:color w:val="243B53"/>
        </w:rPr>
        <w:t>实现 Query API 与授权 repository，禁止调用方自行拼 tenant 条件。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M2-04：</w:t>
      </w:r>
      <w:r>
        <w:rPr>
          <w:rFonts w:ascii="Noto Sans CJK SC" w:hAnsi="Noto Sans CJK SC" w:eastAsia="Noto Sans CJK SC"/>
          <w:color w:val="243B53"/>
        </w:rPr>
        <w:t>实现 Command Pipeline：幂等、If-Match、tempId 解析、事务、Outbox、审计。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M2-05：</w:t>
      </w:r>
      <w:r>
        <w:rPr>
          <w:rFonts w:ascii="Noto Sans CJK SC" w:hAnsi="Noto Sans CJK SC" w:eastAsia="Noto Sans CJK SC"/>
          <w:color w:val="243B53"/>
        </w:rPr>
        <w:t>实现流程、RACI、来源、引用、基线与删除影响规则，给每条规则稳定 code。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M2-06：</w:t>
      </w:r>
      <w:r>
        <w:rPr>
          <w:rFonts w:ascii="Noto Sans CJK SC" w:hAnsi="Noto Sans CJK SC" w:eastAsia="Noto Sans CJK SC"/>
          <w:color w:val="243B53"/>
        </w:rPr>
        <w:t>实现 ChangeSet 历史、差异读取、软删除/废止与确认失效。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M2-07：</w:t>
      </w:r>
      <w:r>
        <w:rPr>
          <w:rFonts w:ascii="Noto Sans CJK SC" w:hAnsi="Noto Sans CJK SC" w:eastAsia="Noto Sans CJK SC"/>
          <w:color w:val="243B53"/>
        </w:rPr>
        <w:t>实现 Snapshot 序列化、哈希、对象存储、读取与重复生成测试。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M2-08：</w:t>
      </w:r>
      <w:r>
        <w:rPr>
          <w:rFonts w:ascii="Noto Sans CJK SC" w:hAnsi="Noto Sans CJK SC" w:eastAsia="Noto Sans CJK SC"/>
          <w:color w:val="243B53"/>
        </w:rPr>
        <w:t>完成并发写、重复请求、跨租户引用、事务回滚和恢复测试。</w:t>
      </w:r>
    </w:p>
    <w:p>
      <w:pPr>
        <w:pStyle w:val="Heading2"/>
      </w:pPr>
      <w:r>
        <w:t>10.4 M3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M3-01：</w:t>
      </w:r>
      <w:r>
        <w:rPr>
          <w:rFonts w:ascii="Noto Sans CJK SC" w:hAnsi="Noto Sans CJK SC" w:eastAsia="Noto Sans CJK SC"/>
          <w:color w:val="243B53"/>
        </w:rPr>
        <w:t>实现项目/场景路由、三栏框架、错误边界和权限守卫。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M3-02：</w:t>
      </w:r>
      <w:r>
        <w:rPr>
          <w:rFonts w:ascii="Noto Sans CJK SC" w:hAnsi="Noto Sans CJK SC" w:eastAsia="Noto Sans CJK SC"/>
          <w:color w:val="243B53"/>
        </w:rPr>
        <w:t>建立 Domain↔React Flow Adapter，禁止直接持久化 React Flow JSON。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M3-03：</w:t>
      </w:r>
      <w:r>
        <w:rPr>
          <w:rFonts w:ascii="Noto Sans CJK SC" w:hAnsi="Noto Sans CJK SC" w:eastAsia="Noto Sans CJK SC"/>
          <w:color w:val="243B53"/>
        </w:rPr>
        <w:t>实现人物、组织、事项、决策、异常、系统、数据对象和首版关系组件。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M3-04：</w:t>
      </w:r>
      <w:r>
        <w:rPr>
          <w:rFonts w:ascii="Noto Sans CJK SC" w:hAnsi="Noto Sans CJK SC" w:eastAsia="Noto Sans CJK SC"/>
          <w:color w:val="243B53"/>
        </w:rPr>
        <w:t>实现属性表单、句式化规则编辑、RACI 编辑和来源状态展示。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M3-05：</w:t>
      </w:r>
      <w:r>
        <w:rPr>
          <w:rFonts w:ascii="Noto Sans CJK SC" w:hAnsi="Noto Sans CJK SC" w:eastAsia="Noto Sans CJK SC"/>
          <w:color w:val="243B53"/>
        </w:rPr>
        <w:t>实现泳道、过滤、聚焦、折叠、自动布局接口与布局单独保存。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M3-06：</w:t>
      </w:r>
      <w:r>
        <w:rPr>
          <w:rFonts w:ascii="Noto Sans CJK SC" w:hAnsi="Noto Sans CJK SC" w:eastAsia="Noto Sans CJK SC"/>
          <w:color w:val="243B53"/>
        </w:rPr>
        <w:t>实现命令缓冲、撤销/重做、自动保存、断线草稿与 revision 冲突对话框。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M3-07：</w:t>
      </w:r>
      <w:r>
        <w:rPr>
          <w:rFonts w:ascii="Noto Sans CJK SC" w:hAnsi="Noto Sans CJK SC" w:eastAsia="Noto Sans CJK SC"/>
          <w:color w:val="243B53"/>
        </w:rPr>
        <w:t>实现客户故事 2D 投影，验证与专业视图对象 ID 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M3-08：</w:t>
      </w:r>
      <w:r>
        <w:rPr>
          <w:rFonts w:ascii="Noto Sans CJK SC" w:hAnsi="Noto Sans CJK SC" w:eastAsia="Noto Sans CJK SC"/>
          <w:color w:val="243B53"/>
        </w:rPr>
        <w:t>实现“拖第一个人物→连第一条流程→看客户视图”新手向导。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M3-09：</w:t>
      </w:r>
      <w:r>
        <w:rPr>
          <w:rFonts w:ascii="Noto Sans CJK SC" w:hAnsi="Noto Sans CJK SC" w:eastAsia="Noto Sans CJK SC"/>
          <w:color w:val="243B53"/>
        </w:rPr>
        <w:t>完成键盘、焦点、非颜色状态标识与关键页面截图回归。</w:t>
      </w:r>
    </w:p>
    <w:p>
      <w:pPr>
        <w:pStyle w:val="Heading2"/>
      </w:pPr>
      <w:r>
        <w:t>10.5 M4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M4-01：</w:t>
      </w:r>
      <w:r>
        <w:rPr>
          <w:rFonts w:ascii="Noto Sans CJK SC" w:hAnsi="Noto Sans CJK SC" w:eastAsia="Noto Sans CJK SC"/>
          <w:color w:val="243B53"/>
        </w:rPr>
        <w:t>实现模板包/版本/发布状态、模板实例化为 ChangeDraft 和 template_origin。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M4-02：</w:t>
      </w:r>
      <w:r>
        <w:rPr>
          <w:rFonts w:ascii="Noto Sans CJK SC" w:hAnsi="Noto Sans CJK SC" w:eastAsia="Noto Sans CJK SC"/>
          <w:color w:val="243B53"/>
        </w:rPr>
        <w:t>录入经确认的首个行业包与岗位话术，不把通用知识标为客户事实。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M4-03：</w:t>
      </w:r>
      <w:r>
        <w:rPr>
          <w:rFonts w:ascii="Noto Sans CJK SC" w:hAnsi="Noto Sans CJK SC" w:eastAsia="Noto Sans CJK SC"/>
          <w:color w:val="243B53"/>
        </w:rPr>
        <w:t>实现调研计划、参与人、话术卡、文本记录和访谈片段。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M4-04：</w:t>
      </w:r>
      <w:r>
        <w:rPr>
          <w:rFonts w:ascii="Noto Sans CJK SC" w:hAnsi="Noto Sans CJK SC" w:eastAsia="Noto Sans CJK SC"/>
          <w:color w:val="243B53"/>
        </w:rPr>
        <w:t>实现文件预签名上传、哈希复核、扫描隔离、解析任务和失败处理。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M4-05：</w:t>
      </w:r>
      <w:r>
        <w:rPr>
          <w:rFonts w:ascii="Noto Sans CJK SC" w:hAnsi="Noto Sans CJK SC" w:eastAsia="Noto Sans CJK SC"/>
          <w:color w:val="243B53"/>
        </w:rPr>
        <w:t>实现 evidence/evidence_link、定位信息、数据分类和对象级权限。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M4-06：</w:t>
      </w:r>
      <w:r>
        <w:rPr>
          <w:rFonts w:ascii="Noto Sans CJK SC" w:hAnsi="Noto Sans CJK SC" w:eastAsia="Noto Sans CJK SC"/>
          <w:color w:val="243B53"/>
        </w:rPr>
        <w:t>实现事实候选到 ChangeDraft，不允许解析器直接创建已确认对象。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M4-07：</w:t>
      </w:r>
      <w:r>
        <w:rPr>
          <w:rFonts w:ascii="Noto Sans CJK SC" w:hAnsi="Noto Sans CJK SC" w:eastAsia="Noto Sans CJK SC"/>
          <w:color w:val="243B53"/>
        </w:rPr>
        <w:t>实现七维完成度明细、阻断项和“下一步”单动作提示。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M4-08：</w:t>
      </w:r>
      <w:r>
        <w:rPr>
          <w:rFonts w:ascii="Noto Sans CJK SC" w:hAnsi="Noto Sans CJK SC" w:eastAsia="Noto Sans CJK SC"/>
          <w:color w:val="243B53"/>
        </w:rPr>
        <w:t>用新员工完成一个岗位模拟访谈，记录卡点并修正向导/话术。</w:t>
      </w:r>
    </w:p>
    <w:p>
      <w:pPr>
        <w:pStyle w:val="Heading2"/>
      </w:pPr>
      <w:r>
        <w:t>10.6 M5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M5-01：</w:t>
      </w:r>
      <w:r>
        <w:rPr>
          <w:rFonts w:ascii="Noto Sans CJK SC" w:hAnsi="Noto Sans CJK SC" w:eastAsia="Noto Sans CJK SC"/>
          <w:color w:val="243B53"/>
        </w:rPr>
        <w:t>定义 Provider 接口、fake provider、真实 provider 配置、超时/取消/预算。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M5-02：</w:t>
      </w:r>
      <w:r>
        <w:rPr>
          <w:rFonts w:ascii="Noto Sans CJK SC" w:hAnsi="Noto Sans CJK SC" w:eastAsia="Noto Sans CJK SC"/>
          <w:color w:val="243B53"/>
        </w:rPr>
        <w:t>实现 Prompt Registry 与四类任务 Schema，Prompt/Schema 均有版本。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M5-03：</w:t>
      </w:r>
      <w:r>
        <w:rPr>
          <w:rFonts w:ascii="Noto Sans CJK SC" w:hAnsi="Noto Sans CJK SC" w:eastAsia="Noto Sans CJK SC"/>
          <w:color w:val="243B53"/>
        </w:rPr>
        <w:t>实现 Context Builder：scope、授权对象、证据片段、术语与 token 预算。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M5-04：</w:t>
      </w:r>
      <w:r>
        <w:rPr>
          <w:rFonts w:ascii="Noto Sans CJK SC" w:hAnsi="Noto Sans CJK SC" w:eastAsia="Noto Sans CJK SC"/>
          <w:color w:val="243B53"/>
        </w:rPr>
        <w:t>实现检索权限过滤、项目知识/公共知识分区和引用 ID。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M5-05：</w:t>
      </w:r>
      <w:r>
        <w:rPr>
          <w:rFonts w:ascii="Noto Sans CJK SC" w:hAnsi="Noto Sans CJK SC" w:eastAsia="Noto Sans CJK SC"/>
          <w:color w:val="243B53"/>
        </w:rPr>
        <w:t>实现 AgentRun 状态机、队列、一次格式修复、错误分类与审计。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M5-06：</w:t>
      </w:r>
      <w:r>
        <w:rPr>
          <w:rFonts w:ascii="Noto Sans CJK SC" w:hAnsi="Noto Sans CJK SC" w:eastAsia="Noto Sans CJK SC"/>
          <w:color w:val="243B53"/>
        </w:rPr>
        <w:t>实现 ChangeDraft UI：假设、问题、操作、来源、理由、告警逐项显示。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M5-07：</w:t>
      </w:r>
      <w:r>
        <w:rPr>
          <w:rFonts w:ascii="Noto Sans CJK SC" w:hAnsi="Noto Sans CJK SC" w:eastAsia="Noto Sans CJK SC"/>
          <w:color w:val="243B53"/>
        </w:rPr>
        <w:t>应用草案时重新校验 current revision、权限、来源和 Domain Guard。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M5-08：</w:t>
      </w:r>
      <w:r>
        <w:rPr>
          <w:rFonts w:ascii="Noto Sans CJK SC" w:hAnsi="Noto Sans CJK SC" w:eastAsia="Noto Sans CJK SC"/>
          <w:color w:val="243B53"/>
        </w:rPr>
        <w:t>建立中文金样例：折扣审批、信用异常、采购质检、职责冲突。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M5-09：</w:t>
      </w:r>
      <w:r>
        <w:rPr>
          <w:rFonts w:ascii="Noto Sans CJK SC" w:hAnsi="Noto Sans CJK SC" w:eastAsia="Noto Sans CJK SC"/>
          <w:color w:val="243B53"/>
        </w:rPr>
        <w:t>验证跨项目提示注入、超预算、悬空引用、未知枚举和无来源事实全部失败。</w:t>
      </w:r>
    </w:p>
    <w:p>
      <w:pPr>
        <w:pStyle w:val="Heading2"/>
      </w:pPr>
      <w:r>
        <w:t>10.7 M6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M6-01：</w:t>
      </w:r>
      <w:r>
        <w:rPr>
          <w:rFonts w:ascii="Noto Sans CJK SC" w:hAnsi="Noto Sans CJK SC" w:eastAsia="Noto Sans CJK SC"/>
          <w:color w:val="243B53"/>
        </w:rPr>
        <w:t>实现评论线程、提及、解决状态与对象锚点。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M6-02：</w:t>
      </w:r>
      <w:r>
        <w:rPr>
          <w:rFonts w:ascii="Noto Sans CJK SC" w:hAnsi="Noto Sans CJK SC" w:eastAsia="Noto Sans CJK SC"/>
          <w:color w:val="243B53"/>
        </w:rPr>
        <w:t>实现 Issue/Decision 状态机、负责人、期限、历史与筛选。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M6-03：</w:t>
      </w:r>
      <w:r>
        <w:rPr>
          <w:rFonts w:ascii="Noto Sans CJK SC" w:hAnsi="Noto Sans CJK SC" w:eastAsia="Noto Sans CJK SC"/>
          <w:color w:val="243B53"/>
        </w:rPr>
        <w:t>实现 Confirmation 绑定 object_rev；语义变化后自动失效并通知。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M6-04：</w:t>
      </w:r>
      <w:r>
        <w:rPr>
          <w:rFonts w:ascii="Noto Sans CJK SC" w:hAnsi="Noto Sans CJK SC" w:eastAsia="Noto Sans CJK SC"/>
          <w:color w:val="243B53"/>
        </w:rPr>
        <w:t>实现 Snapshot 提交评审、Approval、Baseline 与变更分支。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M6-05：</w:t>
      </w:r>
      <w:r>
        <w:rPr>
          <w:rFonts w:ascii="Noto Sans CJK SC" w:hAnsi="Noto Sans CJK SC" w:eastAsia="Noto Sans CJK SC"/>
          <w:color w:val="243B53"/>
        </w:rPr>
        <w:t>构建评审中心五个标签页和阻断优先排序。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M6-06：</w:t>
      </w:r>
      <w:r>
        <w:rPr>
          <w:rFonts w:ascii="Noto Sans CJK SC" w:hAnsi="Noto Sans CJK SC" w:eastAsia="Noto Sans CJK SC"/>
          <w:color w:val="243B53"/>
        </w:rPr>
        <w:t>实现 SSE 鉴权、重连游标、事件去重与查询失效。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M6-07：</w:t>
      </w:r>
      <w:r>
        <w:rPr>
          <w:rFonts w:ascii="Noto Sans CJK SC" w:hAnsi="Noto Sans CJK SC" w:eastAsia="Noto Sans CJK SC"/>
          <w:color w:val="243B53"/>
        </w:rPr>
        <w:t>完成顾问、客户、负责人、管理员多角色端到端演练。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M6-08：</w:t>
      </w:r>
      <w:r>
        <w:rPr>
          <w:rFonts w:ascii="Noto Sans CJK SC" w:hAnsi="Noto Sans CJK SC" w:eastAsia="Noto Sans CJK SC"/>
          <w:color w:val="243B53"/>
        </w:rPr>
        <w:t>验证基线不可写、驳回不丢历史、旧确认不误用。</w:t>
      </w:r>
    </w:p>
    <w:p>
      <w:pPr>
        <w:pStyle w:val="Heading2"/>
      </w:pPr>
      <w:r>
        <w:t>10.8 M7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M7-01：</w:t>
      </w:r>
      <w:r>
        <w:rPr>
          <w:rFonts w:ascii="Noto Sans CJK SC" w:hAnsi="Noto Sans CJK SC" w:eastAsia="Noto Sans CJK SC"/>
          <w:color w:val="243B53"/>
        </w:rPr>
        <w:t>定义 SceneProjection Schema 和从 Snapshot 的确定性投影器。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M7-02：</w:t>
      </w:r>
      <w:r>
        <w:rPr>
          <w:rFonts w:ascii="Noto Sans CJK SC" w:hAnsi="Noto Sans CJK SC" w:eastAsia="Noto Sans CJK SC"/>
          <w:color w:val="243B53"/>
        </w:rPr>
        <w:t>建立低多边形角色/区域/站点/路径资产规范，不使用写实个人形象。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M7-03：</w:t>
      </w:r>
      <w:r>
        <w:rPr>
          <w:rFonts w:ascii="Noto Sans CJK SC" w:hAnsi="Noto Sans CJK SC" w:eastAsia="Noto Sans CJK SC"/>
          <w:color w:val="243B53"/>
        </w:rPr>
        <w:t>实现自由浏览、拾取、镜头预设、步骤播放、暂停和前后跳转。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M7-04：</w:t>
      </w:r>
      <w:r>
        <w:rPr>
          <w:rFonts w:ascii="Noto Sans CJK SC" w:hAnsi="Noto Sans CJK SC" w:eastAsia="Noto Sans CJK SC"/>
          <w:color w:val="243B53"/>
        </w:rPr>
        <w:t>实现故事线编辑：聚焦对象、旁白、专业备注、镜头动作。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M7-05：</w:t>
      </w:r>
      <w:r>
        <w:rPr>
          <w:rFonts w:ascii="Noto Sans CJK SC" w:hAnsi="Noto Sans CJK SC" w:eastAsia="Noto Sans CJK SC"/>
          <w:color w:val="243B53"/>
        </w:rPr>
        <w:t>实现性能探测与 3D→2D 自动/手动降级，保留同一故事步骤。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M7-06：</w:t>
      </w:r>
      <w:r>
        <w:rPr>
          <w:rFonts w:ascii="Noto Sans CJK SC" w:hAnsi="Noto Sans CJK SC" w:eastAsia="Noto Sans CJK SC"/>
          <w:color w:val="243B53"/>
        </w:rPr>
        <w:t>实现文本等价列表、键盘控制、减少动画选项和对象通俗卡。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M7-07：</w:t>
      </w:r>
      <w:r>
        <w:rPr>
          <w:rFonts w:ascii="Noto Sans CJK SC" w:hAnsi="Noto Sans CJK SC" w:eastAsia="Noto Sans CJK SC"/>
          <w:color w:val="243B53"/>
        </w:rPr>
        <w:t>用客户理解测试验证能复述，不以“觉得炫”作为通过标准。</w:t>
      </w:r>
    </w:p>
    <w:p>
      <w:pPr>
        <w:pStyle w:val="Heading2"/>
      </w:pPr>
      <w:r>
        <w:t>10.9 M8 任务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M8-01：</w:t>
      </w:r>
      <w:r>
        <w:rPr>
          <w:rFonts w:ascii="Noto Sans CJK SC" w:hAnsi="Noto Sans CJK SC" w:eastAsia="Noto Sans CJK SC"/>
          <w:color w:val="243B53"/>
        </w:rPr>
        <w:t>定义 Document IR、章节查询、对象引用、图表快照和敏感字段策略。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M8-02：</w:t>
      </w:r>
      <w:r>
        <w:rPr>
          <w:rFonts w:ascii="Noto Sans CJK SC" w:hAnsi="Noto Sans CJK SC" w:eastAsia="Noto Sans CJK SC"/>
          <w:color w:val="243B53"/>
        </w:rPr>
        <w:t>实现现状调研报告与需求清单两个模板版本及品牌配置。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M8-03：</w:t>
      </w:r>
      <w:r>
        <w:rPr>
          <w:rFonts w:ascii="Noto Sans CJK SC" w:hAnsi="Noto Sans CJK SC" w:eastAsia="Noto Sans CJK SC"/>
          <w:color w:val="243B53"/>
        </w:rPr>
        <w:t>实现预检、DocumentJob、章节进度、幂等重试和失败定位。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M8-04：</w:t>
      </w:r>
      <w:r>
        <w:rPr>
          <w:rFonts w:ascii="Noto Sans CJK SC" w:hAnsi="Noto Sans CJK SC" w:eastAsia="Noto Sans CJK SC"/>
          <w:color w:val="243B53"/>
        </w:rPr>
        <w:t>实现 DOCX 渲染、隔离 LibreOffice 转 PDF、中文字体与产物哈希。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M8-05：</w:t>
      </w:r>
      <w:r>
        <w:rPr>
          <w:rFonts w:ascii="Noto Sans CJK SC" w:hAnsi="Noto Sans CJK SC" w:eastAsia="Noto Sans CJK SC"/>
          <w:color w:val="243B53"/>
        </w:rPr>
        <w:t>实现网页预览的范围选择和告警处理，不做通用文字处理器。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M8-06：</w:t>
      </w:r>
      <w:r>
        <w:rPr>
          <w:rFonts w:ascii="Noto Sans CJK SC" w:hAnsi="Noto Sans CJK SC" w:eastAsia="Noto Sans CJK SC"/>
          <w:color w:val="243B53"/>
        </w:rPr>
        <w:t>抽查文档对象编号、来源、状态、图形与 Snapshot 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M8-07：</w:t>
      </w:r>
      <w:r>
        <w:rPr>
          <w:rFonts w:ascii="Noto Sans CJK SC" w:hAnsi="Noto Sans CJK SC" w:eastAsia="Noto Sans CJK SC"/>
          <w:color w:val="243B53"/>
        </w:rPr>
        <w:t>完成真实 Odoo 试点：模板→访谈→建模→Agent→评审→基线→3D→文档。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M8-08：</w:t>
      </w:r>
      <w:r>
        <w:rPr>
          <w:rFonts w:ascii="Noto Sans CJK SC" w:hAnsi="Noto Sans CJK SC" w:eastAsia="Noto Sans CJK SC"/>
          <w:color w:val="243B53"/>
        </w:rPr>
        <w:t>执行性能、安全、兼容、备份恢复与降级演练，关闭发布阻断项。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M8-09：</w:t>
      </w:r>
      <w:r>
        <w:rPr>
          <w:rFonts w:ascii="Noto Sans CJK SC" w:hAnsi="Noto Sans CJK SC" w:eastAsia="Noto Sans CJK SC"/>
          <w:color w:val="243B53"/>
        </w:rPr>
        <w:t>提交运维手册、用户首步说明、试点复盘与下一阶段数据。</w:t>
      </w:r>
    </w:p>
    <w:p>
      <w:pPr>
        <w:pStyle w:val="Heading1"/>
      </w:pPr>
      <w:r>
        <w:t>十一、待总指挥/产品负责人确认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FFF7E6"/>
            <w:tcBorders>
              <w:left w:val="single" w:sz="18" w:color="B45309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处理规则：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下列项目在 M0 可按“建议默认”完成本地验证，但必须在表中所列里程碑前确认。未确认不得悄然变成正式产品承诺；确认后写入 ADR 或产品变更记录。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11.1 产品负责人确认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建议默认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最晚确认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首个真实试点场景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销售到回款，含折扣与信用异常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基准样本/验收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首批行业模板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先做通用贸易；制造作为第二样例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M4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内容与话术投入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3D 首版深度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低多边形角色 + 路径 + 故事镜头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M7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资产和性能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首个正式文档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现状调研报告 + 需求清单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M8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Document IR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录音能力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MVP 不做实时录音；允许音频文件上传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M4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授权/存储/转写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部署形态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单组织私有试点，Schema 保留 tenant_id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M1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身份与隔离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移动端范围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查看、评论、现场记录；不做完整画布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M3 开始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响应式工作量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产品正式名称</w:t>
            </w:r>
          </w:p>
        </w:tc>
        <w:tc>
          <w:tcPr>
            <w:tcW w:type="dxa" w:w="4139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继续使用“需求调研工作台”工作名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对外试点前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品牌与域名</w:t>
            </w:r>
          </w:p>
        </w:tc>
      </w:tr>
    </w:tbl>
    <w:p>
      <w:pPr>
        <w:spacing w:after="20"/>
      </w:pPr>
    </w:p>
    <w:p>
      <w:pPr>
        <w:pStyle w:val="Heading2"/>
      </w:pPr>
      <w:r>
        <w:t>11.2 总指挥确认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技术决策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建议默认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最晚确认</w:t>
            </w:r>
          </w:p>
        </w:tc>
        <w:tc>
          <w:tcPr>
            <w:tcW w:type="dxa" w:w="2466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验证材料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仓库/CI 平台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GitHub 或现有平台；脚本平台无关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M1 开始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权限/Runner 情况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精确依赖版本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以 M0 兼容矩阵锁定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结束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lockfile + Spike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OIDC 提供方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Keycloak 默认；标准 OIDC 可替换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M1 开始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登录/退出 PoC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AI Provider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OpenAI-compatible Adapter；具体供应商可配置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M5 开始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数据政策/Schema 能力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外部模型数据策略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项目级可关闭；敏感默认不外发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M5 开始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客户/内部政策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文档渲染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docx 库 + LibreOffice Worker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结束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中文/分页样例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目标浏览器/设备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企业桌面现代浏览器 + 指定普通办公机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开始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真实设备表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性能阈值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根据 M0 基准实测冻结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结束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performance report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文件保留/删除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按项目策略；原始音频与事实分离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M4 开始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合规要求</w:t>
            </w:r>
          </w:p>
        </w:tc>
      </w:tr>
      <w:tr>
        <w:trPr>
          <w:cantSplit/>
        </w:trP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许可证清单</w:t>
            </w:r>
          </w:p>
        </w:tc>
        <w:tc>
          <w:tcPr>
            <w:tcW w:type="dxa" w:w="385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P0 对所有直接/传递依赖审查</w:t>
            </w:r>
          </w:p>
        </w:tc>
        <w:tc>
          <w:tcPr>
            <w:tcW w:type="dxa" w:w="221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M0 结束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6"/>
              </w:rPr>
              <w:t>SBOM/license report</w:t>
            </w:r>
          </w:p>
        </w:tc>
      </w:tr>
    </w:tbl>
    <w:p>
      <w:pPr>
        <w:spacing w:after="20"/>
      </w:pPr>
    </w:p>
    <w:p>
      <w:pPr>
        <w:pStyle w:val="Heading2"/>
      </w:pPr>
      <w:r>
        <w:t>11.3 暂不需要确认的已定技术项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模块化单体优先，不提前拆微服务。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统一语义模型是唯一事实源，布局与业务语义分离。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Agent 先生成差异草案，应用服务校验后人工合并。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语义写入使用 revision 冲突检测与幂等键，不采用最后写入覆盖。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文档和 3D 只读取 Snapshot；基线不可原地修改。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开发者本地实现与提交，总指挥只读复核。</w:t>
      </w:r>
    </w:p>
    <w:p>
      <w:pPr>
        <w:pStyle w:val="Heading1"/>
      </w:pPr>
      <w:r>
        <w:t>附录</w:t>
      </w:r>
    </w:p>
    <w:p>
      <w:pPr>
        <w:pStyle w:val="Heading2"/>
      </w:pPr>
      <w:r>
        <w:t>附录 A：稳定错误码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含义/客户端动作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400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VALIDATION_FAILED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定位字段/规则，不重试原请求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401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AUTH_REQUIRED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重新登录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403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PERMISSION_DENIED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提示所需角色，不泄露对象标题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404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RESOURCE_NOT_FOUND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不可区分越权与不存在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409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REVISION_CONFLICT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刷新差异后人工合并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409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IDEMPOTENCY_MISMATCH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同键不同请求，停止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409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BASELINE_LOCKED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创建变更分支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422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DOMAIN_RULE_BLOCKED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定位阻断规则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429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RATE_LIMITED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按 Retry-After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503</w:t>
            </w:r>
          </w:p>
        </w:tc>
        <w:tc>
          <w:tcPr>
            <w:tcW w:type="dxa" w:w="3005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DEPENDENCY_UNAVAILABLE</w:t>
            </w:r>
          </w:p>
        </w:tc>
        <w:tc>
          <w:tcPr>
            <w:tcW w:type="dxa" w:w="544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保留草稿，稍后人工重试</w:t>
            </w:r>
          </w:p>
        </w:tc>
      </w:tr>
    </w:tbl>
    <w:p>
      <w:pPr>
        <w:spacing w:after="20"/>
      </w:pPr>
    </w:p>
    <w:p>
      <w:pPr>
        <w:pStyle w:val="Heading2"/>
      </w:pPr>
      <w:r>
        <w:t>附录 B：核心状态机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状态流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Project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draft → researching → reviewing → pending_approval → baselined → archived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ModelObject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draft → pending_confirmation → needs_change → confirmed → approved → deprecated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ChangeDraft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generating → needs_input/ready → partially_applied/applied/rejected/expired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AgentRun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queued → running → needs_input → succeeded/failed/cancelled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File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initiated → uploaded → scanning → parsing → ready/quarantined/failed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DocumentJob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queued → preflight → rendering → converting → succeeded/failed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Baseline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pending → approved/rejected → superseded</w:t>
            </w:r>
          </w:p>
        </w:tc>
      </w:tr>
    </w:tbl>
    <w:p>
      <w:pPr>
        <w:spacing w:after="20"/>
      </w:pPr>
    </w:p>
    <w:p>
      <w:pPr>
        <w:pStyle w:val="Heading2"/>
      </w:pPr>
      <w:r>
        <w:t>附录 C：首版领域校验规则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规则码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FLOW_NO_END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流程无可达结束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DECISION_NO_CONDITION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error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决策出口无条件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EXCEPTION_NO_TARGET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error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异常无去向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ACTIVITY_NO_R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事项无执行负责 R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ACTIVITY_MULTI_A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error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事项多个最终负责 A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HANDOFF_NO_OBJECT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warn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跨岗位交接无传递物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REQUIREMENT_NO_SOURCE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目标需求无事实/问题/合规来源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OBJECT_NO_EVIDENCE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warn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关键事实无证据引用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AGENT_ASSUMPTION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 假设尝试进入基线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CROSS_PROJECT_REFERENCE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对象跨项目引用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STALE_CONFIRMATION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确认对应旧 object_rev</w:t>
            </w:r>
          </w:p>
        </w:tc>
      </w:tr>
      <w:tr>
        <w:trPr>
          <w:cantSplit/>
        </w:trPr>
        <w:tc>
          <w:tcPr>
            <w:tcW w:type="dxa" w:w="289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SENSITIVE_EXPORT</w:t>
            </w:r>
          </w:p>
        </w:tc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block</w:t>
            </w:r>
          </w:p>
        </w:tc>
        <w:tc>
          <w:tcPr>
            <w:tcW w:type="dxa" w:w="493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无权限导出敏感内容</w:t>
            </w:r>
          </w:p>
        </w:tc>
      </w:tr>
    </w:tbl>
    <w:p>
      <w:pPr>
        <w:spacing w:after="20"/>
      </w:pPr>
    </w:p>
    <w:p>
      <w:pPr>
        <w:pStyle w:val="Heading2"/>
      </w:pPr>
      <w:r>
        <w:t>附录 D：里程碑验收证据模板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32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填写要求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里程碑/commit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M0–M8；完整 SHA/tag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范围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本轮完成/明确未完成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启动环境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操作系统、容器、目标浏览器/设备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数据迁移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起始版本、结束版本、结果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自动测试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命令、结果、失败说明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手工任务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角色、步骤、预期、实际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性能/安全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基线文件或测试报告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演示样本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seed 名称与重建方法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已知问题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影响、规避、后续归属</w:t>
            </w:r>
          </w:p>
        </w:tc>
      </w:tr>
      <w:tr>
        <w:trPr>
          <w:cantSplit/>
        </w:trPr>
        <w:tc>
          <w:tcPr>
            <w:tcW w:type="dxa" w:w="2608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待确认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负责人、建议默认、阻断里程碑</w:t>
            </w:r>
          </w:p>
        </w:tc>
      </w:tr>
    </w:tbl>
    <w:p>
      <w:pPr>
        <w:spacing w:after="20"/>
      </w:pPr>
    </w:p>
    <w:p>
      <w:pPr>
        <w:pStyle w:val="Heading2"/>
      </w:pPr>
      <w:r>
        <w:t>附录 E：总指挥只读复核清单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范围：</w:t>
      </w:r>
      <w:r>
        <w:rPr>
          <w:rFonts w:ascii="Noto Sans CJK SC" w:hAnsi="Noto Sans CJK SC" w:eastAsia="Noto Sans CJK SC"/>
          <w:color w:val="243B53"/>
        </w:rPr>
        <w:t>提交是否只包含当前里程碑；是否出现未批准功能或依赖。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架构：</w:t>
      </w:r>
      <w:r>
        <w:rPr>
          <w:rFonts w:ascii="Noto Sans CJK SC" w:hAnsi="Noto Sans CJK SC" w:eastAsia="Noto Sans CJK SC"/>
          <w:color w:val="243B53"/>
        </w:rPr>
        <w:t>模块是否绕过统一 Command/Revision；Agent/文档/3D 是否另存事实。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数据：</w:t>
      </w:r>
      <w:r>
        <w:rPr>
          <w:rFonts w:ascii="Noto Sans CJK SC" w:hAnsi="Noto Sans CJK SC" w:eastAsia="Noto Sans CJK SC"/>
          <w:color w:val="243B53"/>
        </w:rPr>
        <w:t>migration 是否可复现；tenant/project 约束、删除、确认失效、快照哈希是否正确。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接口：</w:t>
      </w:r>
      <w:r>
        <w:rPr>
          <w:rFonts w:ascii="Noto Sans CJK SC" w:hAnsi="Noto Sans CJK SC" w:eastAsia="Noto Sans CJK SC"/>
          <w:color w:val="243B53"/>
        </w:rPr>
        <w:t>OpenAPI、示例、错误码、幂等和 If-Match 是否一致；客户端是否由契约生成。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安全：</w:t>
      </w:r>
      <w:r>
        <w:rPr>
          <w:rFonts w:ascii="Noto Sans CJK SC" w:hAnsi="Noto Sans CJK SC" w:eastAsia="Noto Sans CJK SC"/>
          <w:color w:val="243B53"/>
        </w:rPr>
        <w:t>会话、权限、上传、导出、日志、提示注入与跨租户测试是否存在。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体验：</w:t>
      </w:r>
      <w:r>
        <w:rPr>
          <w:rFonts w:ascii="Noto Sans CJK SC" w:hAnsi="Noto Sans CJK SC" w:eastAsia="Noto Sans CJK SC"/>
          <w:color w:val="243B53"/>
        </w:rPr>
        <w:t>新手主路径是否无需外部说明；错误和冲突是否告诉用户下一步。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质量：</w:t>
      </w:r>
      <w:r>
        <w:rPr>
          <w:rFonts w:ascii="Noto Sans CJK SC" w:hAnsi="Noto Sans CJK SC" w:eastAsia="Noto Sans CJK SC"/>
          <w:color w:val="243B53"/>
        </w:rPr>
        <w:t>测试是否验证业务行为；是否有被跳过、伪造或只测实现细节的用例。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243B53"/>
        </w:rPr>
        <w:t>交付：</w:t>
      </w:r>
      <w:r>
        <w:rPr>
          <w:rFonts w:ascii="Noto Sans CJK SC" w:hAnsi="Noto Sans CJK SC" w:eastAsia="Noto Sans CJK SC"/>
          <w:color w:val="243B53"/>
        </w:rPr>
        <w:t>README、seed、ADR、已知问题与验收证据是否齐全。</w:t>
      </w:r>
    </w:p>
    <w:p>
      <w:pPr>
        <w:pStyle w:val="Heading2"/>
      </w:pPr>
      <w:r>
        <w:t>附录 F：架构决策记录清单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3288"/>
            <w:shd w:fill="102A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初始裁定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ADR-001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首版架构形态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TypeScript 模块化单体 + Worker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ADR-002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事实与版本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ChangeSet/Revision/Snapshot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ADR-003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2D 画布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React Flow 仅作视图适配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ADR-004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3D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R3F + SceneProjection + 2D 降级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ADR-005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Agent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自研编排、Provider Adapter、JSON Schema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ADR-006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协作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乐观锁 + SSE；暂不上 CRDT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ADR-007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身份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OIDC + BFF Session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ADR-008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文档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5F8FB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Document IR + DOCX + LibreOffice PDF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ADR-009</w:t>
            </w:r>
          </w:p>
        </w:tc>
        <w:tc>
          <w:tcPr>
            <w:tcW w:type="dxa" w:w="3061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检索</w:t>
            </w:r>
          </w:p>
        </w:tc>
        <w:tc>
          <w:tcPr>
            <w:tcW w:type="dxa" w:w="4762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color w:val="243B53"/>
                <w:sz w:val="17"/>
              </w:rPr>
              <w:t>PostgreSQL/pgvector；暂不上独立搜索集群</w:t>
            </w:r>
          </w:p>
        </w:tc>
      </w:tr>
    </w:tbl>
    <w:p>
      <w:pPr>
        <w:spacing w:after="20"/>
      </w:pPr>
    </w:p>
    <w:p>
      <w:pPr>
        <w:pStyle w:val="Heading2"/>
      </w:pPr>
      <w:r>
        <w:t>附录 G：Definition of Done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行为符合产品设计文档、本方案与当前里程碑验收标准。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接口契约、数据库迁移、自动测试、错误处理和授权同时完成，不留“后补”。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从干净环境可重建；固定 seed 可复现演示；无秘密、临时文件或本地绝对路径入库。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用户可见错误有下一步；Agent/3D/Redis/对象存储失败有明确降级。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新增技术决策进入 ADR；新增范围进入变更清单；已知问题写明影响与归属。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243B53"/>
        </w:rPr>
        <w:t>总指挥只读复核的必须改项全部关闭，并在新 commit 上复验通过。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fill="E8F5F2"/>
            <w:tcBorders>
              <w:left w:val="single" w:sz="18" w:color="0F766E"/>
            </w:tcBorders>
            <w:tcMar>
              <w:top w:w="110" w:type="dxa"/>
              <w:start w:w="17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开发起点：</w:t>
            </w:r>
            <w:r>
              <w:rPr>
                <w:rFonts w:ascii="Noto Sans CJK SC" w:hAnsi="Noto Sans CJK SC" w:eastAsia="Noto Sans CJK SC"/>
                <w:color w:val="243B53"/>
                <w:sz w:val="20"/>
              </w:rPr>
              <w:t>第一步不是搭完整页面，而是执行 M0：确定真实试点场景并完成四个同模型驱动的 Spike。M0 通过后，再按 M1→M8 顺序开发。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4"/>
      <w:pgSz w:w="11906" w:h="16838"/>
      <w:pgMar w:top="1020" w:right="964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3288"/>
          <w:tcBorders>
            <w:top w:val="single" w:sz="6" w:color="CBD5E1"/>
          </w:tcBorders>
          <w:tcMar>
            <w:top w:w="50" w:type="dxa"/>
            <w:start w:w="20" w:type="dxa"/>
            <w:bottom w:w="20" w:type="dxa"/>
            <w:end w:w="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152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ncic-logo-doc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88"/>
          <w:tcBorders>
            <w:top w:val="single" w:sz="6" w:color="CBD5E1"/>
          </w:tcBorders>
          <w:tcMar>
            <w:top w:w="50" w:type="dxa"/>
            <w:start w:w="20" w:type="dxa"/>
            <w:bottom w:w="20" w:type="dxa"/>
            <w:end w:w="2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27D98"/>
              <w:sz w:val="15"/>
            </w:rPr>
            <w:t>需求调研工作台｜开发方案</w:t>
          </w:r>
        </w:p>
      </w:tc>
      <w:tc>
        <w:tcPr>
          <w:tcW w:type="dxa" w:w="3288"/>
          <w:tcBorders>
            <w:top w:val="single" w:sz="6" w:color="CBD5E1"/>
          </w:tcBorders>
          <w:tcMar>
            <w:top w:w="50" w:type="dxa"/>
            <w:start w:w="20" w:type="dxa"/>
            <w:bottom w:w="20" w:type="dxa"/>
            <w:end w:w="20" w:type="dxa"/>
          </w:tcMar>
        </w:tcPr>
        <w:p>
          <w:pPr>
            <w:jc w:val="right"/>
          </w:pPr>
          <w:r>
            <w:fldSimple w:instr="PAGE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CJK SC" w:hAnsi="Noto Sans CJK SC" w:eastAsia="Noto Sans CJK SC"/>
      <w:color w:val="243B5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Noto Sans CJK SC" w:hAnsi="Noto Sans CJK SC" w:eastAsia="Noto Sans CJK SC"/>
      <w:color w:val="627D98"/>
      <w:sz w:val="16"/>
    </w:rPr>
  </w:style>
  <w:style w:type="paragraph" w:customStyle="1" w:styleId="Code">
    <w:name w:val="Code"/>
    <w:pPr>
      <w:spacing w:after="60"/>
      <w:ind w:left="227"/>
    </w:pPr>
    <w:rPr>
      <w:rFonts w:ascii="DejaVu Sans Mono" w:hAnsi="DejaVu Sans Mono"/>
      <w:color w:val="243B5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需求调研工作台开发方案</dc:title>
  <dc:subject>技术选型、架构、接口、里程碑与验收基线</dc:subject>
  <dc:creator>SNCIC 圣宁咨询</dc:creator>
  <cp:keywords>需求调研, AI Agent, React Flow, Three.js, 技术架构, 开发计划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