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126DB" w14:textId="77777777" w:rsidR="00097017" w:rsidRPr="00097017" w:rsidRDefault="00097017" w:rsidP="00097017">
      <w:pPr>
        <w:spacing w:after="0" w:line="240" w:lineRule="auto"/>
        <w:rPr>
          <w:rFonts w:eastAsia="Times New Roman" w:cstheme="minorHAnsi"/>
          <w:sz w:val="32"/>
          <w:szCs w:val="32"/>
        </w:rPr>
      </w:pPr>
      <w:r w:rsidRPr="00097017">
        <w:rPr>
          <w:rFonts w:eastAsia="Times New Roman" w:cstheme="minorHAnsi"/>
          <w:color w:val="000000"/>
          <w:sz w:val="32"/>
          <w:szCs w:val="32"/>
        </w:rPr>
        <w:t>The mission of the IC3 is to provide the public with a reliable and convenient reporting mechanism to submit information to the FBI concerning suspected Internet-facilitated criminal activity, and to develop effective alliances with industry partners.</w:t>
      </w:r>
    </w:p>
    <w:p w14:paraId="111EE947" w14:textId="77777777" w:rsidR="00297720" w:rsidRDefault="00297720" w:rsidP="00097017">
      <w:pPr>
        <w:rPr>
          <w:rFonts w:eastAsia="Times New Roman" w:cstheme="minorHAnsi"/>
          <w:color w:val="000000"/>
          <w:sz w:val="32"/>
          <w:szCs w:val="32"/>
        </w:rPr>
      </w:pPr>
    </w:p>
    <w:p w14:paraId="0376FB73" w14:textId="33710022" w:rsidR="001D102B" w:rsidRPr="001E192B" w:rsidRDefault="00097017" w:rsidP="00097017">
      <w:pPr>
        <w:rPr>
          <w:rFonts w:eastAsia="Times New Roman" w:cstheme="minorHAnsi"/>
          <w:color w:val="000000"/>
          <w:sz w:val="32"/>
          <w:szCs w:val="32"/>
        </w:rPr>
      </w:pPr>
      <w:r w:rsidRPr="001E192B">
        <w:rPr>
          <w:rFonts w:eastAsia="Times New Roman" w:cstheme="minorHAnsi"/>
          <w:color w:val="000000"/>
          <w:sz w:val="32"/>
          <w:szCs w:val="32"/>
        </w:rPr>
        <w:t>Information is analyzed and disseminated for investigative and intelligence purposes for law enforcement, and for public awareness.</w:t>
      </w:r>
    </w:p>
    <w:p w14:paraId="2381A0E3" w14:textId="429201D8" w:rsidR="00602972" w:rsidRPr="001E192B" w:rsidRDefault="00602972" w:rsidP="00097017">
      <w:pPr>
        <w:rPr>
          <w:rFonts w:eastAsia="Times New Roman" w:cstheme="minorHAnsi"/>
          <w:color w:val="000000"/>
          <w:sz w:val="32"/>
          <w:szCs w:val="32"/>
        </w:rPr>
      </w:pPr>
      <w:r w:rsidRPr="001E192B">
        <w:rPr>
          <w:rFonts w:eastAsia="Times New Roman" w:cstheme="minorHAnsi"/>
          <w:color w:val="000000"/>
          <w:sz w:val="32"/>
          <w:szCs w:val="32"/>
        </w:rPr>
        <w:t>Crime</w:t>
      </w:r>
      <w:r w:rsidR="001E192B" w:rsidRPr="001E192B">
        <w:rPr>
          <w:rFonts w:eastAsia="Times New Roman" w:cstheme="minorHAnsi"/>
          <w:color w:val="000000"/>
          <w:sz w:val="32"/>
          <w:szCs w:val="32"/>
        </w:rPr>
        <w:t xml:space="preserve"> </w:t>
      </w:r>
    </w:p>
    <w:p w14:paraId="635BAF1E" w14:textId="54AAE29D" w:rsidR="00602972" w:rsidRPr="001E192B" w:rsidRDefault="00602972" w:rsidP="00097017">
      <w:pPr>
        <w:rPr>
          <w:rFonts w:cstheme="minorHAnsi"/>
          <w:sz w:val="32"/>
          <w:szCs w:val="32"/>
        </w:rPr>
      </w:pPr>
      <w:r w:rsidRPr="001E192B">
        <w:rPr>
          <w:rFonts w:cstheme="minorHAnsi"/>
          <w:sz w:val="32"/>
          <w:szCs w:val="32"/>
        </w:rPr>
        <w:t>Non-Payment/Non-Delivery: In non-payment situations, goods and services are shipped, but payment is never rendered. In non-delivery situations, payment is sent, but goods and services are never received.</w:t>
      </w:r>
    </w:p>
    <w:p w14:paraId="3AC4837E" w14:textId="2FE9FC2C" w:rsidR="00602972" w:rsidRPr="001E192B" w:rsidRDefault="00602972" w:rsidP="00097017">
      <w:pPr>
        <w:rPr>
          <w:rFonts w:cstheme="minorHAnsi"/>
          <w:sz w:val="32"/>
          <w:szCs w:val="32"/>
        </w:rPr>
      </w:pPr>
      <w:r w:rsidRPr="001E192B">
        <w:rPr>
          <w:rFonts w:cstheme="minorHAnsi"/>
          <w:sz w:val="32"/>
          <w:szCs w:val="32"/>
        </w:rPr>
        <w:t>Phishing/Vishing/Smishing/Pharming: The use of unsolicited email, text messages, and telephone calls purportedly from a legitimate company requesting personal, financial, and/or login credentials.</w:t>
      </w:r>
    </w:p>
    <w:p w14:paraId="3E7BE70C" w14:textId="765D8499" w:rsidR="00602972" w:rsidRPr="001E192B" w:rsidRDefault="00602972" w:rsidP="00097017">
      <w:pPr>
        <w:rPr>
          <w:sz w:val="32"/>
          <w:szCs w:val="32"/>
        </w:rPr>
      </w:pPr>
      <w:r w:rsidRPr="001E192B">
        <w:rPr>
          <w:sz w:val="32"/>
          <w:szCs w:val="32"/>
        </w:rPr>
        <w:t>Extortion: Unlawful extraction of money or property through. It may include threats of physical harm, criminal prosecution, or public exposure.</w:t>
      </w:r>
    </w:p>
    <w:p w14:paraId="7BACBC2D" w14:textId="4B5BABAB" w:rsidR="00602972" w:rsidRPr="001E192B" w:rsidRDefault="00602972" w:rsidP="00097017">
      <w:pPr>
        <w:rPr>
          <w:sz w:val="32"/>
          <w:szCs w:val="32"/>
        </w:rPr>
      </w:pPr>
      <w:r w:rsidRPr="001E192B">
        <w:rPr>
          <w:sz w:val="32"/>
          <w:szCs w:val="32"/>
        </w:rPr>
        <w:t>Personal Data Breach: A leak/spill of personal data which is released</w:t>
      </w:r>
      <w:r w:rsidR="001E192B" w:rsidRPr="001E192B">
        <w:rPr>
          <w:sz w:val="32"/>
          <w:szCs w:val="32"/>
        </w:rPr>
        <w:t xml:space="preserve">. </w:t>
      </w:r>
      <w:r w:rsidRPr="001E192B">
        <w:rPr>
          <w:sz w:val="32"/>
          <w:szCs w:val="32"/>
        </w:rPr>
        <w:t xml:space="preserve">Also, a security incident in which an individual’s sensitive, protected, or confidential data is copied, transmitted, viewed, </w:t>
      </w:r>
      <w:proofErr w:type="gramStart"/>
      <w:r w:rsidRPr="001E192B">
        <w:rPr>
          <w:sz w:val="32"/>
          <w:szCs w:val="32"/>
        </w:rPr>
        <w:t>stolen</w:t>
      </w:r>
      <w:proofErr w:type="gramEnd"/>
      <w:r w:rsidRPr="001E192B">
        <w:rPr>
          <w:sz w:val="32"/>
          <w:szCs w:val="32"/>
        </w:rPr>
        <w:t xml:space="preserve"> or used by an unauthorized individual.</w:t>
      </w:r>
    </w:p>
    <w:p w14:paraId="39C5B292" w14:textId="50CF305A" w:rsidR="00602972" w:rsidRPr="001E192B" w:rsidRDefault="00602972" w:rsidP="00097017">
      <w:pPr>
        <w:rPr>
          <w:sz w:val="32"/>
          <w:szCs w:val="32"/>
        </w:rPr>
      </w:pPr>
      <w:r w:rsidRPr="001E192B">
        <w:rPr>
          <w:sz w:val="32"/>
          <w:szCs w:val="32"/>
        </w:rPr>
        <w:t>Loss</w:t>
      </w:r>
    </w:p>
    <w:p w14:paraId="377EBAEC" w14:textId="7F60BB50" w:rsidR="00602972" w:rsidRPr="001E192B" w:rsidRDefault="00602972" w:rsidP="00097017">
      <w:pPr>
        <w:rPr>
          <w:sz w:val="32"/>
          <w:szCs w:val="32"/>
        </w:rPr>
      </w:pPr>
      <w:r w:rsidRPr="001E192B">
        <w:rPr>
          <w:sz w:val="32"/>
          <w:szCs w:val="32"/>
        </w:rPr>
        <w:t>Business Email Compromise/Email Account Compromise: BEC is a scam targeting businesses (not individuals) working with foreign suppliers and/or businesses regularly performing wire transfer payments. The</w:t>
      </w:r>
      <w:r w:rsidR="001E192B" w:rsidRPr="001E192B">
        <w:rPr>
          <w:sz w:val="32"/>
          <w:szCs w:val="32"/>
        </w:rPr>
        <w:t xml:space="preserve"> scammers</w:t>
      </w:r>
      <w:r w:rsidRPr="001E192B">
        <w:rPr>
          <w:sz w:val="32"/>
          <w:szCs w:val="32"/>
        </w:rPr>
        <w:t xml:space="preserve"> compromising email accounts through social engineering or computer intrusion techniques to conduct unauthorized transfer of funds.</w:t>
      </w:r>
    </w:p>
    <w:p w14:paraId="4674CFE2" w14:textId="6245E053" w:rsidR="00602972" w:rsidRPr="001E192B" w:rsidRDefault="00602972" w:rsidP="00097017">
      <w:pPr>
        <w:rPr>
          <w:sz w:val="32"/>
          <w:szCs w:val="32"/>
        </w:rPr>
      </w:pPr>
      <w:r w:rsidRPr="001E192B">
        <w:rPr>
          <w:sz w:val="32"/>
          <w:szCs w:val="32"/>
        </w:rPr>
        <w:lastRenderedPageBreak/>
        <w:t>Confidence/Romance Fraud: An individual believes they are in a relationship (family, friendly, or romantic) and are tricked into sending money, personal and financial information, or items of value to the perpetrator or to launder money or items to assist the perpetrator. This includes the Grandparent’s Scheme and any scheme in which the perpetrator preys on the complainant’s “heartstrings”.</w:t>
      </w:r>
    </w:p>
    <w:p w14:paraId="2DBBB54F" w14:textId="4664E808" w:rsidR="00602972" w:rsidRPr="001E192B" w:rsidRDefault="00602972" w:rsidP="00097017">
      <w:pPr>
        <w:rPr>
          <w:sz w:val="32"/>
          <w:szCs w:val="32"/>
        </w:rPr>
      </w:pPr>
      <w:r w:rsidRPr="001E192B">
        <w:rPr>
          <w:sz w:val="32"/>
          <w:szCs w:val="32"/>
        </w:rPr>
        <w:t xml:space="preserve">Investment: Deceptive practice that induces investors to make purchases </w:t>
      </w:r>
      <w:proofErr w:type="gramStart"/>
      <w:r w:rsidRPr="001E192B">
        <w:rPr>
          <w:sz w:val="32"/>
          <w:szCs w:val="32"/>
        </w:rPr>
        <w:t>on the basis of</w:t>
      </w:r>
      <w:proofErr w:type="gramEnd"/>
      <w:r w:rsidRPr="001E192B">
        <w:rPr>
          <w:sz w:val="32"/>
          <w:szCs w:val="32"/>
        </w:rPr>
        <w:t xml:space="preserve"> false information. These scams usually offer the victims large returns with minimal risk. (Retirement, 401K, Ponzi, Pyramid, etc.).</w:t>
      </w:r>
    </w:p>
    <w:p w14:paraId="2826556C" w14:textId="04DEC05A" w:rsidR="00602972" w:rsidRPr="001E192B" w:rsidRDefault="00602972" w:rsidP="00097017">
      <w:pPr>
        <w:rPr>
          <w:rFonts w:cstheme="minorHAnsi"/>
          <w:sz w:val="32"/>
          <w:szCs w:val="32"/>
        </w:rPr>
      </w:pPr>
      <w:r w:rsidRPr="001E192B">
        <w:rPr>
          <w:sz w:val="32"/>
          <w:szCs w:val="32"/>
        </w:rPr>
        <w:t>Non-Payment/Non-Delivery: In non-payment situations, goods and services are shipped, but payment is never rendered. In non-delivery situations, payment is sent, but goods and services are never received.</w:t>
      </w:r>
    </w:p>
    <w:sectPr w:rsidR="00602972" w:rsidRPr="001E1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17"/>
    <w:rsid w:val="00097017"/>
    <w:rsid w:val="001D102B"/>
    <w:rsid w:val="001E192B"/>
    <w:rsid w:val="00297720"/>
    <w:rsid w:val="0060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7652"/>
  <w15:chartTrackingRefBased/>
  <w15:docId w15:val="{D729E520-6CD3-43A9-8C5C-FDC285E2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0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843867">
      <w:bodyDiv w:val="1"/>
      <w:marLeft w:val="0"/>
      <w:marRight w:val="0"/>
      <w:marTop w:val="0"/>
      <w:marBottom w:val="0"/>
      <w:divBdr>
        <w:top w:val="none" w:sz="0" w:space="0" w:color="auto"/>
        <w:left w:val="none" w:sz="0" w:space="0" w:color="auto"/>
        <w:bottom w:val="none" w:sz="0" w:space="0" w:color="auto"/>
        <w:right w:val="none" w:sz="0" w:space="0" w:color="auto"/>
      </w:divBdr>
    </w:div>
    <w:div w:id="174371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Clevenger</dc:creator>
  <cp:keywords/>
  <dc:description/>
  <cp:lastModifiedBy>Nicole Clevenger</cp:lastModifiedBy>
  <cp:revision>2</cp:revision>
  <dcterms:created xsi:type="dcterms:W3CDTF">2021-04-27T20:35:00Z</dcterms:created>
  <dcterms:modified xsi:type="dcterms:W3CDTF">2021-04-27T20:35:00Z</dcterms:modified>
</cp:coreProperties>
</file>