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drawing>
          <wp:anchor distT="57150" distB="57150" distL="57150" distR="57150" simplePos="0" relativeHeight="251662336" behindDoc="0" locked="0" layoutInCell="1" allowOverlap="1">
            <wp:simplePos x="0" y="0"/>
            <wp:positionH relativeFrom="page">
              <wp:posOffset>899794</wp:posOffset>
            </wp:positionH>
            <wp:positionV relativeFrom="line">
              <wp:posOffset>423</wp:posOffset>
            </wp:positionV>
            <wp:extent cx="4548505" cy="2565400"/>
            <wp:effectExtent l="0" t="0" r="0" b="0"/>
            <wp:wrapThrough wrapText="bothSides" distL="57150" distR="5715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ng"/>
                    <pic:cNvPicPr>
                      <a:picLocks noChangeAspect="1"/>
                    </pic:cNvPicPr>
                  </pic:nvPicPr>
                  <pic:blipFill>
                    <a:blip r:embed="rId4">
                      <a:extLst/>
                    </a:blip>
                    <a:stretch>
                      <a:fillRect/>
                    </a:stretch>
                  </pic:blipFill>
                  <pic:spPr>
                    <a:xfrm>
                      <a:off x="0" y="0"/>
                      <a:ext cx="4548505" cy="2565400"/>
                    </a:xfrm>
                    <a:prstGeom prst="rect">
                      <a:avLst/>
                    </a:prstGeom>
                    <a:ln w="12700" cap="flat">
                      <a:noFill/>
                      <a:miter lim="400000"/>
                    </a:ln>
                    <a:effectLst/>
                  </pic:spPr>
                </pic:pic>
              </a:graphicData>
            </a:graphic>
          </wp:anchor>
        </w:drawing>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drawing>
          <wp:anchor distT="57150" distB="57150" distL="57150" distR="57150" simplePos="0" relativeHeight="251663360" behindDoc="0" locked="0" layoutInCell="1" allowOverlap="1">
            <wp:simplePos x="0" y="0"/>
            <wp:positionH relativeFrom="page">
              <wp:posOffset>2783840</wp:posOffset>
            </wp:positionH>
            <wp:positionV relativeFrom="line">
              <wp:posOffset>2135715</wp:posOffset>
            </wp:positionV>
            <wp:extent cx="3876675" cy="1181100"/>
            <wp:effectExtent l="0" t="0" r="0" b="0"/>
            <wp:wrapSquare wrapText="bothSides" distL="57150" distR="57150" distT="57150" distB="5715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ng"/>
                    <pic:cNvPicPr>
                      <a:picLocks noChangeAspect="1"/>
                    </pic:cNvPicPr>
                  </pic:nvPicPr>
                  <pic:blipFill>
                    <a:blip r:embed="rId5">
                      <a:extLst/>
                    </a:blip>
                    <a:stretch>
                      <a:fillRect/>
                    </a:stretch>
                  </pic:blipFill>
                  <pic:spPr>
                    <a:xfrm>
                      <a:off x="0" y="0"/>
                      <a:ext cx="3876675" cy="1181100"/>
                    </a:xfrm>
                    <a:prstGeom prst="rect">
                      <a:avLst/>
                    </a:prstGeom>
                    <a:ln w="12700" cap="flat">
                      <a:noFill/>
                      <a:miter lim="400000"/>
                    </a:ln>
                    <a:effectLst/>
                  </pic:spPr>
                </pic:pic>
              </a:graphicData>
            </a:graphic>
          </wp:anchor>
        </w:drawing>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txbxContent>
                </v:textbox>
                <w10:wrap type="none" side="bothSides" anchorx="page" anchory="page"/>
              </v:shape>
            </w:pict>
          </mc:Fallback>
        </mc:AlternateConten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tab/>
        <w:tab/>
        <w:tab/>
        <w:tab/>
        <w:tab/>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pBdr>
          <w:top w:val="nil"/>
          <w:left w:val="nil"/>
          <w:bottom w:val="single" w:color="000000" w:sz="6" w:space="0" w:shadow="0" w:frame="0"/>
          <w:right w:val="nil"/>
        </w:pBdr>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bidi w:val="0"/>
        <w:spacing w:before="0" w:after="160" w:line="259" w:lineRule="auto"/>
        <w:ind w:left="0" w:right="0" w:firstLine="0"/>
        <w:jc w:val="left"/>
        <w:outlineLvl w:val="9"/>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nl-NL"/>
        </w:rPr>
      </w:pPr>
    </w:p>
    <w:p>
      <w:pPr>
        <w:pStyle w:val="Title"/>
        <w:bidi w:val="0"/>
      </w:pPr>
    </w:p>
    <w:p>
      <w:pPr>
        <w:pStyle w:val="Title"/>
        <w:bidi w:val="0"/>
      </w:pPr>
    </w:p>
    <w:p>
      <w:pPr>
        <w:pStyle w:val="Title"/>
        <w:bidi w:val="0"/>
      </w:pPr>
      <w:r>
        <w:rPr>
          <w:rFonts w:cs="Arial Unicode MS" w:eastAsia="Arial Unicode MS"/>
          <w:rtl w:val="0"/>
          <w:lang w:val="en-US"/>
        </w:rPr>
        <w:t>Technisch Antwerp</w:t>
      </w:r>
    </w:p>
    <w:p>
      <w:pPr>
        <w:pStyle w:val="Body"/>
        <w:bidi w:val="0"/>
      </w:pPr>
      <w:r>
        <w:rPr>
          <w:rtl w:val="0"/>
        </w:rPr>
        <w:t>Voor</w:t>
      </w:r>
      <w:r>
        <w:rPr>
          <w:rtl w:val="0"/>
        </w:rPr>
        <w:t>:</w:t>
      </w:r>
      <w:r>
        <w:rPr>
          <w:rtl w:val="0"/>
        </w:rPr>
        <w:t xml:space="preserve"> </w:t>
      </w:r>
      <w:r>
        <w:rPr>
          <w:rtl w:val="0"/>
        </w:rPr>
        <w:t>Corendon Airlines</w:t>
      </w:r>
    </w:p>
    <w:p>
      <w:pPr>
        <w:pStyle w:val="Body"/>
        <w:bidi w:val="0"/>
      </w:pPr>
      <w:r>
        <w:rPr>
          <w:rtl w:val="0"/>
        </w:rPr>
        <w:t>Door</w:t>
      </w:r>
      <w:r>
        <w:rPr>
          <w:rtl w:val="0"/>
        </w:rPr>
        <w:t>:</w:t>
      </w:r>
      <w:r>
        <w:rPr>
          <w:rtl w:val="0"/>
        </w:rPr>
        <w:t xml:space="preserve"> </w:t>
      </w:r>
      <w:r>
        <w:rPr>
          <w:rtl w:val="0"/>
        </w:rPr>
        <w:t>The Akatsuki</w:t>
      </w:r>
    </w:p>
    <w:p>
      <w:pPr>
        <w:pStyle w:val="Body"/>
        <w:bidi w:val="0"/>
      </w:pPr>
      <w:r>
        <w:rPr>
          <w:rtl w:val="0"/>
        </w:rPr>
        <w:t>17 oktober 2017</w:t>
      </w:r>
    </w:p>
    <w:p>
      <w:pPr>
        <w:pStyle w:val="Body"/>
        <w:bidi w:val="0"/>
      </w:pPr>
      <w:r>
        <w:rPr>
          <w:rtl w:val="0"/>
        </w:rPr>
        <w:t>Versie</w:t>
      </w:r>
      <w:r>
        <w:rPr>
          <w:rtl w:val="0"/>
        </w:rPr>
        <w:t>:</w:t>
      </w:r>
      <w:r>
        <w:rPr>
          <w:rtl w:val="0"/>
        </w:rPr>
        <w:t xml:space="preserve"> </w:t>
      </w:r>
      <w:r>
        <w:rPr>
          <w:rtl w:val="0"/>
        </w:rPr>
        <w:t>1.0</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Versie</w:t>
      </w:r>
    </w:p>
    <w:p>
      <w:pPr>
        <w:pStyle w:val="Heading"/>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460"/>
        <w:gridCol w:w="2460"/>
        <w:gridCol w:w="2460"/>
        <w:gridCol w:w="2460"/>
      </w:tblGrid>
      <w:tr>
        <w:tblPrEx>
          <w:shd w:val="clear" w:color="auto" w:fill="357ca2"/>
        </w:tblPrEx>
        <w:trPr>
          <w:trHeight w:val="280" w:hRule="atLeast"/>
          <w:tblHeader/>
        </w:trPr>
        <w:tc>
          <w:tcPr>
            <w:tcW w:type="dxa" w:w="246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Versie</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2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1.0</w:t>
            </w:r>
          </w:p>
        </w:tc>
        <w:tc>
          <w:tcPr>
            <w:tcW w:type="dxa" w:w="2460"/>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Indeling van het document</w:t>
            </w:r>
          </w:p>
        </w:tc>
        <w:tc>
          <w:tcPr>
            <w:tcW w:type="dxa" w:w="246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2.0</w:t>
            </w: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Light" w:cs="Arial Unicode MS" w:hAnsi="Helvetica Neue Light" w:eastAsia="Arial Unicode MS"/>
                <w:rtl w:val="0"/>
              </w:rPr>
              <w:t>Hoofdstuk 1 afgemaakt</w:t>
            </w: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tc>
      </w:tr>
    </w:tbl>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txbxContent>
                </v:textbox>
                <w10:wrap type="none" side="bothSides" anchorx="page" anchory="page"/>
              </v:shape>
            </w:pict>
          </mc:Fallback>
        </mc:AlternateContent>
      </w: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Introductie</w:t>
      </w:r>
    </w:p>
    <w:p>
      <w:pPr>
        <w:pStyle w:val="Heading 2"/>
        <w:bidi w:val="0"/>
      </w:pPr>
    </w:p>
    <w:p>
      <w:pPr>
        <w:pStyle w:val="Body"/>
        <w:bidi w:val="0"/>
      </w:pPr>
      <w:r>
        <w:rPr>
          <w:rtl w:val="0"/>
        </w:rPr>
        <w:t xml:space="preserve">Voor u ligt het technisch ontwerp van het project </w:t>
      </w:r>
      <w:r>
        <w:rPr>
          <w:rtl w:val="0"/>
        </w:rPr>
        <w:t>“</w:t>
      </w:r>
      <w:r>
        <w:rPr>
          <w:rtl w:val="0"/>
        </w:rPr>
        <w:t>Fasten your Seatbelts</w:t>
      </w:r>
      <w:r>
        <w:rPr>
          <w:rtl w:val="0"/>
        </w:rPr>
        <w:t xml:space="preserve">” </w:t>
      </w:r>
      <w:r>
        <w:rPr>
          <w:rtl w:val="0"/>
        </w:rPr>
        <w:t>van de Hogeschool van Amsterdam voor Corendon. In dit document zullen alle technische aspecten van het project worden beschreven. Hierbij zal ook worden verwezen naar de business case en het functioneel ontwerp om onduidelijkheden op te helderen.</w:t>
      </w:r>
    </w:p>
    <w:p>
      <w:pPr>
        <w:pStyle w:val="Heading 2"/>
        <w:bidi w:val="0"/>
      </w:pPr>
      <w:r>
        <w:rPr>
          <w:rFonts w:cs="Arial Unicode MS" w:eastAsia="Arial Unicode MS"/>
          <w:rtl w:val="0"/>
          <w:lang w:val="en-US"/>
        </w:rPr>
        <w:t>Samenvatting Corendon</w:t>
      </w:r>
    </w:p>
    <w:p>
      <w:pPr>
        <w:pStyle w:val="Body"/>
        <w:bidi w:val="0"/>
      </w:pPr>
      <w:r>
        <w:rPr>
          <w:rtl w:val="0"/>
        </w:rPr>
        <w:t>Vanuit de Hogeschool van Amsterdam is er een project voorgesteld voor Corendon Airlines. De omschrijving van dit project luid als volgt:</w:t>
      </w:r>
    </w:p>
    <w:p>
      <w:pPr>
        <w:pStyle w:val="Body"/>
        <w:bidi w:val="0"/>
      </w:pPr>
    </w:p>
    <w:p>
      <w:pPr>
        <w:pStyle w:val="Body"/>
        <w:rPr>
          <w:rFonts w:ascii="Helvetica Neue" w:cs="Helvetica Neue" w:hAnsi="Helvetica Neue" w:eastAsia="Helvetica Neue"/>
          <w:i w:val="1"/>
          <w:iCs w:val="1"/>
        </w:rPr>
      </w:pPr>
      <w:r>
        <w:rPr>
          <w:rFonts w:ascii="Helvetica Neue" w:hAnsi="Helvetica Neue" w:hint="default"/>
          <w:i w:val="1"/>
          <w:iCs w:val="1"/>
          <w:rtl w:val="0"/>
          <w:lang w:val="en-US"/>
        </w:rPr>
        <w:t>“</w:t>
      </w:r>
      <w:r>
        <w:rPr>
          <w:rFonts w:ascii="Helvetica Neue" w:hAnsi="Helvetica Neue"/>
          <w:i w:val="1"/>
          <w:iCs w:val="1"/>
          <w:rtl w:val="0"/>
          <w:lang w:val="nl-NL"/>
        </w:rPr>
        <w:t>Ontwerp en realiseer een systeem dat Internet toegang mogelijk maakt voor mobile devices (via WIFI) vanuit een vliegtuig. Voordat de toegang tot het Internet wordt verleend, moet een passagier zich eerst registreren met zijn ticketnummer. Dit wordt gerealiseerd door de passagier te sturen naar een zogena</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COrendon Airlines</w:t>
                            </w:r>
                          </w:p>
                          <w:p>
                            <w:pPr>
                              <w:pStyle w:val="Body 2"/>
                              <w:bidi w:val="0"/>
                            </w:pPr>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92.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COrendon Airlines</w:t>
                      </w:r>
                    </w:p>
                    <w:p>
                      <w:pPr>
                        <w:pStyle w:val="Body 2"/>
                        <w:bidi w:val="0"/>
                      </w:pPr>
                      <w:r/>
                    </w:p>
                  </w:txbxContent>
                </v:textbox>
                <w10:wrap type="none" side="bothSides" anchorx="page" anchory="page"/>
              </v:shape>
            </w:pict>
          </mc:Fallback>
        </mc:AlternateContent>
      </w:r>
      <w:r>
        <w:rPr>
          <w:rFonts w:ascii="Helvetica Neue" w:hAnsi="Helvetica Neue"/>
          <w:i w:val="1"/>
          <w:iCs w:val="1"/>
          <w:rtl w:val="0"/>
          <w:lang w:val="nl-NL"/>
        </w:rPr>
        <w:t xml:space="preserve">amde </w:t>
      </w:r>
      <w:r>
        <w:rPr>
          <w:rFonts w:ascii="Helvetica Neue" w:hAnsi="Helvetica Neue" w:hint="default"/>
          <w:i w:val="1"/>
          <w:iCs w:val="1"/>
          <w:rtl w:val="0"/>
        </w:rPr>
        <w:t>‘</w:t>
      </w:r>
      <w:r>
        <w:rPr>
          <w:rFonts w:ascii="Helvetica Neue" w:hAnsi="Helvetica Neue"/>
          <w:i w:val="1"/>
          <w:iCs w:val="1"/>
          <w:rtl w:val="0"/>
          <w:lang w:val="en-US"/>
        </w:rPr>
        <w:t>landing page</w:t>
      </w:r>
      <w:r>
        <w:rPr>
          <w:rFonts w:ascii="Helvetica Neue" w:hAnsi="Helvetica Neue" w:hint="default"/>
          <w:i w:val="1"/>
          <w:iCs w:val="1"/>
          <w:rtl w:val="0"/>
        </w:rPr>
        <w:t xml:space="preserve">’ </w:t>
      </w:r>
      <w:r>
        <w:rPr>
          <w:rFonts w:ascii="Helvetica Neue" w:hAnsi="Helvetica Neue"/>
          <w:i w:val="1"/>
          <w:iCs w:val="1"/>
          <w:rtl w:val="0"/>
          <w:lang w:val="nl-NL"/>
        </w:rPr>
        <w:t>van een Captive Portal. Alleen na een succesvolle registratie zal de toegang tot het Internet mogelijk zijn.</w:t>
      </w:r>
      <w:r>
        <w:rPr>
          <w:rFonts w:ascii="Helvetica Neue" w:hAnsi="Helvetica Neue" w:hint="default"/>
          <w:i w:val="1"/>
          <w:iCs w:val="1"/>
          <w:rtl w:val="0"/>
          <w:lang w:val="en-US"/>
        </w:rPr>
        <w:t>”</w:t>
      </w:r>
    </w:p>
    <w:p>
      <w:pPr>
        <w:pStyle w:val="Free Form"/>
        <w:bidi w:val="0"/>
        <w:spacing w:line="280" w:lineRule="atLeast"/>
        <w:ind w:left="0" w:right="0" w:firstLine="0"/>
        <w:jc w:val="left"/>
        <w:rPr>
          <w:rFonts w:ascii="Times" w:cs="Times" w:hAnsi="Times" w:eastAsia="Times"/>
          <w:sz w:val="24"/>
          <w:szCs w:val="24"/>
          <w:rtl w:val="0"/>
        </w:rPr>
      </w:pPr>
    </w:p>
    <w:p>
      <w:pPr>
        <w:pStyle w:val="Body"/>
        <w:bidi w:val="0"/>
      </w:pPr>
      <w:r>
        <w:rPr>
          <w:rtl w:val="0"/>
        </w:rPr>
        <w:t>In artikel 3.1 van de studiehandleiding van dit project staat de opdracht in detail beschreven. Verder wordt deze in artikel 1.2 van het functioneel ontwerp (versie 2.2) samengevat.</w:t>
      </w:r>
    </w:p>
    <w:p>
      <w:pPr>
        <w:pStyle w:val="Body"/>
        <w:bidi w:val="0"/>
      </w:pPr>
    </w:p>
    <w:p>
      <w:pPr>
        <w:pStyle w:val="Heading 2"/>
        <w:bidi w:val="0"/>
      </w:pPr>
      <w:r>
        <w:rPr>
          <w:rFonts w:cs="Arial Unicode MS" w:eastAsia="Arial Unicode MS"/>
          <w:rtl w:val="0"/>
          <w:lang w:val="en-US"/>
        </w:rPr>
        <w:t>Proloog</w:t>
      </w:r>
    </w:p>
    <w:p>
      <w:pPr>
        <w:pStyle w:val="Body"/>
        <w:bidi w:val="0"/>
      </w:pPr>
      <w:r>
        <w:rPr>
          <w:rtl w:val="0"/>
        </w:rPr>
        <w:t>In dit document staan veel technische termen. Mocht er iets onduidelijk zijn dan zou ik u graag verwijzen naar de begrippenlijst op de volgende pagina of naar de bronnenlijst op de pagina daarna. Ook zou ik graag nog even aangeven dat er enorm veel werk is besteed aan dit document en dat dit dus absoluut niet in een paar uur geschreven is. Verder is het een redelijk lang document, dus pak even een kopje koffie en ga er lekker voor zitten.</w:t>
      </w:r>
    </w:p>
    <w:p>
      <w:pPr>
        <w:pStyle w:val="Body"/>
        <w:bidi w:val="0"/>
      </w:pPr>
    </w:p>
    <w:p>
      <w:pPr>
        <w:pStyle w:val="Body"/>
        <w:bidi w:val="0"/>
      </w:pPr>
      <w:r>
        <w:rPr>
          <w:rtl w:val="0"/>
        </w:rPr>
        <w:t>Veel leesplezier,</w:t>
      </w:r>
    </w:p>
    <w:p>
      <w:pPr>
        <w:pStyle w:val="Body"/>
        <w:bidi w:val="0"/>
      </w:pPr>
    </w:p>
    <w:p>
      <w:pPr>
        <w:pStyle w:val="Body"/>
        <w:bidi w:val="0"/>
      </w:pPr>
      <w:r>
        <w:rPr>
          <w:rtl w:val="0"/>
        </w:rPr>
        <w:t>The Akatsuki</w:t>
      </w:r>
    </w:p>
    <w:p>
      <w:pPr>
        <w:pStyle w:val="Heading 2"/>
        <w:bidi w:val="0"/>
      </w:pPr>
    </w:p>
    <w:p>
      <w:pPr>
        <w:pStyle w:val="Heading 2"/>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lang w:val="nl-NL"/>
        </w:rPr>
        <w:t xml:space="preserve">Verklarende woordenlijst </w:t>
      </w:r>
    </w:p>
    <w:p>
      <w:pPr>
        <w:pStyle w:val="Body 2"/>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460"/>
        <w:gridCol w:w="2460"/>
        <w:gridCol w:w="2460"/>
        <w:gridCol w:w="2460"/>
      </w:tblGrid>
      <w:tr>
        <w:tblPrEx>
          <w:shd w:val="clear" w:color="auto" w:fill="357ca2"/>
        </w:tblPrEx>
        <w:trPr>
          <w:trHeight w:val="280" w:hRule="atLeast"/>
          <w:tblHeader/>
        </w:trPr>
        <w:tc>
          <w:tcPr>
            <w:tcW w:type="dxa" w:w="246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Begrip</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2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tc>
      </w:tr>
    </w:tbl>
    <w:p>
      <w:pPr>
        <w:pStyle w:val="Heading"/>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Bronnenlijst</w:t>
      </w:r>
    </w:p>
    <w:p>
      <w:pPr>
        <w:pStyle w:val="Body 2"/>
        <w:bidi w:val="0"/>
      </w:pPr>
    </w:p>
    <w:tbl>
      <w:tblPr>
        <w:tblW w:w="984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460"/>
        <w:gridCol w:w="2460"/>
        <w:gridCol w:w="2460"/>
        <w:gridCol w:w="2460"/>
      </w:tblGrid>
      <w:tr>
        <w:tblPrEx>
          <w:shd w:val="clear" w:color="auto" w:fill="357ca2"/>
        </w:tblPrEx>
        <w:trPr>
          <w:trHeight w:val="280" w:hRule="atLeast"/>
          <w:tblHeader/>
        </w:trPr>
        <w:tc>
          <w:tcPr>
            <w:tcW w:type="dxa" w:w="2460"/>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Bron</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Omschrijving</w:t>
            </w:r>
          </w:p>
        </w:tc>
        <w:tc>
          <w:tcPr>
            <w:tcW w:type="dxa" w:w="2460"/>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2460"/>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2460"/>
            <w:tcBorders>
              <w:top w:val="dotted" w:color="919191" w:sz="6" w:space="0" w:shadow="0" w:frame="0"/>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2460"/>
            <w:tcBorders>
              <w:top w:val="dotted" w:color="919191" w:sz="6" w:space="0" w:shadow="0" w:frame="0"/>
              <w:left w:val="single" w:color="000000" w:sz="4"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single" w:color="919191" w:sz="2" w:space="0" w:shadow="0" w:frame="0"/>
            </w:tcBorders>
            <w:shd w:val="clear" w:color="auto" w:fill="eeeeee"/>
            <w:tcMar>
              <w:top w:type="dxa" w:w="80"/>
              <w:left w:type="dxa" w:w="80"/>
              <w:bottom w:type="dxa" w:w="80"/>
              <w:right w:type="dxa" w:w="80"/>
            </w:tcMar>
            <w:vAlign w:val="top"/>
          </w:tcPr>
          <w:p/>
        </w:tc>
        <w:tc>
          <w:tcPr>
            <w:tcW w:type="dxa" w:w="2460"/>
            <w:tcBorders>
              <w:top w:val="dotted" w:color="919191" w:sz="6" w:space="0" w:shadow="0" w:frame="0"/>
              <w:left w:val="single" w:color="919191" w:sz="2" w:space="0" w:shadow="0" w:frame="0"/>
              <w:bottom w:val="nil"/>
              <w:right w:val="nil"/>
            </w:tcBorders>
            <w:shd w:val="clear" w:color="auto" w:fill="eeeeee"/>
            <w:tcMar>
              <w:top w:type="dxa" w:w="80"/>
              <w:left w:type="dxa" w:w="80"/>
              <w:bottom w:type="dxa" w:w="80"/>
              <w:right w:type="dxa" w:w="80"/>
            </w:tcMar>
            <w:vAlign w:val="top"/>
          </w:tcPr>
          <w:p/>
        </w:tc>
      </w:tr>
    </w:tbl>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1: Inleiding</w:t>
      </w:r>
    </w:p>
    <w:p>
      <w:pPr>
        <w:pStyle w:val="Body 2"/>
        <w:bidi w:val="0"/>
      </w:pPr>
    </w:p>
    <w:p>
      <w:pPr>
        <w:pStyle w:val="Heading 2"/>
        <w:bidi w:val="0"/>
      </w:pPr>
      <w:r>
        <w:rPr>
          <w:rFonts w:cs="Arial Unicode MS" w:eastAsia="Arial Unicode MS"/>
          <w:rtl w:val="0"/>
          <w:lang w:val="en-US"/>
        </w:rPr>
        <w:t>1.1 Aanleiding</w:t>
      </w:r>
    </w:p>
    <w:p>
      <w:pPr>
        <w:pStyle w:val="Body 2"/>
        <w:bidi w:val="0"/>
      </w:pPr>
      <w:r>
        <w:rPr>
          <w:rFonts w:cs="Arial Unicode MS" w:eastAsia="Arial Unicode MS"/>
          <w:rtl w:val="0"/>
          <w:lang w:val="en-US"/>
        </w:rPr>
        <w:t>Vanuit de Hogeschool van Amsterdam hebben wij de opdracht gekregen om internet toegang aan te bieden in de vliegtuigen van Corendon Airlines. De bedoeling is dat gebruikers zich kunnen aanmelden met hun vluchtnummer en hun achternaam zodat ze toegang kunnen krijgen tot het internet.</w:t>
      </w:r>
    </w:p>
    <w:p>
      <w:pPr>
        <w:pStyle w:val="Body 2"/>
        <w:bidi w:val="0"/>
      </w:pPr>
    </w:p>
    <w:p>
      <w:pPr>
        <w:pStyle w:val="Heading 2"/>
        <w:bidi w:val="0"/>
      </w:pPr>
      <w:r>
        <w:rPr>
          <w:rFonts w:cs="Arial Unicode MS" w:eastAsia="Arial Unicode MS"/>
          <w:rtl w:val="0"/>
          <w:lang w:val="en-US"/>
        </w:rPr>
        <w:t>1.2 Doel</w:t>
      </w:r>
    </w:p>
    <w:p>
      <w:pPr>
        <w:pStyle w:val="Body 2"/>
        <w:bidi w:val="0"/>
      </w:pPr>
      <w:r>
        <w:rPr>
          <w:rFonts w:cs="Arial Unicode MS" w:eastAsia="Arial Unicode MS"/>
          <w:rtl w:val="0"/>
          <w:lang w:val="en-US"/>
        </w:rPr>
        <w:t>Het is de bedoeling dat een gebruiker zich kan aanmelden via een zogenaamde captive portal. De gebruiker kan zich aanmelden op de landingspagina met zijn/haar vluchtnummer en achternaam. Deze gegevens worden vervolgens gecontroleerd met de database van Corendon. Als de gegevens kloppen krijgt de gebruiker toegang tot het internet.</w:t>
      </w:r>
    </w:p>
    <w:p>
      <w:pPr>
        <w:pStyle w:val="Body 2"/>
        <w:bidi w:val="0"/>
      </w:pPr>
    </w:p>
    <w:p>
      <w:pPr>
        <w:pStyle w:val="Heading 2"/>
        <w:bidi w:val="0"/>
      </w:pPr>
      <w:r>
        <w:rPr>
          <w:rFonts w:cs="Arial Unicode MS" w:eastAsia="Arial Unicode MS"/>
          <w:rtl w:val="0"/>
          <w:lang w:val="en-US"/>
        </w:rPr>
        <w:t>1.3 Uitganspunten</w:t>
      </w:r>
    </w:p>
    <w:p>
      <w:pPr>
        <w:pStyle w:val="Body 2"/>
        <w:bidi w:val="0"/>
      </w:pPr>
    </w:p>
    <w:p>
      <w:pPr>
        <w:pStyle w:val="Heading 2"/>
        <w:bidi w:val="0"/>
      </w:pPr>
      <w:r>
        <w:rPr>
          <w:rFonts w:cs="Arial Unicode MS" w:eastAsia="Arial Unicode MS"/>
          <w:rtl w:val="0"/>
          <w:lang w:val="en-US"/>
        </w:rPr>
        <w:t>1.4 Aandachtspunten</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2: Technisch ontwerp</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3: Technieken</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Heading"/>
        <w:bidi w:val="0"/>
      </w:pPr>
      <w:r>
        <w:rPr>
          <w:rtl w:val="0"/>
        </w:rPr>
        <w:t>Hoofdstuk 4: Ontwikkelmethoden</w:t>
      </w:r>
    </w:p>
    <w:sectPr>
      <w:headerReference w:type="default" r:id="rId6"/>
      <w:footerReference w:type="default" r:id="rId7"/>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w:charset w:val="00"/>
    <w:family w:val="roman"/>
    <w:pitch w:val="default"/>
  </w:font>
  <w:font w:name="Calibri">
    <w:charset w:val="00"/>
    <w:family w:val="roman"/>
    <w:pitch w:val="default"/>
  </w:font>
  <w:font w:name="Helvetica Neue UltraLight">
    <w:charset w:val="00"/>
    <w:family w:val="roman"/>
    <w:pitch w:val="default"/>
  </w:font>
  <w:font w:name="Helvetica Neue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920"/>
        <w:tab w:val="right" w:pos="9840"/>
        <w:tab w:val="clear" w:pos="9020"/>
      </w:tabs>
      <w:jc w:val="left"/>
    </w:pPr>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tab/>
      <w:tab/>
    </w:r>
    <w:r>
      <w:rPr>
        <w:rtl w:val="0"/>
        <w:lang w:val="en-US"/>
      </w:rPr>
      <w:t xml:space="preserve">Page </w:t>
    </w:r>
    <w:r>
      <w:rPr/>
      <w:fldChar w:fldCharType="begin" w:fldLock="0"/>
    </w:r>
    <w:r>
      <w:instrText xml:space="preserve"> PAGE </w:instrText>
    </w:r>
    <w:r>
      <w:rPr/>
      <w:fldChar w:fldCharType="separate" w:fldLock="0"/>
    </w:r>
    <w:r>
      <w:t>9</w:t>
    </w:r>
    <w:r>
      <w:rPr/>
      <w:fldChar w:fldCharType="end" w:fldLock="0"/>
    </w:r>
    <w:r>
      <w:rPr>
        <w:rtl w:val="0"/>
        <w:lang w:val="en-US"/>
      </w:rPr>
      <w:t xml:space="preserve"> of </w:t>
    </w:r>
    <w:r>
      <w:rPr/>
      <w:fldChar w:fldCharType="begin" w:fldLock="0"/>
    </w:r>
    <w:r>
      <w:instrText xml:space="preserve"> NUMPAGES </w:instrText>
    </w:r>
    <w:r>
      <w:rPr/>
      <w:fldChar w:fldCharType="separate" w:fldLock="0"/>
    </w:r>
    <w:r>
      <w:t>9</w:t>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Helvetica Neue UltraLight" w:hAnsi="Helvetica Neue UltraLight" w:eastAsia="Helvetica Neue UltraLight"/>
      <w:b w:val="0"/>
      <w:bCs w:val="0"/>
      <w:i w:val="0"/>
      <w:iCs w:val="0"/>
      <w:caps w:val="0"/>
      <w:smallCaps w:val="0"/>
      <w:strike w:val="0"/>
      <w:dstrike w:val="0"/>
      <w:outline w:val="0"/>
      <w:color w:val="000000"/>
      <w:spacing w:val="16"/>
      <w:kern w:val="0"/>
      <w:position w:val="0"/>
      <w:sz w:val="56"/>
      <w:szCs w:val="56"/>
      <w:u w:val="none"/>
      <w:vertAlign w:val="baseline"/>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Table Style 1">
    <w:name w:val="Table Style 1"/>
    <w:next w:val="Table Style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