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249" w:rsidRPr="001C1249" w:rsidRDefault="001C1249">
      <w:pPr>
        <w:rPr>
          <w:b/>
        </w:rPr>
      </w:pPr>
      <w:r w:rsidRPr="001C1249">
        <w:rPr>
          <w:rFonts w:hint="eastAsia"/>
          <w:b/>
        </w:rPr>
        <w:t>Quantum</w:t>
      </w:r>
      <w:r w:rsidRPr="001C1249">
        <w:rPr>
          <w:b/>
        </w:rPr>
        <w:t xml:space="preserve"> </w:t>
      </w:r>
      <w:r w:rsidRPr="001C1249">
        <w:rPr>
          <w:rFonts w:hint="eastAsia"/>
          <w:b/>
        </w:rPr>
        <w:t>Dots?</w:t>
      </w:r>
    </w:p>
    <w:p w:rsidR="00FD28AA" w:rsidRDefault="001C1249">
      <w:r w:rsidRPr="001C1249">
        <w:t xml:space="preserve">Quantum dots are nanometer-sized semiconductor crystals and have a characteristic that their energy band gap changes depending on their size and shape. When the semiconductor material is reduced to a very small nanometer size, the movement of electrons is spatially restricted, and exhibits unique characteristics different from those of large-sized materials due to quantum mechanical phenomena. The </w:t>
      </w:r>
      <w:r>
        <w:rPr>
          <w:rFonts w:hint="eastAsia"/>
        </w:rPr>
        <w:t>peculiar</w:t>
      </w:r>
      <w:r w:rsidRPr="001C1249">
        <w:t xml:space="preserve"> feature is that it shows a discontinuous energy level due to the quantum confinement effect depending on the size. These quantum dots can widely change the area where light comes out by controlling their size, so they can be said to be suitable materials for </w:t>
      </w:r>
      <w:r>
        <w:rPr>
          <w:rFonts w:hint="eastAsia"/>
        </w:rPr>
        <w:t>future</w:t>
      </w:r>
      <w:r>
        <w:t xml:space="preserve"> </w:t>
      </w:r>
      <w:r>
        <w:rPr>
          <w:rFonts w:hint="eastAsia"/>
        </w:rPr>
        <w:t>highly</w:t>
      </w:r>
      <w:r>
        <w:t xml:space="preserve"> </w:t>
      </w:r>
      <w:r>
        <w:rPr>
          <w:rFonts w:hint="eastAsia"/>
        </w:rPr>
        <w:t>efficient,</w:t>
      </w:r>
      <w:r>
        <w:t xml:space="preserve"> </w:t>
      </w:r>
      <w:r>
        <w:rPr>
          <w:rFonts w:hint="eastAsia"/>
        </w:rPr>
        <w:t>bright,</w:t>
      </w:r>
      <w:r>
        <w:t xml:space="preserve"> </w:t>
      </w:r>
      <w:r>
        <w:rPr>
          <w:rFonts w:hint="eastAsia"/>
        </w:rPr>
        <w:t>and</w:t>
      </w:r>
      <w:r>
        <w:t xml:space="preserve"> </w:t>
      </w:r>
      <w:r>
        <w:rPr>
          <w:rFonts w:hint="eastAsia"/>
        </w:rPr>
        <w:t>flexible</w:t>
      </w:r>
      <w:r>
        <w:t xml:space="preserve"> </w:t>
      </w:r>
      <w:r w:rsidRPr="001C1249">
        <w:t xml:space="preserve">display applications. </w:t>
      </w:r>
    </w:p>
    <w:p w:rsidR="001C1249" w:rsidRDefault="001C1249"/>
    <w:p w:rsidR="001C1249" w:rsidRPr="001C1249" w:rsidRDefault="001C1249">
      <w:pPr>
        <w:rPr>
          <w:b/>
        </w:rPr>
      </w:pPr>
      <w:proofErr w:type="spellStart"/>
      <w:r w:rsidRPr="001C1249">
        <w:rPr>
          <w:rFonts w:hint="eastAsia"/>
          <w:b/>
        </w:rPr>
        <w:t>ZnO</w:t>
      </w:r>
      <w:proofErr w:type="spellEnd"/>
      <w:r w:rsidRPr="001C1249">
        <w:rPr>
          <w:b/>
        </w:rPr>
        <w:t xml:space="preserve"> </w:t>
      </w:r>
      <w:r w:rsidRPr="001C1249">
        <w:rPr>
          <w:rFonts w:hint="eastAsia"/>
          <w:b/>
        </w:rPr>
        <w:t>and</w:t>
      </w:r>
      <w:r w:rsidRPr="001C1249">
        <w:rPr>
          <w:b/>
        </w:rPr>
        <w:t xml:space="preserve"> </w:t>
      </w:r>
      <w:proofErr w:type="spellStart"/>
      <w:r w:rsidRPr="001C1249">
        <w:rPr>
          <w:rFonts w:hint="eastAsia"/>
          <w:b/>
        </w:rPr>
        <w:t>ZnO</w:t>
      </w:r>
      <w:proofErr w:type="spellEnd"/>
      <w:r w:rsidRPr="001C1249">
        <w:rPr>
          <w:rFonts w:hint="eastAsia"/>
          <w:b/>
        </w:rPr>
        <w:t>-hybrid</w:t>
      </w:r>
      <w:r w:rsidRPr="001C1249">
        <w:rPr>
          <w:b/>
        </w:rPr>
        <w:t xml:space="preserve"> </w:t>
      </w:r>
      <w:r w:rsidRPr="001C1249">
        <w:rPr>
          <w:rFonts w:hint="eastAsia"/>
          <w:b/>
        </w:rPr>
        <w:t>QDs</w:t>
      </w:r>
    </w:p>
    <w:p w:rsidR="00F13EAF" w:rsidRDefault="001C1249" w:rsidP="00F13EAF">
      <w:pPr>
        <w:rPr>
          <w:rFonts w:hint="eastAsia"/>
        </w:rPr>
      </w:pPr>
      <w:r w:rsidRPr="001C1249">
        <w:t>When Blue LED was developed using gallium nitride (</w:t>
      </w:r>
      <w:proofErr w:type="spellStart"/>
      <w:r w:rsidRPr="001C1249">
        <w:t>GaN</w:t>
      </w:r>
      <w:proofErr w:type="spellEnd"/>
      <w:r w:rsidRPr="001C1249">
        <w:t xml:space="preserve">) in the late 1990s, zinc oxide has </w:t>
      </w:r>
      <w:r w:rsidR="00F82B74">
        <w:rPr>
          <w:rFonts w:hint="eastAsia"/>
        </w:rPr>
        <w:t>been</w:t>
      </w:r>
      <w:r w:rsidR="00F82B74">
        <w:t xml:space="preserve"> </w:t>
      </w:r>
      <w:r w:rsidR="00F82B74">
        <w:rPr>
          <w:rFonts w:hint="eastAsia"/>
        </w:rPr>
        <w:t>emerged</w:t>
      </w:r>
      <w:r w:rsidR="00F82B74">
        <w:t xml:space="preserve"> </w:t>
      </w:r>
      <w:r w:rsidR="00F82B74" w:rsidRPr="001C1249">
        <w:t>as a material that can replace it</w:t>
      </w:r>
      <w:r w:rsidR="00F82B74" w:rsidRPr="001C1249">
        <w:t xml:space="preserve"> </w:t>
      </w:r>
      <w:r w:rsidR="00F82B74">
        <w:rPr>
          <w:rFonts w:hint="eastAsia"/>
        </w:rPr>
        <w:t>since</w:t>
      </w:r>
      <w:r w:rsidR="00F82B74">
        <w:t xml:space="preserve"> </w:t>
      </w:r>
      <w:r w:rsidR="00F82B74">
        <w:rPr>
          <w:rFonts w:hint="eastAsia"/>
        </w:rPr>
        <w:t>it</w:t>
      </w:r>
      <w:r w:rsidR="00F82B74">
        <w:t xml:space="preserve"> </w:t>
      </w:r>
      <w:r w:rsidR="00F82B74">
        <w:rPr>
          <w:rFonts w:hint="eastAsia"/>
        </w:rPr>
        <w:t>has</w:t>
      </w:r>
      <w:r w:rsidR="00F82B74">
        <w:t xml:space="preserve"> </w:t>
      </w:r>
      <w:r w:rsidRPr="001C1249">
        <w:t xml:space="preserve">a </w:t>
      </w:r>
      <w:r w:rsidR="00F82B74">
        <w:rPr>
          <w:rFonts w:hint="eastAsia"/>
        </w:rPr>
        <w:t>similar</w:t>
      </w:r>
      <w:r w:rsidR="00F82B74">
        <w:t xml:space="preserve"> </w:t>
      </w:r>
      <w:r w:rsidRPr="001C1249">
        <w:t>direct band-gap</w:t>
      </w:r>
      <w:r w:rsidR="00F82B74">
        <w:t xml:space="preserve"> </w:t>
      </w:r>
      <w:r w:rsidR="00F82B74">
        <w:rPr>
          <w:rFonts w:hint="eastAsia"/>
        </w:rPr>
        <w:t>(3.37</w:t>
      </w:r>
      <w:r w:rsidR="00F82B74">
        <w:t xml:space="preserve"> </w:t>
      </w:r>
      <w:r w:rsidR="00F82B74">
        <w:rPr>
          <w:rFonts w:hint="eastAsia"/>
        </w:rPr>
        <w:t>eV</w:t>
      </w:r>
      <w:r w:rsidR="00F82B74">
        <w:t xml:space="preserve"> </w:t>
      </w:r>
      <w:r w:rsidR="00F82B74">
        <w:rPr>
          <w:rFonts w:hint="eastAsia"/>
        </w:rPr>
        <w:t>@RT)</w:t>
      </w:r>
      <w:r w:rsidRPr="001C1249">
        <w:t xml:space="preserve"> and emits light in the near UV region. </w:t>
      </w:r>
      <w:r w:rsidR="00F82B74">
        <w:rPr>
          <w:rFonts w:hint="eastAsia"/>
        </w:rPr>
        <w:t>SNEL</w:t>
      </w:r>
      <w:r w:rsidR="00F82B74">
        <w:t xml:space="preserve"> </w:t>
      </w:r>
      <w:r w:rsidR="00F82B74">
        <w:rPr>
          <w:rFonts w:hint="eastAsia"/>
        </w:rPr>
        <w:t>members</w:t>
      </w:r>
      <w:r w:rsidRPr="001C1249">
        <w:t xml:space="preserve"> started to develop a</w:t>
      </w:r>
      <w:r w:rsidR="00F13EAF">
        <w:rPr>
          <w:rFonts w:hint="eastAsia"/>
        </w:rPr>
        <w:t>n</w:t>
      </w:r>
      <w:r w:rsidR="00F13EAF">
        <w:t xml:space="preserve"> </w:t>
      </w:r>
      <w:r w:rsidR="00F13EAF">
        <w:rPr>
          <w:rFonts w:hint="eastAsia"/>
        </w:rPr>
        <w:t>epitaxial</w:t>
      </w:r>
      <w:r w:rsidR="00F13EAF">
        <w:t xml:space="preserve"> </w:t>
      </w:r>
      <w:r w:rsidR="00F13EAF">
        <w:rPr>
          <w:rFonts w:hint="eastAsia"/>
        </w:rPr>
        <w:t>growth</w:t>
      </w:r>
      <w:r w:rsidR="00F13EAF">
        <w:t xml:space="preserve"> </w:t>
      </w:r>
      <w:r w:rsidR="00F13EAF">
        <w:rPr>
          <w:rFonts w:hint="eastAsia"/>
        </w:rPr>
        <w:t>technology</w:t>
      </w:r>
      <w:r w:rsidR="00F13EAF">
        <w:t xml:space="preserve"> </w:t>
      </w:r>
      <w:r w:rsidR="00F13EAF">
        <w:rPr>
          <w:rFonts w:hint="eastAsia"/>
        </w:rPr>
        <w:t>of</w:t>
      </w:r>
      <w:r w:rsidR="00F13EAF">
        <w:t xml:space="preserve"> </w:t>
      </w:r>
      <w:proofErr w:type="spellStart"/>
      <w:r w:rsidR="00F13EAF">
        <w:rPr>
          <w:rFonts w:hint="eastAsia"/>
        </w:rPr>
        <w:t>ZnO</w:t>
      </w:r>
      <w:proofErr w:type="spellEnd"/>
      <w:r w:rsidR="00F13EAF">
        <w:t xml:space="preserve"> </w:t>
      </w:r>
      <w:r w:rsidR="00F13EAF">
        <w:rPr>
          <w:rFonts w:hint="eastAsia"/>
        </w:rPr>
        <w:t>using</w:t>
      </w:r>
      <w:r w:rsidR="00F13EAF">
        <w:t xml:space="preserve"> </w:t>
      </w:r>
      <w:r w:rsidR="00F13EAF">
        <w:rPr>
          <w:rFonts w:hint="eastAsia"/>
        </w:rPr>
        <w:t>MBE</w:t>
      </w:r>
      <w:r w:rsidR="00F13EAF">
        <w:t xml:space="preserve"> </w:t>
      </w:r>
      <w:r w:rsidR="00F13EAF">
        <w:rPr>
          <w:rFonts w:hint="eastAsia"/>
        </w:rPr>
        <w:t>and</w:t>
      </w:r>
      <w:r w:rsidR="00F13EAF">
        <w:t xml:space="preserve"> </w:t>
      </w:r>
      <w:r w:rsidR="00F13EAF">
        <w:rPr>
          <w:rFonts w:hint="eastAsia"/>
        </w:rPr>
        <w:t>UHV</w:t>
      </w:r>
      <w:r w:rsidR="00F13EAF">
        <w:t xml:space="preserve"> </w:t>
      </w:r>
      <w:r w:rsidR="00F13EAF">
        <w:rPr>
          <w:rFonts w:hint="eastAsia"/>
        </w:rPr>
        <w:t>sputtering</w:t>
      </w:r>
      <w:r w:rsidR="00F13EAF">
        <w:t xml:space="preserve"> </w:t>
      </w:r>
      <w:r w:rsidRPr="001C1249">
        <w:t xml:space="preserve">into a single crystal thin film. For the first time in Korea, the optical properties were published in the Journal of the Korean Optical Society, and Cu-doped </w:t>
      </w:r>
      <w:r w:rsidR="00F13EAF">
        <w:rPr>
          <w:rFonts w:hint="eastAsia"/>
        </w:rPr>
        <w:t>p-type</w:t>
      </w:r>
      <w:r w:rsidR="00F13EAF">
        <w:t xml:space="preserve"> </w:t>
      </w:r>
      <w:proofErr w:type="spellStart"/>
      <w:r w:rsidRPr="001C1249">
        <w:t>ZnO</w:t>
      </w:r>
      <w:proofErr w:type="spellEnd"/>
      <w:r w:rsidRPr="001C1249">
        <w:t xml:space="preserve"> was </w:t>
      </w:r>
      <w:r w:rsidR="00F13EAF">
        <w:t xml:space="preserve">successfully </w:t>
      </w:r>
      <w:r w:rsidRPr="001C1249">
        <w:t>made</w:t>
      </w:r>
      <w:r w:rsidR="00F13EAF">
        <w:rPr>
          <w:rFonts w:hint="eastAsia"/>
        </w:rPr>
        <w:t>.</w:t>
      </w:r>
      <w:r w:rsidRPr="001C1249">
        <w:t xml:space="preserve"> It was also confirmed that cyan-blue light was generated by growing this p-type </w:t>
      </w:r>
      <w:proofErr w:type="spellStart"/>
      <w:proofErr w:type="gramStart"/>
      <w:r w:rsidRPr="001C1249">
        <w:t>Cu</w:t>
      </w:r>
      <w:r w:rsidR="00F13EAF">
        <w:rPr>
          <w:rFonts w:hint="eastAsia"/>
        </w:rPr>
        <w:t>:</w:t>
      </w:r>
      <w:r w:rsidRPr="001C1249">
        <w:t>ZnO</w:t>
      </w:r>
      <w:proofErr w:type="spellEnd"/>
      <w:proofErr w:type="gramEnd"/>
      <w:r w:rsidRPr="001C1249">
        <w:t xml:space="preserve"> on n-type silicon carbide. A</w:t>
      </w:r>
      <w:r w:rsidR="00F13EAF">
        <w:rPr>
          <w:rFonts w:hint="eastAsia"/>
        </w:rPr>
        <w:t>fterward,</w:t>
      </w:r>
      <w:r w:rsidRPr="001C1249">
        <w:t xml:space="preserve"> by </w:t>
      </w:r>
      <w:r w:rsidR="00F13EAF">
        <w:rPr>
          <w:rFonts w:hint="eastAsia"/>
        </w:rPr>
        <w:t>hybridization</w:t>
      </w:r>
      <w:r w:rsidR="00F13EAF">
        <w:t xml:space="preserve"> </w:t>
      </w:r>
      <w:r w:rsidR="00F13EAF">
        <w:rPr>
          <w:rFonts w:hint="eastAsia"/>
        </w:rPr>
        <w:t>of</w:t>
      </w:r>
      <w:r w:rsidR="00F13EAF">
        <w:t xml:space="preserve"> </w:t>
      </w:r>
      <w:proofErr w:type="spellStart"/>
      <w:r w:rsidR="00F13EAF">
        <w:rPr>
          <w:rFonts w:hint="eastAsia"/>
        </w:rPr>
        <w:t>ZnO</w:t>
      </w:r>
      <w:proofErr w:type="spellEnd"/>
      <w:r w:rsidR="00F13EAF">
        <w:t xml:space="preserve"> </w:t>
      </w:r>
      <w:r w:rsidR="00F13EAF">
        <w:rPr>
          <w:rFonts w:hint="eastAsia"/>
        </w:rPr>
        <w:t>QDs</w:t>
      </w:r>
      <w:r w:rsidR="00F13EAF">
        <w:t xml:space="preserve"> </w:t>
      </w:r>
      <w:r w:rsidR="00F13EAF">
        <w:rPr>
          <w:rFonts w:hint="eastAsia"/>
        </w:rPr>
        <w:t>with</w:t>
      </w:r>
      <w:r w:rsidRPr="001C1249">
        <w:t xml:space="preserve"> graphene </w:t>
      </w:r>
      <w:r w:rsidR="00F13EAF">
        <w:rPr>
          <w:rFonts w:hint="eastAsia"/>
        </w:rPr>
        <w:t>QDs</w:t>
      </w:r>
      <w:r w:rsidR="00F13EAF">
        <w:t xml:space="preserve"> </w:t>
      </w:r>
      <w:r w:rsidR="00F13EAF">
        <w:rPr>
          <w:rFonts w:hint="eastAsia"/>
        </w:rPr>
        <w:t>(GQDs)</w:t>
      </w:r>
      <w:r w:rsidRPr="001C1249">
        <w:t xml:space="preserve">, blue emission was </w:t>
      </w:r>
      <w:r w:rsidR="00F13EAF">
        <w:rPr>
          <w:rFonts w:hint="eastAsia"/>
        </w:rPr>
        <w:t>firstly</w:t>
      </w:r>
      <w:r w:rsidR="00F13EAF">
        <w:t xml:space="preserve"> </w:t>
      </w:r>
      <w:r w:rsidR="00F13EAF">
        <w:rPr>
          <w:rFonts w:hint="eastAsia"/>
        </w:rPr>
        <w:t>observed</w:t>
      </w:r>
      <w:r w:rsidR="00F13EAF">
        <w:t xml:space="preserve"> </w:t>
      </w:r>
      <w:r w:rsidR="00F13EAF">
        <w:rPr>
          <w:rFonts w:hint="eastAsia"/>
        </w:rPr>
        <w:t>in</w:t>
      </w:r>
      <w:r w:rsidR="00F13EAF">
        <w:t xml:space="preserve"> </w:t>
      </w:r>
      <w:r w:rsidR="00F13EAF">
        <w:rPr>
          <w:rFonts w:hint="eastAsia"/>
        </w:rPr>
        <w:t>the</w:t>
      </w:r>
      <w:r w:rsidRPr="001C1249">
        <w:t xml:space="preserve"> </w:t>
      </w:r>
      <w:proofErr w:type="spellStart"/>
      <w:r w:rsidRPr="001C1249">
        <w:t>ZnO</w:t>
      </w:r>
      <w:proofErr w:type="spellEnd"/>
      <w:r w:rsidRPr="001C1249">
        <w:t xml:space="preserve">-Graphene QD LED, published in Nature </w:t>
      </w:r>
      <w:r w:rsidR="00F13EAF">
        <w:rPr>
          <w:rFonts w:hint="eastAsia"/>
        </w:rPr>
        <w:t>Na</w:t>
      </w:r>
      <w:r w:rsidRPr="001C1249">
        <w:t xml:space="preserve">notechnology. Recently, research on the application of LED or solar cells by mixing oxide and </w:t>
      </w:r>
      <w:proofErr w:type="spellStart"/>
      <w:r w:rsidRPr="001C1249">
        <w:t>nano</w:t>
      </w:r>
      <w:proofErr w:type="spellEnd"/>
      <w:r w:rsidRPr="001C1249">
        <w:t>-carbon materials is underway. In addition, research was conducted to increase the permittivity of polymer materials, such as making carbon nanotube</w:t>
      </w:r>
      <w:r w:rsidR="00F13EAF">
        <w:rPr>
          <w:rFonts w:hint="eastAsia"/>
        </w:rPr>
        <w:t>s</w:t>
      </w:r>
      <w:r w:rsidRPr="001C1249">
        <w:t xml:space="preserve"> (CNT</w:t>
      </w:r>
      <w:r w:rsidR="00F13EAF">
        <w:rPr>
          <w:rFonts w:hint="eastAsia"/>
        </w:rPr>
        <w:t>s</w:t>
      </w:r>
      <w:r w:rsidRPr="001C1249">
        <w:t xml:space="preserve">) with excellent physical properties into a </w:t>
      </w:r>
      <w:proofErr w:type="spellStart"/>
      <w:r w:rsidRPr="001C1249">
        <w:t>nanoring</w:t>
      </w:r>
      <w:proofErr w:type="spellEnd"/>
      <w:r w:rsidRPr="001C1249">
        <w:t xml:space="preserve"> form and making CNT with high </w:t>
      </w:r>
      <w:proofErr w:type="spellStart"/>
      <w:r w:rsidRPr="001C1249">
        <w:t>dispersibility</w:t>
      </w:r>
      <w:proofErr w:type="spellEnd"/>
      <w:r w:rsidRPr="001C1249">
        <w:t>.</w:t>
      </w:r>
      <w:r w:rsidR="00F13EAF">
        <w:t xml:space="preserve"> </w:t>
      </w:r>
      <w:r w:rsidR="00F13EAF">
        <w:rPr>
          <w:rFonts w:hint="eastAsia"/>
        </w:rPr>
        <w:t>Recently</w:t>
      </w:r>
      <w:r w:rsidR="00F13EAF">
        <w:t xml:space="preserve"> </w:t>
      </w:r>
      <w:r w:rsidR="00F13EAF">
        <w:rPr>
          <w:rFonts w:hint="eastAsia"/>
        </w:rPr>
        <w:t>blue</w:t>
      </w:r>
      <w:r w:rsidR="00F13EAF">
        <w:t xml:space="preserve"> </w:t>
      </w:r>
      <w:r w:rsidR="00F13EAF">
        <w:rPr>
          <w:rFonts w:hint="eastAsia"/>
        </w:rPr>
        <w:t>emission</w:t>
      </w:r>
      <w:r w:rsidR="00F13EAF">
        <w:t xml:space="preserve"> </w:t>
      </w:r>
      <w:r w:rsidR="00F13EAF">
        <w:rPr>
          <w:rFonts w:hint="eastAsia"/>
        </w:rPr>
        <w:t>independent</w:t>
      </w:r>
      <w:r w:rsidR="00F13EAF">
        <w:t xml:space="preserve"> </w:t>
      </w:r>
      <w:r w:rsidR="00F13EAF">
        <w:rPr>
          <w:rFonts w:hint="eastAsia"/>
        </w:rPr>
        <w:t>of</w:t>
      </w:r>
      <w:r w:rsidR="00F13EAF">
        <w:t xml:space="preserve"> </w:t>
      </w:r>
      <w:r w:rsidR="00F13EAF">
        <w:rPr>
          <w:rFonts w:hint="eastAsia"/>
        </w:rPr>
        <w:t>excitation</w:t>
      </w:r>
      <w:r w:rsidR="00F13EAF">
        <w:t xml:space="preserve"> wavelength </w:t>
      </w:r>
      <w:r w:rsidR="00F13EAF">
        <w:rPr>
          <w:rFonts w:hint="eastAsia"/>
        </w:rPr>
        <w:t>through</w:t>
      </w:r>
      <w:r w:rsidR="00F13EAF">
        <w:t xml:space="preserve"> </w:t>
      </w:r>
      <w:proofErr w:type="spellStart"/>
      <w:r w:rsidR="00F13EAF">
        <w:rPr>
          <w:rFonts w:hint="eastAsia"/>
        </w:rPr>
        <w:t>ZnO</w:t>
      </w:r>
      <w:proofErr w:type="spellEnd"/>
      <w:r w:rsidR="00F13EAF">
        <w:rPr>
          <w:rFonts w:hint="eastAsia"/>
        </w:rPr>
        <w:t>-GO</w:t>
      </w:r>
      <w:r w:rsidR="00F13EAF">
        <w:t xml:space="preserve"> </w:t>
      </w:r>
      <w:r w:rsidR="00F13EAF">
        <w:rPr>
          <w:rFonts w:hint="eastAsia"/>
        </w:rPr>
        <w:t>QDs</w:t>
      </w:r>
      <w:r w:rsidR="00F13EAF">
        <w:t xml:space="preserve"> </w:t>
      </w:r>
      <w:r w:rsidR="00F13EAF">
        <w:rPr>
          <w:rFonts w:hint="eastAsia"/>
        </w:rPr>
        <w:t>was</w:t>
      </w:r>
      <w:r w:rsidR="00F13EAF">
        <w:t xml:space="preserve"> </w:t>
      </w:r>
      <w:r w:rsidR="00F13EAF">
        <w:rPr>
          <w:rFonts w:hint="eastAsia"/>
        </w:rPr>
        <w:t>also</w:t>
      </w:r>
      <w:r w:rsidR="00F13EAF">
        <w:t xml:space="preserve"> </w:t>
      </w:r>
      <w:r w:rsidR="00F13EAF">
        <w:rPr>
          <w:rFonts w:hint="eastAsia"/>
        </w:rPr>
        <w:t>for</w:t>
      </w:r>
      <w:r w:rsidR="00F13EAF">
        <w:t xml:space="preserve"> </w:t>
      </w:r>
      <w:r w:rsidR="00F13EAF">
        <w:rPr>
          <w:rFonts w:hint="eastAsia"/>
        </w:rPr>
        <w:t>the</w:t>
      </w:r>
      <w:r w:rsidR="00F13EAF">
        <w:t xml:space="preserve"> </w:t>
      </w:r>
      <w:r w:rsidR="00F13EAF">
        <w:rPr>
          <w:rFonts w:hint="eastAsia"/>
        </w:rPr>
        <w:t>first</w:t>
      </w:r>
      <w:r w:rsidR="00F13EAF">
        <w:t xml:space="preserve"> </w:t>
      </w:r>
      <w:r w:rsidR="00F13EAF">
        <w:rPr>
          <w:rFonts w:hint="eastAsia"/>
        </w:rPr>
        <w:t>time</w:t>
      </w:r>
      <w:r w:rsidR="00F13EAF">
        <w:t xml:space="preserve"> </w:t>
      </w:r>
      <w:r w:rsidR="00F13EAF">
        <w:rPr>
          <w:rFonts w:hint="eastAsia"/>
        </w:rPr>
        <w:t>realized</w:t>
      </w:r>
      <w:r w:rsidR="00F13EAF">
        <w:t xml:space="preserve"> </w:t>
      </w:r>
      <w:r w:rsidR="00F13EAF">
        <w:rPr>
          <w:rFonts w:hint="eastAsia"/>
        </w:rPr>
        <w:t>and</w:t>
      </w:r>
      <w:r w:rsidR="00F13EAF">
        <w:t xml:space="preserve"> </w:t>
      </w:r>
      <w:r w:rsidR="00F13EAF">
        <w:rPr>
          <w:rFonts w:hint="eastAsia"/>
        </w:rPr>
        <w:t>quasi</w:t>
      </w:r>
      <w:r w:rsidR="00F13EAF">
        <w:t xml:space="preserve"> </w:t>
      </w:r>
      <w:r w:rsidR="00F13EAF">
        <w:rPr>
          <w:rFonts w:hint="eastAsia"/>
        </w:rPr>
        <w:t>type</w:t>
      </w:r>
      <w:r w:rsidR="00F13EAF">
        <w:t xml:space="preserve"> </w:t>
      </w:r>
      <w:proofErr w:type="gramStart"/>
      <w:r w:rsidR="00F13EAF">
        <w:rPr>
          <w:rFonts w:hint="eastAsia"/>
        </w:rPr>
        <w:t>II</w:t>
      </w:r>
      <w:r w:rsidR="00F13EAF">
        <w:t xml:space="preserve">  </w:t>
      </w:r>
      <w:proofErr w:type="spellStart"/>
      <w:r w:rsidR="00F13EAF">
        <w:rPr>
          <w:rFonts w:hint="eastAsia"/>
        </w:rPr>
        <w:t>ZnO</w:t>
      </w:r>
      <w:proofErr w:type="spellEnd"/>
      <w:proofErr w:type="gramEnd"/>
      <w:r w:rsidR="00F13EAF">
        <w:rPr>
          <w:rFonts w:hint="eastAsia"/>
        </w:rPr>
        <w:t>-functionalized</w:t>
      </w:r>
      <w:r w:rsidR="00F13EAF">
        <w:t xml:space="preserve"> </w:t>
      </w:r>
      <w:r w:rsidR="00F13EAF">
        <w:rPr>
          <w:rFonts w:hint="eastAsia"/>
        </w:rPr>
        <w:t>PAHs</w:t>
      </w:r>
      <w:r w:rsidR="00F13EAF">
        <w:t xml:space="preserve"> </w:t>
      </w:r>
      <w:r w:rsidR="00F13EAF">
        <w:rPr>
          <w:rFonts w:hint="eastAsia"/>
        </w:rPr>
        <w:t>(</w:t>
      </w:r>
      <w:proofErr w:type="spellStart"/>
      <w:r w:rsidR="00F13EAF">
        <w:rPr>
          <w:rFonts w:hint="eastAsia"/>
        </w:rPr>
        <w:t>polyaromatic</w:t>
      </w:r>
      <w:proofErr w:type="spellEnd"/>
      <w:r w:rsidR="00F13EAF">
        <w:t xml:space="preserve"> </w:t>
      </w:r>
      <w:r w:rsidR="00F13EAF">
        <w:rPr>
          <w:rFonts w:hint="eastAsia"/>
        </w:rPr>
        <w:t>hydrocarbons)</w:t>
      </w:r>
      <w:r w:rsidR="00F13EAF">
        <w:t xml:space="preserve"> </w:t>
      </w:r>
      <w:r w:rsidR="00F13EAF">
        <w:rPr>
          <w:rFonts w:hint="eastAsia"/>
        </w:rPr>
        <w:t>hybrid</w:t>
      </w:r>
      <w:r w:rsidR="00F13EAF">
        <w:t xml:space="preserve"> </w:t>
      </w:r>
      <w:r w:rsidR="00F13EAF">
        <w:rPr>
          <w:rFonts w:hint="eastAsia"/>
        </w:rPr>
        <w:t>QDs</w:t>
      </w:r>
      <w:r w:rsidR="00F13EAF">
        <w:t xml:space="preserve"> </w:t>
      </w:r>
      <w:r w:rsidR="00F13EAF">
        <w:rPr>
          <w:rFonts w:hint="eastAsia"/>
        </w:rPr>
        <w:t>such</w:t>
      </w:r>
      <w:r w:rsidR="00F13EAF">
        <w:t xml:space="preserve"> </w:t>
      </w:r>
      <w:r w:rsidR="00F13EAF">
        <w:rPr>
          <w:rFonts w:hint="eastAsia"/>
        </w:rPr>
        <w:t>as</w:t>
      </w:r>
      <w:r w:rsidR="00F13EAF">
        <w:t xml:space="preserve"> </w:t>
      </w:r>
      <w:proofErr w:type="spellStart"/>
      <w:r w:rsidR="00F13EAF">
        <w:rPr>
          <w:rFonts w:hint="eastAsia"/>
        </w:rPr>
        <w:t>ZnO@aminopyrene</w:t>
      </w:r>
      <w:proofErr w:type="spellEnd"/>
      <w:r w:rsidR="00F13EAF">
        <w:t xml:space="preserve"> </w:t>
      </w:r>
      <w:r w:rsidR="00F13EAF">
        <w:rPr>
          <w:rFonts w:hint="eastAsia"/>
        </w:rPr>
        <w:t>also</w:t>
      </w:r>
      <w:r w:rsidR="00F13EAF">
        <w:t xml:space="preserve"> </w:t>
      </w:r>
      <w:r w:rsidR="00F13EAF">
        <w:rPr>
          <w:rFonts w:hint="eastAsia"/>
        </w:rPr>
        <w:t>showed</w:t>
      </w:r>
      <w:r w:rsidR="00F13EAF">
        <w:t xml:space="preserve"> </w:t>
      </w:r>
      <w:r w:rsidR="00F13EAF">
        <w:rPr>
          <w:rFonts w:hint="eastAsia"/>
        </w:rPr>
        <w:t>bight</w:t>
      </w:r>
      <w:r w:rsidR="00F13EAF">
        <w:t xml:space="preserve"> </w:t>
      </w:r>
      <w:r w:rsidR="00F13EAF">
        <w:rPr>
          <w:rFonts w:hint="eastAsia"/>
        </w:rPr>
        <w:t>and</w:t>
      </w:r>
      <w:r w:rsidR="00F13EAF">
        <w:t xml:space="preserve"> </w:t>
      </w:r>
      <w:r w:rsidR="00F13EAF">
        <w:rPr>
          <w:rFonts w:hint="eastAsia"/>
        </w:rPr>
        <w:t>long</w:t>
      </w:r>
      <w:r w:rsidR="00F13EAF">
        <w:t xml:space="preserve"> </w:t>
      </w:r>
      <w:r w:rsidR="00F13EAF">
        <w:rPr>
          <w:rFonts w:hint="eastAsia"/>
        </w:rPr>
        <w:t>lifetime</w:t>
      </w:r>
      <w:r w:rsidR="00F13EAF">
        <w:t xml:space="preserve"> </w:t>
      </w:r>
      <w:r w:rsidR="00F13EAF">
        <w:rPr>
          <w:rFonts w:hint="eastAsia"/>
        </w:rPr>
        <w:t>blue</w:t>
      </w:r>
      <w:r w:rsidR="00F13EAF">
        <w:t xml:space="preserve"> </w:t>
      </w:r>
      <w:r w:rsidR="00F13EAF">
        <w:rPr>
          <w:rFonts w:hint="eastAsia"/>
        </w:rPr>
        <w:t>emission.</w:t>
      </w:r>
    </w:p>
    <w:p w:rsidR="001C1249" w:rsidRDefault="001C1249" w:rsidP="001C1249"/>
    <w:p w:rsidR="006F45DC" w:rsidRDefault="006F45DC" w:rsidP="001C1249"/>
    <w:p w:rsidR="006F45DC" w:rsidRDefault="006F45DC" w:rsidP="001C1249"/>
    <w:p w:rsidR="006F45DC" w:rsidRDefault="006F45DC" w:rsidP="001C1249"/>
    <w:p w:rsidR="006F45DC" w:rsidRDefault="006F45DC" w:rsidP="001C1249"/>
    <w:p w:rsidR="006F45DC" w:rsidRDefault="006F45DC" w:rsidP="001C1249"/>
    <w:p w:rsidR="001D273D" w:rsidRDefault="001D273D" w:rsidP="001C1249">
      <w:pPr>
        <w:rPr>
          <w:b/>
        </w:rPr>
      </w:pPr>
    </w:p>
    <w:p w:rsidR="006F45DC" w:rsidRPr="006F45DC" w:rsidRDefault="006F45DC" w:rsidP="001C1249">
      <w:pPr>
        <w:rPr>
          <w:b/>
        </w:rPr>
      </w:pPr>
      <w:r w:rsidRPr="006F45DC">
        <w:rPr>
          <w:rFonts w:hint="eastAsia"/>
          <w:b/>
        </w:rPr>
        <w:t>Barrier</w:t>
      </w:r>
      <w:r w:rsidRPr="006F45DC">
        <w:rPr>
          <w:b/>
        </w:rPr>
        <w:t xml:space="preserve"> </w:t>
      </w:r>
      <w:r w:rsidRPr="006F45DC">
        <w:rPr>
          <w:rFonts w:hint="eastAsia"/>
          <w:b/>
        </w:rPr>
        <w:t>films</w:t>
      </w:r>
    </w:p>
    <w:p w:rsidR="006F45DC" w:rsidRDefault="006F45DC" w:rsidP="006F45DC">
      <w:pPr>
        <w:widowControl/>
        <w:shd w:val="clear" w:color="auto" w:fill="FFFFFF"/>
        <w:wordWrap/>
        <w:autoSpaceDE/>
        <w:autoSpaceDN/>
        <w:spacing w:line="240" w:lineRule="auto"/>
        <w:rPr>
          <w:rFonts w:asciiTheme="minorEastAsia" w:hAnsiTheme="minorEastAsia" w:cs="Arial"/>
          <w:color w:val="000000"/>
          <w:kern w:val="0"/>
          <w:szCs w:val="20"/>
        </w:rPr>
      </w:pPr>
      <w:r w:rsidRPr="006F45DC">
        <w:rPr>
          <w:rFonts w:asciiTheme="minorEastAsia" w:hAnsiTheme="minorEastAsia" w:cs="Arial"/>
          <w:color w:val="000000"/>
          <w:kern w:val="0"/>
          <w:szCs w:val="20"/>
        </w:rPr>
        <w:t>Organic electronic devices such as organic light-emitting diodes (OLEDs), quantum dot LEDs, and organic photovoltaics have garnered extensive attention for future large-size and flexible optoelectronic devices because of their flexib</w:t>
      </w:r>
      <w:r>
        <w:rPr>
          <w:rFonts w:asciiTheme="minorEastAsia" w:hAnsiTheme="minorEastAsia" w:cs="Arial"/>
          <w:color w:val="000000"/>
          <w:kern w:val="0"/>
          <w:szCs w:val="20"/>
        </w:rPr>
        <w:t>ility, thinness, and smoothness</w:t>
      </w:r>
      <w:r>
        <w:rPr>
          <w:rFonts w:asciiTheme="minorEastAsia" w:hAnsiTheme="minorEastAsia" w:cs="Arial" w:hint="eastAsia"/>
          <w:color w:val="000000"/>
          <w:kern w:val="0"/>
          <w:szCs w:val="20"/>
        </w:rPr>
        <w:t>.</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However</w:t>
      </w:r>
      <w:r w:rsidRPr="006F45DC">
        <w:rPr>
          <w:rFonts w:asciiTheme="minorEastAsia" w:hAnsiTheme="minorEastAsia" w:cs="Arial"/>
          <w:color w:val="000000"/>
          <w:kern w:val="0"/>
          <w:szCs w:val="20"/>
        </w:rPr>
        <w:t xml:space="preserve">, the performance of these </w:t>
      </w:r>
      <w:r>
        <w:rPr>
          <w:rFonts w:asciiTheme="minorEastAsia" w:hAnsiTheme="minorEastAsia" w:cs="Arial" w:hint="eastAsia"/>
          <w:color w:val="000000"/>
          <w:kern w:val="0"/>
          <w:szCs w:val="20"/>
        </w:rPr>
        <w:t>organic</w:t>
      </w:r>
      <w:r w:rsidRPr="006F45DC">
        <w:rPr>
          <w:rFonts w:asciiTheme="minorEastAsia" w:hAnsiTheme="minorEastAsia" w:cs="Arial"/>
          <w:color w:val="000000"/>
          <w:kern w:val="0"/>
          <w:szCs w:val="20"/>
        </w:rPr>
        <w:t xml:space="preserve"> devices degrades over time because the organic materials are quite vulnerable to permeation of H</w:t>
      </w:r>
      <w:r w:rsidRPr="006F45DC">
        <w:rPr>
          <w:rFonts w:asciiTheme="minorEastAsia" w:hAnsiTheme="minorEastAsia" w:cs="Arial"/>
          <w:color w:val="000000"/>
          <w:kern w:val="0"/>
          <w:szCs w:val="20"/>
          <w:vertAlign w:val="subscript"/>
        </w:rPr>
        <w:t>2</w:t>
      </w:r>
      <w:r w:rsidRPr="006F45DC">
        <w:rPr>
          <w:rFonts w:asciiTheme="minorEastAsia" w:hAnsiTheme="minorEastAsia" w:cs="Arial"/>
          <w:color w:val="000000"/>
          <w:kern w:val="0"/>
          <w:szCs w:val="20"/>
        </w:rPr>
        <w:t>O and O</w:t>
      </w:r>
      <w:r w:rsidRPr="006F45DC">
        <w:rPr>
          <w:rFonts w:asciiTheme="minorEastAsia" w:hAnsiTheme="minorEastAsia" w:cs="Arial"/>
          <w:color w:val="000000"/>
          <w:kern w:val="0"/>
          <w:szCs w:val="20"/>
          <w:vertAlign w:val="subscript"/>
        </w:rPr>
        <w:t>2</w:t>
      </w:r>
      <w:r w:rsidRPr="006F45DC">
        <w:rPr>
          <w:rFonts w:asciiTheme="minorEastAsia" w:hAnsiTheme="minorEastAsia" w:cs="Arial"/>
          <w:color w:val="000000"/>
          <w:kern w:val="0"/>
          <w:szCs w:val="20"/>
        </w:rPr>
        <w:t> molecules, and consequently, the</w:t>
      </w:r>
      <w:r>
        <w:rPr>
          <w:rFonts w:asciiTheme="minorEastAsia" w:hAnsiTheme="minorEastAsia" w:cs="Arial" w:hint="eastAsia"/>
          <w:color w:val="000000"/>
          <w:kern w:val="0"/>
          <w:szCs w:val="20"/>
        </w:rPr>
        <w:t>ir</w:t>
      </w:r>
      <w:r w:rsidRPr="006F45DC">
        <w:rPr>
          <w:rFonts w:asciiTheme="minorEastAsia" w:hAnsiTheme="minorEastAsia" w:cs="Arial"/>
          <w:color w:val="000000"/>
          <w:kern w:val="0"/>
          <w:szCs w:val="20"/>
        </w:rPr>
        <w:t xml:space="preserve"> lifetime is easily shor</w:t>
      </w:r>
      <w:r>
        <w:rPr>
          <w:rFonts w:asciiTheme="minorEastAsia" w:hAnsiTheme="minorEastAsia" w:cs="Arial"/>
          <w:color w:val="000000"/>
          <w:kern w:val="0"/>
          <w:szCs w:val="20"/>
        </w:rPr>
        <w:t xml:space="preserve">tened in an ambient atmosphere. </w:t>
      </w:r>
      <w:r w:rsidRPr="006F45DC">
        <w:rPr>
          <w:rFonts w:asciiTheme="minorEastAsia" w:hAnsiTheme="minorEastAsia" w:cs="Arial"/>
          <w:color w:val="000000"/>
          <w:kern w:val="0"/>
          <w:szCs w:val="20"/>
        </w:rPr>
        <w:t>Because the lifetime of commercial OLEDs should exceed 10,000 h, the water vapor transmission rate (WVTR) and the oxygen transmission rate (OTR) must be less than 1 × 10</w:t>
      </w:r>
      <w:r w:rsidRPr="006F45DC">
        <w:rPr>
          <w:rFonts w:asciiTheme="minorEastAsia" w:hAnsiTheme="minorEastAsia" w:cs="Arial"/>
          <w:color w:val="000000"/>
          <w:kern w:val="0"/>
          <w:szCs w:val="20"/>
          <w:vertAlign w:val="superscript"/>
        </w:rPr>
        <w:t>–6</w:t>
      </w:r>
      <w:r w:rsidRPr="006F45DC">
        <w:rPr>
          <w:rFonts w:asciiTheme="minorEastAsia" w:hAnsiTheme="minorEastAsia" w:cs="Arial"/>
          <w:color w:val="000000"/>
          <w:kern w:val="0"/>
          <w:szCs w:val="20"/>
        </w:rPr>
        <w:t> g/m</w:t>
      </w:r>
      <w:r w:rsidRPr="006F45DC">
        <w:rPr>
          <w:rFonts w:asciiTheme="minorEastAsia" w:hAnsiTheme="minorEastAsia" w:cs="Arial"/>
          <w:color w:val="000000"/>
          <w:kern w:val="0"/>
          <w:szCs w:val="20"/>
          <w:vertAlign w:val="superscript"/>
        </w:rPr>
        <w:t>2</w:t>
      </w:r>
      <w:r w:rsidRPr="006F45DC">
        <w:rPr>
          <w:rFonts w:asciiTheme="minorEastAsia" w:hAnsiTheme="minorEastAsia" w:cs="Arial"/>
          <w:color w:val="000000"/>
          <w:kern w:val="0"/>
          <w:szCs w:val="20"/>
        </w:rPr>
        <w:t>/day and 1 × 10</w:t>
      </w:r>
      <w:r w:rsidRPr="006F45DC">
        <w:rPr>
          <w:rFonts w:asciiTheme="minorEastAsia" w:hAnsiTheme="minorEastAsia" w:cs="Arial"/>
          <w:color w:val="000000"/>
          <w:kern w:val="0"/>
          <w:szCs w:val="20"/>
          <w:vertAlign w:val="superscript"/>
        </w:rPr>
        <w:t>–5</w:t>
      </w:r>
      <w:r w:rsidRPr="006F45DC">
        <w:rPr>
          <w:rFonts w:asciiTheme="minorEastAsia" w:hAnsiTheme="minorEastAsia" w:cs="Arial"/>
          <w:color w:val="000000"/>
          <w:kern w:val="0"/>
          <w:szCs w:val="20"/>
        </w:rPr>
        <w:t> cm</w:t>
      </w:r>
      <w:r w:rsidRPr="006F45DC">
        <w:rPr>
          <w:rFonts w:asciiTheme="minorEastAsia" w:hAnsiTheme="minorEastAsia" w:cs="Arial"/>
          <w:color w:val="000000"/>
          <w:kern w:val="0"/>
          <w:szCs w:val="20"/>
          <w:vertAlign w:val="superscript"/>
        </w:rPr>
        <w:t>3</w:t>
      </w:r>
      <w:r w:rsidRPr="006F45DC">
        <w:rPr>
          <w:rFonts w:asciiTheme="minorEastAsia" w:hAnsiTheme="minorEastAsia" w:cs="Arial"/>
          <w:color w:val="000000"/>
          <w:kern w:val="0"/>
          <w:szCs w:val="20"/>
        </w:rPr>
        <w:t>/m</w:t>
      </w:r>
      <w:r w:rsidRPr="006F45DC">
        <w:rPr>
          <w:rFonts w:asciiTheme="minorEastAsia" w:hAnsiTheme="minorEastAsia" w:cs="Arial"/>
          <w:color w:val="000000"/>
          <w:kern w:val="0"/>
          <w:szCs w:val="20"/>
          <w:vertAlign w:val="superscript"/>
        </w:rPr>
        <w:t>2</w:t>
      </w:r>
      <w:r w:rsidRPr="006F45DC">
        <w:rPr>
          <w:rFonts w:asciiTheme="minorEastAsia" w:hAnsiTheme="minorEastAsia" w:cs="Arial"/>
          <w:color w:val="000000"/>
          <w:kern w:val="0"/>
          <w:szCs w:val="20"/>
        </w:rPr>
        <w:t>/day, respectively. </w:t>
      </w:r>
      <w:proofErr w:type="gramStart"/>
      <w:r>
        <w:rPr>
          <w:rFonts w:asciiTheme="minorEastAsia" w:hAnsiTheme="minorEastAsia" w:cs="Arial" w:hint="eastAsia"/>
          <w:color w:val="000000"/>
          <w:kern w:val="0"/>
          <w:szCs w:val="20"/>
        </w:rPr>
        <w:t>Therefore</w:t>
      </w:r>
      <w:proofErr w:type="gramEnd"/>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ultrahigh</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barrier</w:t>
      </w:r>
      <w:r w:rsidR="001D273D">
        <w:rPr>
          <w:rFonts w:asciiTheme="minorEastAsia" w:hAnsiTheme="minorEastAsia" w:cs="Arial"/>
          <w:color w:val="000000"/>
          <w:kern w:val="0"/>
          <w:szCs w:val="20"/>
        </w:rPr>
        <w:t xml:space="preserve"> </w:t>
      </w:r>
      <w:r w:rsidR="001D273D">
        <w:rPr>
          <w:rFonts w:asciiTheme="minorEastAsia" w:hAnsiTheme="minorEastAsia" w:cs="Arial" w:hint="eastAsia"/>
          <w:color w:val="000000"/>
          <w:kern w:val="0"/>
          <w:szCs w:val="20"/>
        </w:rPr>
        <w:t>(UHB)</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films</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are</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highly</w:t>
      </w:r>
      <w:r>
        <w:rPr>
          <w:rFonts w:asciiTheme="minorEastAsia" w:hAnsiTheme="minorEastAsia" w:cs="Arial"/>
          <w:color w:val="000000"/>
          <w:kern w:val="0"/>
          <w:szCs w:val="20"/>
        </w:rPr>
        <w:t xml:space="preserve"> demanded </w:t>
      </w:r>
      <w:r>
        <w:rPr>
          <w:rFonts w:asciiTheme="minorEastAsia" w:hAnsiTheme="minorEastAsia" w:cs="Arial" w:hint="eastAsia"/>
          <w:color w:val="000000"/>
          <w:kern w:val="0"/>
          <w:szCs w:val="20"/>
        </w:rPr>
        <w:t>for</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flexible</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organic</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devices</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such</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as</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QLEDs perovskite</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solar</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cells,</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and</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thin</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film</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batteries.</w:t>
      </w:r>
      <w:r>
        <w:rPr>
          <w:rFonts w:asciiTheme="minorEastAsia" w:hAnsiTheme="minorEastAsia" w:cs="Arial"/>
          <w:color w:val="000000"/>
          <w:kern w:val="0"/>
          <w:szCs w:val="20"/>
        </w:rPr>
        <w:t xml:space="preserve"> </w:t>
      </w:r>
    </w:p>
    <w:p w:rsidR="001D273D" w:rsidRDefault="001D273D" w:rsidP="006F45DC">
      <w:pPr>
        <w:widowControl/>
        <w:shd w:val="clear" w:color="auto" w:fill="FFFFFF"/>
        <w:wordWrap/>
        <w:autoSpaceDE/>
        <w:autoSpaceDN/>
        <w:spacing w:line="240" w:lineRule="auto"/>
        <w:rPr>
          <w:rFonts w:asciiTheme="minorEastAsia" w:hAnsiTheme="minorEastAsia" w:cs="Arial"/>
          <w:b/>
          <w:color w:val="000000"/>
          <w:kern w:val="0"/>
          <w:szCs w:val="20"/>
        </w:rPr>
      </w:pPr>
    </w:p>
    <w:p w:rsidR="001D273D" w:rsidRPr="001D273D" w:rsidRDefault="001D273D" w:rsidP="006F45DC">
      <w:pPr>
        <w:widowControl/>
        <w:shd w:val="clear" w:color="auto" w:fill="FFFFFF"/>
        <w:wordWrap/>
        <w:autoSpaceDE/>
        <w:autoSpaceDN/>
        <w:spacing w:line="240" w:lineRule="auto"/>
        <w:rPr>
          <w:rFonts w:asciiTheme="minorEastAsia" w:hAnsiTheme="minorEastAsia" w:cs="Arial"/>
          <w:b/>
          <w:color w:val="000000"/>
          <w:kern w:val="0"/>
          <w:szCs w:val="20"/>
        </w:rPr>
      </w:pPr>
      <w:r w:rsidRPr="001D273D">
        <w:rPr>
          <w:rFonts w:asciiTheme="minorEastAsia" w:hAnsiTheme="minorEastAsia" w:cs="Arial" w:hint="eastAsia"/>
          <w:b/>
          <w:color w:val="000000"/>
          <w:kern w:val="0"/>
          <w:szCs w:val="20"/>
        </w:rPr>
        <w:t>UHB</w:t>
      </w:r>
      <w:r w:rsidRPr="001D273D">
        <w:rPr>
          <w:rFonts w:asciiTheme="minorEastAsia" w:hAnsiTheme="minorEastAsia" w:cs="Arial"/>
          <w:b/>
          <w:color w:val="000000"/>
          <w:kern w:val="0"/>
          <w:szCs w:val="20"/>
        </w:rPr>
        <w:t xml:space="preserve"> </w:t>
      </w:r>
      <w:r w:rsidRPr="001D273D">
        <w:rPr>
          <w:rFonts w:asciiTheme="minorEastAsia" w:hAnsiTheme="minorEastAsia" w:cs="Arial" w:hint="eastAsia"/>
          <w:b/>
          <w:color w:val="000000"/>
          <w:kern w:val="0"/>
          <w:szCs w:val="20"/>
        </w:rPr>
        <w:t>films</w:t>
      </w:r>
      <w:r>
        <w:rPr>
          <w:rFonts w:asciiTheme="minorEastAsia" w:hAnsiTheme="minorEastAsia" w:cs="Arial"/>
          <w:b/>
          <w:color w:val="000000"/>
          <w:kern w:val="0"/>
          <w:szCs w:val="20"/>
        </w:rPr>
        <w:t xml:space="preserve"> </w:t>
      </w:r>
      <w:r>
        <w:rPr>
          <w:rFonts w:asciiTheme="minorEastAsia" w:hAnsiTheme="minorEastAsia" w:cs="Arial" w:hint="eastAsia"/>
          <w:b/>
          <w:color w:val="000000"/>
          <w:kern w:val="0"/>
          <w:szCs w:val="20"/>
        </w:rPr>
        <w:t>for</w:t>
      </w:r>
      <w:r>
        <w:rPr>
          <w:rFonts w:asciiTheme="minorEastAsia" w:hAnsiTheme="minorEastAsia" w:cs="Arial"/>
          <w:b/>
          <w:color w:val="000000"/>
          <w:kern w:val="0"/>
          <w:szCs w:val="20"/>
        </w:rPr>
        <w:t xml:space="preserve"> </w:t>
      </w:r>
      <w:r>
        <w:rPr>
          <w:rFonts w:asciiTheme="minorEastAsia" w:hAnsiTheme="minorEastAsia" w:cs="Arial" w:hint="eastAsia"/>
          <w:b/>
          <w:color w:val="000000"/>
          <w:kern w:val="0"/>
          <w:szCs w:val="20"/>
        </w:rPr>
        <w:t>flexible</w:t>
      </w:r>
      <w:r>
        <w:rPr>
          <w:rFonts w:asciiTheme="minorEastAsia" w:hAnsiTheme="minorEastAsia" w:cs="Arial"/>
          <w:b/>
          <w:color w:val="000000"/>
          <w:kern w:val="0"/>
          <w:szCs w:val="20"/>
        </w:rPr>
        <w:t xml:space="preserve"> </w:t>
      </w:r>
      <w:r>
        <w:rPr>
          <w:rFonts w:asciiTheme="minorEastAsia" w:hAnsiTheme="minorEastAsia" w:cs="Arial" w:hint="eastAsia"/>
          <w:b/>
          <w:color w:val="000000"/>
          <w:kern w:val="0"/>
          <w:szCs w:val="20"/>
        </w:rPr>
        <w:t>electronics</w:t>
      </w:r>
    </w:p>
    <w:p w:rsidR="001D273D" w:rsidRDefault="001D273D" w:rsidP="006F45DC">
      <w:pPr>
        <w:widowControl/>
        <w:shd w:val="clear" w:color="auto" w:fill="FFFFFF"/>
        <w:wordWrap/>
        <w:autoSpaceDE/>
        <w:autoSpaceDN/>
        <w:spacing w:line="240" w:lineRule="auto"/>
        <w:rPr>
          <w:rFonts w:asciiTheme="minorEastAsia" w:hAnsiTheme="minorEastAsia" w:cs="Arial"/>
          <w:color w:val="000000"/>
          <w:kern w:val="0"/>
          <w:szCs w:val="20"/>
        </w:rPr>
      </w:pPr>
      <w:r w:rsidRPr="001D273D">
        <w:rPr>
          <w:rFonts w:asciiTheme="minorEastAsia" w:hAnsiTheme="minorEastAsia" w:cs="Arial"/>
          <w:color w:val="000000"/>
          <w:kern w:val="0"/>
          <w:szCs w:val="20"/>
        </w:rPr>
        <w:t xml:space="preserve">The typical encapsulation method of OLEDs entails the use of a glass lid sealing or metal can with a UV curing adhesive. However, as encapsulation materials, glass and metal lids are not suitable for transparent and flexible OLEDs. In response, extremely advanced inorganic films with various densities have been widely investigated as a highly efficient barrier, such as </w:t>
      </w:r>
      <w:proofErr w:type="spellStart"/>
      <w:r w:rsidRPr="001D273D">
        <w:rPr>
          <w:rFonts w:asciiTheme="minorEastAsia" w:hAnsiTheme="minorEastAsia" w:cs="Arial"/>
          <w:color w:val="000000"/>
          <w:kern w:val="0"/>
          <w:szCs w:val="20"/>
        </w:rPr>
        <w:t>SiNx</w:t>
      </w:r>
      <w:proofErr w:type="spellEnd"/>
      <w:r w:rsidRPr="001D273D">
        <w:rPr>
          <w:rFonts w:asciiTheme="minorEastAsia" w:hAnsiTheme="minorEastAsia" w:cs="Arial"/>
          <w:color w:val="000000"/>
          <w:kern w:val="0"/>
          <w:szCs w:val="20"/>
        </w:rPr>
        <w:t xml:space="preserve">, </w:t>
      </w:r>
      <w:proofErr w:type="spellStart"/>
      <w:r w:rsidRPr="001D273D">
        <w:rPr>
          <w:rFonts w:asciiTheme="minorEastAsia" w:hAnsiTheme="minorEastAsia" w:cs="Arial"/>
          <w:color w:val="000000"/>
          <w:kern w:val="0"/>
          <w:szCs w:val="20"/>
        </w:rPr>
        <w:t>AlxOy</w:t>
      </w:r>
      <w:proofErr w:type="spellEnd"/>
      <w:r w:rsidRPr="001D273D">
        <w:rPr>
          <w:rFonts w:asciiTheme="minorEastAsia" w:hAnsiTheme="minorEastAsia" w:cs="Arial"/>
          <w:color w:val="000000"/>
          <w:kern w:val="0"/>
          <w:szCs w:val="20"/>
        </w:rPr>
        <w:t xml:space="preserve">, SiO2, and so forth, deposited by plasma-enhanced chemical vapor deposition (PECVD), thermal and atomic layer deposition (ALD), and magnetron sputtering. </w:t>
      </w:r>
      <w:r>
        <w:rPr>
          <w:rFonts w:asciiTheme="minorEastAsia" w:hAnsiTheme="minorEastAsia" w:cs="Arial" w:hint="eastAsia"/>
          <w:color w:val="000000"/>
          <w:kern w:val="0"/>
          <w:szCs w:val="20"/>
        </w:rPr>
        <w:t>S</w:t>
      </w:r>
      <w:r w:rsidRPr="001D273D">
        <w:rPr>
          <w:rFonts w:asciiTheme="minorEastAsia" w:hAnsiTheme="minorEastAsia" w:cs="Arial"/>
          <w:color w:val="000000"/>
          <w:kern w:val="0"/>
          <w:szCs w:val="20"/>
        </w:rPr>
        <w:t xml:space="preserve">o far, most recent research has reported that ultrahigh barrier (UHBs) films, defined as films having a lower WVTR of </w:t>
      </w:r>
      <w:r w:rsidRPr="001D273D">
        <w:rPr>
          <w:rFonts w:ascii="맑은 고딕" w:eastAsia="맑은 고딕" w:hAnsi="맑은 고딕" w:cs="맑은 고딕" w:hint="eastAsia"/>
          <w:color w:val="000000"/>
          <w:kern w:val="0"/>
          <w:szCs w:val="20"/>
        </w:rPr>
        <w:t>∼</w:t>
      </w:r>
      <w:r w:rsidRPr="001D273D">
        <w:rPr>
          <w:rFonts w:asciiTheme="minorEastAsia" w:hAnsiTheme="minorEastAsia" w:cs="Arial"/>
          <w:color w:val="000000"/>
          <w:kern w:val="0"/>
          <w:szCs w:val="20"/>
        </w:rPr>
        <w:t>10</w:t>
      </w:r>
      <w:r w:rsidRPr="001D273D">
        <w:rPr>
          <w:rFonts w:ascii="맑은 고딕" w:eastAsia="맑은 고딕" w:hAnsi="맑은 고딕" w:cs="맑은 고딕" w:hint="eastAsia"/>
          <w:color w:val="000000"/>
          <w:kern w:val="0"/>
          <w:szCs w:val="20"/>
        </w:rPr>
        <w:t>–</w:t>
      </w:r>
      <w:r w:rsidRPr="001D273D">
        <w:rPr>
          <w:rFonts w:asciiTheme="minorEastAsia" w:hAnsiTheme="minorEastAsia" w:cs="Arial"/>
          <w:color w:val="000000"/>
          <w:kern w:val="0"/>
          <w:szCs w:val="20"/>
        </w:rPr>
        <w:t>6 g/m2/day, have been successfully fabricated by adopting ALD</w:t>
      </w:r>
      <w:r>
        <w:rPr>
          <w:rFonts w:asciiTheme="minorEastAsia" w:hAnsiTheme="minorEastAsia" w:cs="Arial" w:hint="eastAsia"/>
          <w:color w:val="000000"/>
          <w:kern w:val="0"/>
          <w:szCs w:val="20"/>
        </w:rPr>
        <w:t>.</w:t>
      </w:r>
      <w:r w:rsidRPr="001D273D">
        <w:rPr>
          <w:rFonts w:asciiTheme="minorEastAsia" w:hAnsiTheme="minorEastAsia" w:cs="Arial"/>
          <w:color w:val="000000"/>
          <w:kern w:val="0"/>
          <w:szCs w:val="20"/>
        </w:rPr>
        <w:t xml:space="preserve"> The ALD process is, however, not cost-effective because of the use of an expensive vacuum process and is also not highly productive because of </w:t>
      </w:r>
      <w:r>
        <w:rPr>
          <w:rFonts w:asciiTheme="minorEastAsia" w:hAnsiTheme="minorEastAsia" w:cs="Arial"/>
          <w:color w:val="000000"/>
          <w:kern w:val="0"/>
          <w:szCs w:val="20"/>
        </w:rPr>
        <w:t xml:space="preserve">quite a low deposition rate. </w:t>
      </w:r>
      <w:r w:rsidRPr="001D273D">
        <w:rPr>
          <w:rFonts w:asciiTheme="minorEastAsia" w:hAnsiTheme="minorEastAsia" w:cs="Arial"/>
          <w:color w:val="000000"/>
          <w:kern w:val="0"/>
          <w:szCs w:val="20"/>
        </w:rPr>
        <w:t xml:space="preserve">In the multilayer stacks of inorganic/organic components, the thinner inorganic layer acts as a primary barrier forming the network and the thicker organic layer dissociates the pinholes and </w:t>
      </w:r>
      <w:proofErr w:type="spellStart"/>
      <w:r w:rsidRPr="001D273D">
        <w:rPr>
          <w:rFonts w:asciiTheme="minorEastAsia" w:hAnsiTheme="minorEastAsia" w:cs="Arial"/>
          <w:color w:val="000000"/>
          <w:kern w:val="0"/>
          <w:szCs w:val="20"/>
        </w:rPr>
        <w:t>microcracks</w:t>
      </w:r>
      <w:proofErr w:type="spellEnd"/>
      <w:r w:rsidRPr="001D273D">
        <w:rPr>
          <w:rFonts w:asciiTheme="minorEastAsia" w:hAnsiTheme="minorEastAsia" w:cs="Arial"/>
          <w:color w:val="000000"/>
          <w:kern w:val="0"/>
          <w:szCs w:val="20"/>
        </w:rPr>
        <w:t xml:space="preserve"> formed inside the inorganic component by filling the pores. </w:t>
      </w:r>
      <w:r w:rsidRPr="001D273D">
        <w:rPr>
          <w:rFonts w:asciiTheme="minorEastAsia" w:hAnsiTheme="minorEastAsia" w:cs="Arial"/>
          <w:color w:val="000000"/>
          <w:kern w:val="0"/>
          <w:szCs w:val="20"/>
        </w:rPr>
        <w:t xml:space="preserve">Commercially known as </w:t>
      </w:r>
      <w:proofErr w:type="spellStart"/>
      <w:r w:rsidRPr="001D273D">
        <w:rPr>
          <w:rFonts w:asciiTheme="minorEastAsia" w:hAnsiTheme="minorEastAsia" w:cs="Arial"/>
          <w:color w:val="000000"/>
          <w:kern w:val="0"/>
          <w:szCs w:val="20"/>
        </w:rPr>
        <w:t>Barix</w:t>
      </w:r>
      <w:proofErr w:type="spellEnd"/>
      <w:r w:rsidRPr="001D273D">
        <w:rPr>
          <w:rFonts w:asciiTheme="minorEastAsia" w:hAnsiTheme="minorEastAsia" w:cs="Arial"/>
          <w:color w:val="000000"/>
          <w:kern w:val="0"/>
          <w:szCs w:val="20"/>
        </w:rPr>
        <w:t xml:space="preserve"> (</w:t>
      </w:r>
      <w:proofErr w:type="spellStart"/>
      <w:r w:rsidRPr="001D273D">
        <w:rPr>
          <w:rFonts w:asciiTheme="minorEastAsia" w:hAnsiTheme="minorEastAsia" w:cs="Arial"/>
          <w:color w:val="000000"/>
          <w:kern w:val="0"/>
          <w:szCs w:val="20"/>
        </w:rPr>
        <w:t>Vitex</w:t>
      </w:r>
      <w:proofErr w:type="spellEnd"/>
      <w:r w:rsidRPr="001D273D">
        <w:rPr>
          <w:rFonts w:asciiTheme="minorEastAsia" w:hAnsiTheme="minorEastAsia" w:cs="Arial"/>
          <w:color w:val="000000"/>
          <w:kern w:val="0"/>
          <w:szCs w:val="20"/>
        </w:rPr>
        <w:t>),</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t</w:t>
      </w:r>
      <w:r w:rsidRPr="001D273D">
        <w:rPr>
          <w:rFonts w:asciiTheme="minorEastAsia" w:hAnsiTheme="minorEastAsia" w:cs="Arial"/>
          <w:color w:val="000000"/>
          <w:kern w:val="0"/>
          <w:szCs w:val="20"/>
        </w:rPr>
        <w:t xml:space="preserve">he </w:t>
      </w:r>
      <w:proofErr w:type="spellStart"/>
      <w:r w:rsidRPr="001D273D">
        <w:rPr>
          <w:rFonts w:asciiTheme="minorEastAsia" w:hAnsiTheme="minorEastAsia" w:cs="Arial"/>
          <w:color w:val="000000"/>
          <w:kern w:val="0"/>
          <w:szCs w:val="20"/>
        </w:rPr>
        <w:t>Barix</w:t>
      </w:r>
      <w:proofErr w:type="spellEnd"/>
      <w:r w:rsidRPr="001D273D">
        <w:rPr>
          <w:rFonts w:asciiTheme="minorEastAsia" w:hAnsiTheme="minorEastAsia" w:cs="Arial"/>
          <w:color w:val="000000"/>
          <w:kern w:val="0"/>
          <w:szCs w:val="20"/>
        </w:rPr>
        <w:t xml:space="preserve"> barrier film could achieve a WVTR of 10–6 g/m2/day</w:t>
      </w:r>
      <w:r>
        <w:rPr>
          <w:rFonts w:asciiTheme="minorEastAsia" w:hAnsiTheme="minorEastAsia" w:cs="Arial" w:hint="eastAsia"/>
          <w:color w:val="000000"/>
          <w:kern w:val="0"/>
          <w:szCs w:val="20"/>
        </w:rPr>
        <w:t>.</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In</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SNEL,</w:t>
      </w:r>
      <w:r w:rsidRPr="001D273D">
        <w:rPr>
          <w:rFonts w:asciiTheme="minorEastAsia" w:hAnsiTheme="minorEastAsia" w:cs="Arial"/>
          <w:color w:val="000000"/>
          <w:kern w:val="0"/>
          <w:szCs w:val="20"/>
        </w:rPr>
        <w:t xml:space="preserve"> we report a simple synthetic process to prepare a flexible triple-layered (triad) </w:t>
      </w:r>
      <w:proofErr w:type="spellStart"/>
      <w:r w:rsidRPr="001D273D">
        <w:rPr>
          <w:rFonts w:asciiTheme="minorEastAsia" w:hAnsiTheme="minorEastAsia" w:cs="Arial"/>
          <w:color w:val="000000"/>
          <w:kern w:val="0"/>
          <w:szCs w:val="20"/>
        </w:rPr>
        <w:t>a-SiNx</w:t>
      </w:r>
      <w:proofErr w:type="gramStart"/>
      <w:r w:rsidRPr="001D273D">
        <w:rPr>
          <w:rFonts w:asciiTheme="minorEastAsia" w:hAnsiTheme="minorEastAsia" w:cs="Arial"/>
          <w:color w:val="000000"/>
          <w:kern w:val="0"/>
          <w:szCs w:val="20"/>
        </w:rPr>
        <w:t>:H</w:t>
      </w:r>
      <w:proofErr w:type="spellEnd"/>
      <w:proofErr w:type="gramEnd"/>
      <w:r w:rsidRPr="001D273D">
        <w:rPr>
          <w:rFonts w:asciiTheme="minorEastAsia" w:hAnsiTheme="minorEastAsia" w:cs="Arial"/>
          <w:color w:val="000000"/>
          <w:kern w:val="0"/>
          <w:szCs w:val="20"/>
        </w:rPr>
        <w:t>/n-</w:t>
      </w:r>
      <w:proofErr w:type="spellStart"/>
      <w:r w:rsidRPr="001D273D">
        <w:rPr>
          <w:rFonts w:asciiTheme="minorEastAsia" w:hAnsiTheme="minorEastAsia" w:cs="Arial"/>
          <w:color w:val="000000"/>
          <w:kern w:val="0"/>
          <w:szCs w:val="20"/>
        </w:rPr>
        <w:t>SiOxNy</w:t>
      </w:r>
      <w:proofErr w:type="spellEnd"/>
      <w:r w:rsidRPr="001D273D">
        <w:rPr>
          <w:rFonts w:asciiTheme="minorEastAsia" w:hAnsiTheme="minorEastAsia" w:cs="Arial"/>
          <w:color w:val="000000"/>
          <w:kern w:val="0"/>
          <w:szCs w:val="20"/>
        </w:rPr>
        <w:t>/h-</w:t>
      </w:r>
      <w:proofErr w:type="spellStart"/>
      <w:r w:rsidRPr="001D273D">
        <w:rPr>
          <w:rFonts w:asciiTheme="minorEastAsia" w:hAnsiTheme="minorEastAsia" w:cs="Arial"/>
          <w:color w:val="000000"/>
          <w:kern w:val="0"/>
          <w:szCs w:val="20"/>
        </w:rPr>
        <w:t>SiOx</w:t>
      </w:r>
      <w:proofErr w:type="spellEnd"/>
      <w:r w:rsidRPr="001D273D">
        <w:rPr>
          <w:rFonts w:asciiTheme="minorEastAsia" w:hAnsiTheme="minorEastAsia" w:cs="Arial"/>
          <w:color w:val="000000"/>
          <w:kern w:val="0"/>
          <w:szCs w:val="20"/>
        </w:rPr>
        <w:t xml:space="preserve"> </w:t>
      </w:r>
      <w:proofErr w:type="spellStart"/>
      <w:r w:rsidRPr="001D273D">
        <w:rPr>
          <w:rFonts w:asciiTheme="minorEastAsia" w:hAnsiTheme="minorEastAsia" w:cs="Arial"/>
          <w:color w:val="000000"/>
          <w:kern w:val="0"/>
          <w:szCs w:val="20"/>
        </w:rPr>
        <w:t>multistructure</w:t>
      </w:r>
      <w:proofErr w:type="spellEnd"/>
      <w:r w:rsidRPr="001D273D">
        <w:rPr>
          <w:rFonts w:asciiTheme="minorEastAsia" w:hAnsiTheme="minorEastAsia" w:cs="Arial"/>
          <w:color w:val="000000"/>
          <w:kern w:val="0"/>
          <w:szCs w:val="20"/>
        </w:rPr>
        <w:t xml:space="preserve"> barrier film deposited on both sides of a poly(ethylene terephthalate) (PET) substrate with an effective coating area of 210 mm × 297 mm using a combination of low-pressure PECVD (LP PECVD) and dip coating</w:t>
      </w:r>
      <w:r>
        <w:rPr>
          <w:rFonts w:asciiTheme="minorEastAsia" w:hAnsiTheme="minorEastAsia" w:cs="Arial" w:hint="eastAsia"/>
          <w:color w:val="000000"/>
          <w:kern w:val="0"/>
          <w:szCs w:val="20"/>
        </w:rPr>
        <w:t xml:space="preserve"> </w:t>
      </w:r>
      <w:r w:rsidRPr="001D273D">
        <w:rPr>
          <w:rFonts w:asciiTheme="minorEastAsia" w:hAnsiTheme="minorEastAsia" w:cs="Arial"/>
          <w:color w:val="000000"/>
          <w:kern w:val="0"/>
          <w:szCs w:val="20"/>
        </w:rPr>
        <w:t xml:space="preserve">having a lower WVTR of </w:t>
      </w:r>
      <w:r w:rsidRPr="001D273D">
        <w:rPr>
          <w:rFonts w:ascii="맑은 고딕" w:eastAsia="맑은 고딕" w:hAnsi="맑은 고딕" w:cs="맑은 고딕" w:hint="eastAsia"/>
          <w:color w:val="000000"/>
          <w:kern w:val="0"/>
          <w:szCs w:val="20"/>
        </w:rPr>
        <w:t>∼</w:t>
      </w:r>
      <w:r>
        <w:rPr>
          <w:rFonts w:ascii="맑은 고딕" w:eastAsia="맑은 고딕" w:hAnsi="맑은 고딕" w:cs="맑은 고딕" w:hint="eastAsia"/>
          <w:color w:val="000000"/>
          <w:kern w:val="0"/>
          <w:szCs w:val="20"/>
        </w:rPr>
        <w:t>2x</w:t>
      </w:r>
      <w:r w:rsidRPr="001D273D">
        <w:rPr>
          <w:rFonts w:asciiTheme="minorEastAsia" w:hAnsiTheme="minorEastAsia" w:cs="Arial"/>
          <w:color w:val="000000"/>
          <w:kern w:val="0"/>
          <w:szCs w:val="20"/>
        </w:rPr>
        <w:t>10</w:t>
      </w:r>
      <w:r w:rsidRPr="001D273D">
        <w:rPr>
          <w:rFonts w:ascii="맑은 고딕" w:eastAsia="맑은 고딕" w:hAnsi="맑은 고딕" w:cs="맑은 고딕" w:hint="eastAsia"/>
          <w:color w:val="000000"/>
          <w:kern w:val="0"/>
          <w:szCs w:val="20"/>
        </w:rPr>
        <w:t>–</w:t>
      </w:r>
      <w:r w:rsidRPr="001D273D">
        <w:rPr>
          <w:rFonts w:asciiTheme="minorEastAsia" w:hAnsiTheme="minorEastAsia" w:cs="Arial"/>
          <w:color w:val="000000"/>
          <w:kern w:val="0"/>
          <w:szCs w:val="20"/>
        </w:rPr>
        <w:t>6 g/m2/day</w:t>
      </w:r>
      <w:r>
        <w:rPr>
          <w:rFonts w:asciiTheme="minorEastAsia" w:hAnsiTheme="minorEastAsia" w:cs="Arial" w:hint="eastAsia"/>
          <w:color w:val="000000"/>
          <w:kern w:val="0"/>
          <w:szCs w:val="20"/>
        </w:rPr>
        <w:t>.</w:t>
      </w:r>
    </w:p>
    <w:p w:rsidR="001D273D" w:rsidRDefault="001D273D" w:rsidP="006F45DC">
      <w:pPr>
        <w:widowControl/>
        <w:shd w:val="clear" w:color="auto" w:fill="FFFFFF"/>
        <w:wordWrap/>
        <w:autoSpaceDE/>
        <w:autoSpaceDN/>
        <w:spacing w:line="240" w:lineRule="auto"/>
        <w:rPr>
          <w:rFonts w:asciiTheme="minorEastAsia" w:hAnsiTheme="minorEastAsia" w:cs="Arial"/>
          <w:color w:val="000000"/>
          <w:kern w:val="0"/>
          <w:szCs w:val="20"/>
        </w:rPr>
      </w:pPr>
    </w:p>
    <w:p w:rsidR="00F462B0" w:rsidRDefault="00F462B0" w:rsidP="006F45DC">
      <w:pPr>
        <w:widowControl/>
        <w:shd w:val="clear" w:color="auto" w:fill="FFFFFF"/>
        <w:wordWrap/>
        <w:autoSpaceDE/>
        <w:autoSpaceDN/>
        <w:spacing w:line="240" w:lineRule="auto"/>
        <w:rPr>
          <w:rFonts w:asciiTheme="minorEastAsia" w:hAnsiTheme="minorEastAsia" w:cs="Arial"/>
          <w:color w:val="000000"/>
          <w:kern w:val="0"/>
          <w:szCs w:val="20"/>
        </w:rPr>
      </w:pPr>
    </w:p>
    <w:p w:rsidR="00F462B0" w:rsidRDefault="00F462B0" w:rsidP="006F45DC">
      <w:pPr>
        <w:widowControl/>
        <w:shd w:val="clear" w:color="auto" w:fill="FFFFFF"/>
        <w:wordWrap/>
        <w:autoSpaceDE/>
        <w:autoSpaceDN/>
        <w:spacing w:line="240" w:lineRule="auto"/>
        <w:rPr>
          <w:rFonts w:asciiTheme="minorEastAsia" w:hAnsiTheme="minorEastAsia" w:cs="Arial"/>
          <w:color w:val="000000"/>
          <w:kern w:val="0"/>
          <w:szCs w:val="20"/>
        </w:rPr>
      </w:pPr>
    </w:p>
    <w:p w:rsidR="009B5589" w:rsidRDefault="009B5589" w:rsidP="006F45DC">
      <w:pPr>
        <w:widowControl/>
        <w:shd w:val="clear" w:color="auto" w:fill="FFFFFF"/>
        <w:wordWrap/>
        <w:autoSpaceDE/>
        <w:autoSpaceDN/>
        <w:spacing w:line="240" w:lineRule="auto"/>
        <w:rPr>
          <w:rFonts w:asciiTheme="minorEastAsia" w:hAnsiTheme="minorEastAsia" w:cs="Arial"/>
          <w:color w:val="000000"/>
          <w:kern w:val="0"/>
          <w:szCs w:val="20"/>
        </w:rPr>
      </w:pPr>
    </w:p>
    <w:p w:rsidR="00F462B0" w:rsidRPr="009B5589" w:rsidRDefault="009B5589" w:rsidP="006F45DC">
      <w:pPr>
        <w:widowControl/>
        <w:shd w:val="clear" w:color="auto" w:fill="FFFFFF"/>
        <w:wordWrap/>
        <w:autoSpaceDE/>
        <w:autoSpaceDN/>
        <w:spacing w:line="240" w:lineRule="auto"/>
        <w:rPr>
          <w:rFonts w:asciiTheme="minorEastAsia" w:hAnsiTheme="minorEastAsia" w:cs="Arial"/>
          <w:b/>
          <w:color w:val="000000"/>
          <w:kern w:val="0"/>
          <w:szCs w:val="20"/>
        </w:rPr>
      </w:pPr>
      <w:r w:rsidRPr="009B5589">
        <w:rPr>
          <w:rFonts w:asciiTheme="minorEastAsia" w:hAnsiTheme="minorEastAsia" w:cs="Arial" w:hint="eastAsia"/>
          <w:b/>
          <w:color w:val="000000"/>
          <w:kern w:val="0"/>
          <w:szCs w:val="20"/>
        </w:rPr>
        <w:lastRenderedPageBreak/>
        <w:t>SPT</w:t>
      </w:r>
    </w:p>
    <w:p w:rsidR="00F462B0" w:rsidRDefault="00575746" w:rsidP="006F45DC">
      <w:pPr>
        <w:widowControl/>
        <w:shd w:val="clear" w:color="auto" w:fill="FFFFFF"/>
        <w:wordWrap/>
        <w:autoSpaceDE/>
        <w:autoSpaceDN/>
        <w:spacing w:line="240" w:lineRule="auto"/>
        <w:rPr>
          <w:rFonts w:asciiTheme="minorEastAsia" w:hAnsiTheme="minorEastAsia" w:cs="Arial"/>
          <w:color w:val="000000"/>
          <w:kern w:val="0"/>
          <w:szCs w:val="20"/>
        </w:rPr>
      </w:pPr>
      <w:r w:rsidRPr="00575746">
        <w:rPr>
          <w:rFonts w:asciiTheme="minorEastAsia" w:hAnsiTheme="minorEastAsia" w:cs="Arial"/>
          <w:color w:val="000000"/>
          <w:kern w:val="0"/>
          <w:szCs w:val="20"/>
        </w:rPr>
        <w:t xml:space="preserve">At present, these accelerators with closed-drift electrons and an extended acceleration region (also called Hall thrusters) generate </w:t>
      </w:r>
      <w:proofErr w:type="spellStart"/>
      <w:r w:rsidRPr="00575746">
        <w:rPr>
          <w:rFonts w:asciiTheme="minorEastAsia" w:hAnsiTheme="minorEastAsia" w:cs="Arial"/>
          <w:color w:val="000000"/>
          <w:kern w:val="0"/>
          <w:szCs w:val="20"/>
        </w:rPr>
        <w:t>quasineutral</w:t>
      </w:r>
      <w:proofErr w:type="spellEnd"/>
      <w:r w:rsidRPr="00575746">
        <w:rPr>
          <w:rFonts w:asciiTheme="minorEastAsia" w:hAnsiTheme="minorEastAsia" w:cs="Arial"/>
          <w:color w:val="000000"/>
          <w:kern w:val="0"/>
          <w:szCs w:val="20"/>
        </w:rPr>
        <w:t xml:space="preserve"> multi-ampere (~ 1</w:t>
      </w:r>
      <w:r>
        <w:rPr>
          <w:rFonts w:asciiTheme="minorEastAsia" w:hAnsiTheme="minorEastAsia" w:cs="Arial" w:hint="eastAsia"/>
          <w:color w:val="000000"/>
          <w:kern w:val="0"/>
          <w:szCs w:val="20"/>
        </w:rPr>
        <w:t>-</w:t>
      </w:r>
      <w:r w:rsidRPr="00575746">
        <w:rPr>
          <w:rFonts w:asciiTheme="minorEastAsia" w:hAnsiTheme="minorEastAsia" w:cs="Arial"/>
          <w:color w:val="000000"/>
          <w:kern w:val="0"/>
          <w:szCs w:val="20"/>
        </w:rPr>
        <w:t>50 A) streams of ions of different species (from hydrogen to xenon) with particle energies of 50</w:t>
      </w:r>
      <w:r>
        <w:rPr>
          <w:rFonts w:asciiTheme="minorEastAsia" w:hAnsiTheme="minorEastAsia" w:cs="Arial" w:hint="eastAsia"/>
          <w:color w:val="000000"/>
          <w:kern w:val="0"/>
          <w:szCs w:val="20"/>
        </w:rPr>
        <w:t>-</w:t>
      </w:r>
      <w:r w:rsidRPr="00575746">
        <w:rPr>
          <w:rFonts w:asciiTheme="minorEastAsia" w:hAnsiTheme="minorEastAsia" w:cs="Arial"/>
          <w:color w:val="000000"/>
          <w:kern w:val="0"/>
          <w:szCs w:val="20"/>
        </w:rPr>
        <w:t xml:space="preserve">1000 eV. They are mostly known as electric propulsion thrusters for spacecraft. Therefore, such devices are more frequently called “stationary plasma thrusters” (SPTs). SPTs were designed in 1960s from the basic idea of A. I. </w:t>
      </w:r>
      <w:proofErr w:type="spellStart"/>
      <w:r w:rsidRPr="00575746">
        <w:rPr>
          <w:rFonts w:asciiTheme="minorEastAsia" w:hAnsiTheme="minorEastAsia" w:cs="Arial"/>
          <w:color w:val="000000"/>
          <w:kern w:val="0"/>
          <w:szCs w:val="20"/>
        </w:rPr>
        <w:t>Morozov</w:t>
      </w:r>
      <w:proofErr w:type="spellEnd"/>
      <w:r w:rsidRPr="00575746">
        <w:rPr>
          <w:rFonts w:asciiTheme="minorEastAsia" w:hAnsiTheme="minorEastAsia" w:cs="Arial"/>
          <w:color w:val="000000"/>
          <w:kern w:val="0"/>
          <w:szCs w:val="20"/>
        </w:rPr>
        <w:t xml:space="preserve"> at the </w:t>
      </w:r>
      <w:proofErr w:type="spellStart"/>
      <w:r w:rsidRPr="00575746">
        <w:rPr>
          <w:rFonts w:asciiTheme="minorEastAsia" w:hAnsiTheme="minorEastAsia" w:cs="Arial"/>
          <w:color w:val="000000"/>
          <w:kern w:val="0"/>
          <w:szCs w:val="20"/>
        </w:rPr>
        <w:t>Kurchatov</w:t>
      </w:r>
      <w:proofErr w:type="spellEnd"/>
      <w:r w:rsidRPr="00575746">
        <w:rPr>
          <w:rFonts w:asciiTheme="minorEastAsia" w:hAnsiTheme="minorEastAsia" w:cs="Arial"/>
          <w:color w:val="000000"/>
          <w:kern w:val="0"/>
          <w:szCs w:val="20"/>
        </w:rPr>
        <w:t xml:space="preserve"> Atomic Energy Institute (AEI) (G. </w:t>
      </w:r>
      <w:proofErr w:type="spellStart"/>
      <w:r w:rsidRPr="00575746">
        <w:rPr>
          <w:rFonts w:asciiTheme="minorEastAsia" w:hAnsiTheme="minorEastAsia" w:cs="Arial"/>
          <w:color w:val="000000"/>
          <w:kern w:val="0"/>
          <w:szCs w:val="20"/>
        </w:rPr>
        <w:t>Ya</w:t>
      </w:r>
      <w:proofErr w:type="spellEnd"/>
      <w:r w:rsidRPr="00575746">
        <w:rPr>
          <w:rFonts w:asciiTheme="minorEastAsia" w:hAnsiTheme="minorEastAsia" w:cs="Arial"/>
          <w:color w:val="000000"/>
          <w:kern w:val="0"/>
          <w:szCs w:val="20"/>
        </w:rPr>
        <w:t xml:space="preserve">. </w:t>
      </w:r>
      <w:proofErr w:type="spellStart"/>
      <w:r w:rsidRPr="00575746">
        <w:rPr>
          <w:rFonts w:asciiTheme="minorEastAsia" w:hAnsiTheme="minorEastAsia" w:cs="Arial"/>
          <w:color w:val="000000"/>
          <w:kern w:val="0"/>
          <w:szCs w:val="20"/>
        </w:rPr>
        <w:t>Shchepkin’s</w:t>
      </w:r>
      <w:proofErr w:type="spellEnd"/>
      <w:r w:rsidRPr="00575746">
        <w:rPr>
          <w:rFonts w:asciiTheme="minorEastAsia" w:hAnsiTheme="minorEastAsia" w:cs="Arial"/>
          <w:color w:val="000000"/>
          <w:kern w:val="0"/>
          <w:szCs w:val="20"/>
        </w:rPr>
        <w:t xml:space="preserve"> laboratory). They were first launched into space in 1971 and have since (most recently in 1997) been mounted onboard more than 50 Russian satellites. From 1999, these thrusters should be used on USA satellites and then perhaps on the satellites of other countries.</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w:t>
      </w:r>
      <w:bookmarkStart w:id="0" w:name="_GoBack"/>
      <w:bookmarkEnd w:id="0"/>
      <w:r>
        <w:rPr>
          <w:rFonts w:ascii="Segoe UI" w:hAnsi="Segoe UI" w:cs="Segoe UI"/>
          <w:color w:val="333333"/>
          <w:shd w:val="clear" w:color="auto" w:fill="FCFCFC"/>
        </w:rPr>
        <w:t>https://doi.org/10.1007/978-1-4615-4309-1_2</w:t>
      </w:r>
      <w:r>
        <w:rPr>
          <w:rFonts w:ascii="Segoe UI" w:hAnsi="Segoe UI" w:cs="Segoe UI" w:hint="eastAsia"/>
          <w:color w:val="333333"/>
          <w:shd w:val="clear" w:color="auto" w:fill="FCFCFC"/>
        </w:rPr>
        <w:t>)</w:t>
      </w:r>
    </w:p>
    <w:p w:rsidR="00F462B0" w:rsidRDefault="00F462B0" w:rsidP="006F45DC">
      <w:pPr>
        <w:widowControl/>
        <w:shd w:val="clear" w:color="auto" w:fill="FFFFFF"/>
        <w:wordWrap/>
        <w:autoSpaceDE/>
        <w:autoSpaceDN/>
        <w:spacing w:line="240" w:lineRule="auto"/>
        <w:rPr>
          <w:rFonts w:asciiTheme="minorEastAsia" w:hAnsiTheme="minorEastAsia" w:cs="Arial"/>
          <w:color w:val="000000"/>
          <w:kern w:val="0"/>
          <w:szCs w:val="20"/>
        </w:rPr>
      </w:pPr>
    </w:p>
    <w:p w:rsidR="00F462B0" w:rsidRPr="009B5589" w:rsidRDefault="00F462B0" w:rsidP="006F45DC">
      <w:pPr>
        <w:widowControl/>
        <w:shd w:val="clear" w:color="auto" w:fill="FFFFFF"/>
        <w:wordWrap/>
        <w:autoSpaceDE/>
        <w:autoSpaceDN/>
        <w:spacing w:line="240" w:lineRule="auto"/>
        <w:rPr>
          <w:rFonts w:asciiTheme="minorEastAsia" w:hAnsiTheme="minorEastAsia" w:cs="Arial"/>
          <w:b/>
          <w:color w:val="000000"/>
          <w:kern w:val="0"/>
          <w:szCs w:val="20"/>
        </w:rPr>
      </w:pPr>
      <w:r w:rsidRPr="009B5589">
        <w:rPr>
          <w:rFonts w:asciiTheme="minorEastAsia" w:hAnsiTheme="minorEastAsia" w:cs="Arial" w:hint="eastAsia"/>
          <w:b/>
          <w:color w:val="000000"/>
          <w:kern w:val="0"/>
          <w:szCs w:val="20"/>
        </w:rPr>
        <w:t>Linear</w:t>
      </w:r>
      <w:r w:rsidRPr="009B5589">
        <w:rPr>
          <w:rFonts w:asciiTheme="minorEastAsia" w:hAnsiTheme="minorEastAsia" w:cs="Arial"/>
          <w:b/>
          <w:color w:val="000000"/>
          <w:kern w:val="0"/>
          <w:szCs w:val="20"/>
        </w:rPr>
        <w:t xml:space="preserve"> </w:t>
      </w:r>
      <w:r w:rsidR="009B5589" w:rsidRPr="009B5589">
        <w:rPr>
          <w:rFonts w:asciiTheme="minorEastAsia" w:hAnsiTheme="minorEastAsia" w:cs="Arial" w:hint="eastAsia"/>
          <w:b/>
          <w:color w:val="000000"/>
          <w:kern w:val="0"/>
          <w:szCs w:val="20"/>
        </w:rPr>
        <w:t>SPT</w:t>
      </w:r>
    </w:p>
    <w:p w:rsidR="006F45DC" w:rsidRPr="00F13EAF" w:rsidRDefault="00F462B0" w:rsidP="009B5589">
      <w:pPr>
        <w:widowControl/>
        <w:shd w:val="clear" w:color="auto" w:fill="FFFFFF"/>
        <w:wordWrap/>
        <w:autoSpaceDE/>
        <w:autoSpaceDN/>
        <w:spacing w:line="240" w:lineRule="auto"/>
        <w:rPr>
          <w:rFonts w:hint="eastAsia"/>
        </w:rPr>
      </w:pPr>
      <w:r w:rsidRPr="00F462B0">
        <w:rPr>
          <w:rFonts w:asciiTheme="minorEastAsia" w:hAnsiTheme="minorEastAsia" w:cs="Arial"/>
          <w:color w:val="000000"/>
          <w:kern w:val="0"/>
          <w:szCs w:val="20"/>
        </w:rPr>
        <w:t>Compared to the conventional circular type, the horse-track shaped proto-type linear stationary plasma thruster (LSPT) was designed and fabricated.</w:t>
      </w:r>
      <w:r>
        <w:rPr>
          <w:rFonts w:asciiTheme="minorEastAsia" w:hAnsiTheme="minorEastAsia" w:cs="Arial"/>
          <w:color w:val="000000"/>
          <w:kern w:val="0"/>
          <w:szCs w:val="20"/>
        </w:rPr>
        <w:t xml:space="preserve"> </w:t>
      </w:r>
      <w:r w:rsidRPr="00F462B0">
        <w:rPr>
          <w:rFonts w:asciiTheme="minorEastAsia" w:hAnsiTheme="minorEastAsia" w:cs="Arial"/>
          <w:color w:val="000000"/>
          <w:kern w:val="0"/>
          <w:szCs w:val="20"/>
        </w:rPr>
        <w:t>Measured electron density is about 1.2 × 10</w:t>
      </w:r>
      <w:r w:rsidR="00617DED">
        <w:rPr>
          <w:rFonts w:asciiTheme="minorEastAsia" w:hAnsiTheme="minorEastAsia" w:cs="Arial" w:hint="eastAsia"/>
          <w:color w:val="000000"/>
          <w:kern w:val="0"/>
          <w:szCs w:val="20"/>
        </w:rPr>
        <w:t>e</w:t>
      </w:r>
      <w:r w:rsidRPr="00F462B0">
        <w:rPr>
          <w:rFonts w:asciiTheme="minorEastAsia" w:hAnsiTheme="minorEastAsia" w:cs="Arial"/>
          <w:color w:val="000000"/>
          <w:kern w:val="0"/>
          <w:szCs w:val="20"/>
        </w:rPr>
        <w:t xml:space="preserve">10/cm3 </w:t>
      </w:r>
      <w:r>
        <w:rPr>
          <w:rFonts w:asciiTheme="minorEastAsia" w:hAnsiTheme="minorEastAsia" w:cs="Arial" w:hint="eastAsia"/>
          <w:color w:val="000000"/>
          <w:kern w:val="0"/>
          <w:szCs w:val="20"/>
        </w:rPr>
        <w:t>at</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the</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front</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of</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5</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cm</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from</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the</w:t>
      </w:r>
      <w:r>
        <w:rPr>
          <w:rFonts w:asciiTheme="minorEastAsia" w:hAnsiTheme="minorEastAsia" w:cs="Arial"/>
          <w:color w:val="000000"/>
          <w:kern w:val="0"/>
          <w:szCs w:val="20"/>
        </w:rPr>
        <w:t xml:space="preserve"> </w:t>
      </w:r>
      <w:r>
        <w:rPr>
          <w:rFonts w:asciiTheme="minorEastAsia" w:hAnsiTheme="minorEastAsia" w:cs="Arial" w:hint="eastAsia"/>
          <w:color w:val="000000"/>
          <w:kern w:val="0"/>
          <w:szCs w:val="20"/>
        </w:rPr>
        <w:t>ch</w:t>
      </w:r>
      <w:r w:rsidR="009B5589">
        <w:rPr>
          <w:rFonts w:asciiTheme="minorEastAsia" w:hAnsiTheme="minorEastAsia" w:cs="Arial" w:hint="eastAsia"/>
          <w:color w:val="000000"/>
          <w:kern w:val="0"/>
          <w:szCs w:val="20"/>
        </w:rPr>
        <w:t>a</w:t>
      </w:r>
      <w:r>
        <w:rPr>
          <w:rFonts w:asciiTheme="minorEastAsia" w:hAnsiTheme="minorEastAsia" w:cs="Arial" w:hint="eastAsia"/>
          <w:color w:val="000000"/>
          <w:kern w:val="0"/>
          <w:szCs w:val="20"/>
        </w:rPr>
        <w:t>nnel</w:t>
      </w:r>
      <w:r>
        <w:rPr>
          <w:rFonts w:asciiTheme="minorEastAsia" w:hAnsiTheme="minorEastAsia" w:cs="Arial"/>
          <w:color w:val="000000"/>
          <w:kern w:val="0"/>
          <w:szCs w:val="20"/>
        </w:rPr>
        <w:t xml:space="preserve"> </w:t>
      </w:r>
      <w:r w:rsidRPr="00F462B0">
        <w:rPr>
          <w:rFonts w:asciiTheme="minorEastAsia" w:hAnsiTheme="minorEastAsia" w:cs="Arial"/>
          <w:color w:val="000000"/>
          <w:kern w:val="0"/>
          <w:szCs w:val="20"/>
        </w:rPr>
        <w:t>and electron temperature is about 10 eV. This value is similar to the data of circular type closed drift ion source through 2D simulation.</w:t>
      </w:r>
      <w:r w:rsidR="009B5589">
        <w:rPr>
          <w:rFonts w:asciiTheme="minorEastAsia" w:hAnsiTheme="minorEastAsia" w:cs="Arial"/>
          <w:color w:val="000000"/>
          <w:kern w:val="0"/>
          <w:szCs w:val="20"/>
        </w:rPr>
        <w:t xml:space="preserve"> </w:t>
      </w:r>
      <w:r w:rsidR="009B5589" w:rsidRPr="009B5589">
        <w:t xml:space="preserve">Plasma is ignited with a discharge voltage of 90 V and a discharge current of 2.8 A in case of Argon gas and 2.6 A in oxygen. Discharge current is proportional to discharge voltage for both gases and increases up to 16.3 A in </w:t>
      </w:r>
      <w:proofErr w:type="spellStart"/>
      <w:r w:rsidR="009B5589" w:rsidRPr="009B5589">
        <w:t>Ar</w:t>
      </w:r>
      <w:proofErr w:type="spellEnd"/>
      <w:r w:rsidR="009B5589" w:rsidRPr="009B5589">
        <w:t xml:space="preserve"> and 15.6 A in oxygen at the discharge voltage of </w:t>
      </w:r>
      <w:proofErr w:type="spellStart"/>
      <w:r w:rsidR="009B5589" w:rsidRPr="009B5589">
        <w:t>Vd</w:t>
      </w:r>
      <w:proofErr w:type="spellEnd"/>
      <w:r w:rsidR="009B5589" w:rsidRPr="009B5589">
        <w:t xml:space="preserve"> = 320 V. As the discharge current is lowered, the source transits into rather unstable operating mode with strong fluctuations known as “circuit oscillations”</w:t>
      </w:r>
      <w:r w:rsidR="009B5589">
        <w:rPr>
          <w:rFonts w:hint="eastAsia"/>
        </w:rPr>
        <w:t>.</w:t>
      </w:r>
      <w:r w:rsidR="009B5589">
        <w:t xml:space="preserve"> </w:t>
      </w:r>
      <w:r w:rsidR="009B5589">
        <w:rPr>
          <w:rFonts w:hint="eastAsia"/>
        </w:rPr>
        <w:t>The</w:t>
      </w:r>
      <w:r w:rsidR="009B5589">
        <w:t xml:space="preserve"> </w:t>
      </w:r>
      <w:r w:rsidR="009B5589">
        <w:rPr>
          <w:rFonts w:hint="eastAsia"/>
        </w:rPr>
        <w:t>length</w:t>
      </w:r>
      <w:r w:rsidR="009B5589">
        <w:t xml:space="preserve"> </w:t>
      </w:r>
      <w:r w:rsidR="009B5589">
        <w:rPr>
          <w:rFonts w:hint="eastAsia"/>
        </w:rPr>
        <w:t>of</w:t>
      </w:r>
      <w:r w:rsidR="009B5589">
        <w:t xml:space="preserve"> </w:t>
      </w:r>
      <w:r w:rsidR="009B5589">
        <w:rPr>
          <w:rFonts w:hint="eastAsia"/>
        </w:rPr>
        <w:t>LSPT</w:t>
      </w:r>
      <w:r w:rsidR="009B5589">
        <w:t xml:space="preserve"> </w:t>
      </w:r>
      <w:r w:rsidR="009B5589">
        <w:rPr>
          <w:rFonts w:hint="eastAsia"/>
        </w:rPr>
        <w:t>can</w:t>
      </w:r>
      <w:r w:rsidR="009B5589">
        <w:t xml:space="preserve"> </w:t>
      </w:r>
      <w:r w:rsidR="009B5589">
        <w:rPr>
          <w:rFonts w:hint="eastAsia"/>
        </w:rPr>
        <w:t>be</w:t>
      </w:r>
      <w:r w:rsidR="009B5589">
        <w:t xml:space="preserve"> </w:t>
      </w:r>
      <w:r w:rsidR="009B5589">
        <w:rPr>
          <w:rFonts w:hint="eastAsia"/>
        </w:rPr>
        <w:t>designed</w:t>
      </w:r>
      <w:r w:rsidR="009B5589">
        <w:t xml:space="preserve"> </w:t>
      </w:r>
      <w:r w:rsidR="009B5589">
        <w:rPr>
          <w:rFonts w:hint="eastAsia"/>
        </w:rPr>
        <w:t>and</w:t>
      </w:r>
      <w:r w:rsidR="009B5589">
        <w:t xml:space="preserve"> </w:t>
      </w:r>
      <w:r w:rsidR="009B5589">
        <w:rPr>
          <w:rFonts w:hint="eastAsia"/>
        </w:rPr>
        <w:t>constructed</w:t>
      </w:r>
      <w:r w:rsidR="009B5589">
        <w:t xml:space="preserve"> </w:t>
      </w:r>
      <w:r w:rsidR="009B5589">
        <w:rPr>
          <w:rFonts w:hint="eastAsia"/>
        </w:rPr>
        <w:t>up</w:t>
      </w:r>
      <w:r w:rsidR="009B5589">
        <w:t xml:space="preserve"> </w:t>
      </w:r>
      <w:r w:rsidR="009B5589">
        <w:rPr>
          <w:rFonts w:hint="eastAsia"/>
        </w:rPr>
        <w:t>to</w:t>
      </w:r>
      <w:r w:rsidR="009B5589">
        <w:t xml:space="preserve"> </w:t>
      </w:r>
      <w:r w:rsidR="009B5589">
        <w:rPr>
          <w:rFonts w:hint="eastAsia"/>
        </w:rPr>
        <w:t>780</w:t>
      </w:r>
      <w:r w:rsidR="009B5589">
        <w:t xml:space="preserve"> </w:t>
      </w:r>
      <w:r w:rsidR="009B5589">
        <w:rPr>
          <w:rFonts w:hint="eastAsia"/>
        </w:rPr>
        <w:t>mm.</w:t>
      </w:r>
    </w:p>
    <w:sectPr w:rsidR="006F45DC" w:rsidRPr="00F13E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49"/>
    <w:rsid w:val="001C1249"/>
    <w:rsid w:val="001D273D"/>
    <w:rsid w:val="00575746"/>
    <w:rsid w:val="00617DED"/>
    <w:rsid w:val="006F45DC"/>
    <w:rsid w:val="009B5589"/>
    <w:rsid w:val="00A2587A"/>
    <w:rsid w:val="00F13EAF"/>
    <w:rsid w:val="00F462B0"/>
    <w:rsid w:val="00F82B74"/>
    <w:rsid w:val="00FD28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EECB"/>
  <w15:chartTrackingRefBased/>
  <w15:docId w15:val="{CDDEBAAC-7FF6-4129-810E-AED8B171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F45DC"/>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1C1249"/>
  </w:style>
  <w:style w:type="character" w:customStyle="1" w:styleId="2Char">
    <w:name w:val="제목 2 Char"/>
    <w:basedOn w:val="a0"/>
    <w:link w:val="2"/>
    <w:uiPriority w:val="9"/>
    <w:rsid w:val="006F45DC"/>
    <w:rPr>
      <w:rFonts w:ascii="굴림" w:eastAsia="굴림" w:hAnsi="굴림" w:cs="굴림"/>
      <w:b/>
      <w:bCs/>
      <w:kern w:val="0"/>
      <w:sz w:val="36"/>
      <w:szCs w:val="36"/>
    </w:rPr>
  </w:style>
  <w:style w:type="character" w:styleId="a3">
    <w:name w:val="Hyperlink"/>
    <w:basedOn w:val="a0"/>
    <w:uiPriority w:val="99"/>
    <w:semiHidden/>
    <w:unhideWhenUsed/>
    <w:rsid w:val="006F4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792611">
      <w:bodyDiv w:val="1"/>
      <w:marLeft w:val="0"/>
      <w:marRight w:val="0"/>
      <w:marTop w:val="0"/>
      <w:marBottom w:val="0"/>
      <w:divBdr>
        <w:top w:val="none" w:sz="0" w:space="0" w:color="auto"/>
        <w:left w:val="none" w:sz="0" w:space="0" w:color="auto"/>
        <w:bottom w:val="none" w:sz="0" w:space="0" w:color="auto"/>
        <w:right w:val="none" w:sz="0" w:space="0" w:color="auto"/>
      </w:divBdr>
      <w:divsChild>
        <w:div w:id="1332440859">
          <w:marLeft w:val="0"/>
          <w:marRight w:val="0"/>
          <w:marTop w:val="0"/>
          <w:marBottom w:val="0"/>
          <w:divBdr>
            <w:top w:val="none" w:sz="0" w:space="0" w:color="auto"/>
            <w:left w:val="none" w:sz="0" w:space="0" w:color="auto"/>
            <w:bottom w:val="none" w:sz="0" w:space="0" w:color="auto"/>
            <w:right w:val="none" w:sz="0" w:space="0" w:color="auto"/>
          </w:divBdr>
          <w:divsChild>
            <w:div w:id="1063408484">
              <w:marLeft w:val="0"/>
              <w:marRight w:val="0"/>
              <w:marTop w:val="0"/>
              <w:marBottom w:val="0"/>
              <w:divBdr>
                <w:top w:val="none" w:sz="0" w:space="0" w:color="auto"/>
                <w:left w:val="none" w:sz="0" w:space="0" w:color="auto"/>
                <w:bottom w:val="none" w:sz="0" w:space="0" w:color="auto"/>
                <w:right w:val="none" w:sz="0" w:space="0" w:color="auto"/>
              </w:divBdr>
              <w:divsChild>
                <w:div w:id="432941405">
                  <w:marLeft w:val="0"/>
                  <w:marRight w:val="0"/>
                  <w:marTop w:val="0"/>
                  <w:marBottom w:val="0"/>
                  <w:divBdr>
                    <w:top w:val="none" w:sz="0" w:space="0" w:color="auto"/>
                    <w:left w:val="none" w:sz="0" w:space="0" w:color="auto"/>
                    <w:bottom w:val="none" w:sz="0" w:space="0" w:color="auto"/>
                    <w:right w:val="none" w:sz="0" w:space="0" w:color="auto"/>
                  </w:divBdr>
                </w:div>
                <w:div w:id="20771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7395">
          <w:marLeft w:val="0"/>
          <w:marRight w:val="0"/>
          <w:marTop w:val="240"/>
          <w:marBottom w:val="240"/>
          <w:divBdr>
            <w:top w:val="none" w:sz="0" w:space="0" w:color="auto"/>
            <w:left w:val="none" w:sz="0" w:space="0" w:color="auto"/>
            <w:bottom w:val="none" w:sz="0" w:space="0" w:color="auto"/>
            <w:right w:val="none" w:sz="0" w:space="0" w:color="auto"/>
          </w:divBdr>
        </w:div>
        <w:div w:id="166777834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Words>
  <Characters>5557</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최원국</dc:creator>
  <cp:keywords/>
  <dc:description/>
  <cp:lastModifiedBy>최원국</cp:lastModifiedBy>
  <cp:revision>2</cp:revision>
  <dcterms:created xsi:type="dcterms:W3CDTF">2023-05-09T06:22:00Z</dcterms:created>
  <dcterms:modified xsi:type="dcterms:W3CDTF">2023-05-09T06:22:00Z</dcterms:modified>
</cp:coreProperties>
</file>