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TKG Test ROM Manual</w:t>
      </w:r>
    </w:p>
    <w:p>
      <w:pPr>
        <w:pStyle w:val="Subtitle"/>
        <w:bidi w:val="0"/>
        <w:rPr>
          <w:i/>
          <w:iCs/>
        </w:rPr>
      </w:pPr>
      <w:r>
        <w:rPr>
          <w:i/>
          <w:iCs/>
        </w:rPr>
        <w:t xml:space="preserve">Last revised: </w:t>
      </w:r>
      <w:r>
        <w:rPr>
          <w:i/>
          <w:iCs/>
        </w:rPr>
        <w:t>0</w:t>
      </w:r>
      <w:r>
        <w:rPr>
          <w:i/>
          <w:iCs/>
        </w:rPr>
        <w:t>6</w:t>
      </w:r>
      <w:r>
        <w:rPr>
          <w:i/>
          <w:iCs/>
        </w:rPr>
        <w:t xml:space="preserve"> September</w:t>
      </w:r>
      <w:r>
        <w:rPr>
          <w:i/>
          <w:iCs/>
        </w:rPr>
        <w:t xml:space="preserve"> 2026</w:t>
      </w:r>
    </w:p>
    <w:p>
      <w:pPr>
        <w:pStyle w:val="Subtitle"/>
        <w:bidi w:val="0"/>
        <w:rPr>
          <w:i/>
          <w:iCs/>
        </w:rPr>
      </w:pPr>
      <w:r>
        <w:rPr>
          <w:i/>
          <w:iCs/>
        </w:rPr>
        <w:t>Written by: SNESNESCUBE64</w:t>
      </w:r>
    </w:p>
    <w:p>
      <w:pPr>
        <w:pStyle w:val="BodyText"/>
        <w:bidi w:val="0"/>
        <w:jc w:val="start"/>
        <w:rPr>
          <w:i/>
          <w:iCs/>
        </w:rPr>
      </w:pPr>
      <w:r>
        <w:rPr>
          <w:i/>
          <w:iCs/>
        </w:rPr>
      </w:r>
    </w:p>
    <w:p>
      <w:pPr>
        <w:pStyle w:val="BodyText"/>
        <w:bidi w:val="0"/>
        <w:jc w:val="start"/>
        <w:rPr>
          <w:i/>
          <w:iCs/>
        </w:rPr>
      </w:pPr>
      <w:r>
        <w:rPr>
          <w:i/>
          <w:i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880100" cy="686244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880100" cy="6862445"/>
                    </a:xfrm>
                    <a:prstGeom prst="rect">
                      <a:avLst/>
                    </a:prstGeom>
                    <a:noFill/>
                  </pic:spPr>
                </pic:pic>
              </a:graphicData>
            </a:graphic>
          </wp:anchor>
        </w:drawing>
      </w:r>
    </w:p>
    <w:sdt>
      <w:sdtPr>
        <w:docPartObj>
          <w:docPartGallery w:val="Table of Contents"/>
          <w:docPartUnique w:val="true"/>
        </w:docPartObj>
      </w:sdtPr>
      <w:sdtContent>
        <w:p>
          <w:pPr>
            <w:pStyle w:val="TOCHeading"/>
            <w:rPr/>
          </w:pPr>
          <w:r>
            <w:br w:type="page"/>
          </w:r>
          <w:r>
            <w:rPr/>
            <w:t>Table of Contents</w:t>
          </w:r>
        </w:p>
        <w:p>
          <w:pPr>
            <w:pStyle w:val="TOC1"/>
            <w:tabs>
              <w:tab w:val="clear" w:pos="9972"/>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_1351480008" w:tooltip="Chapter 1: Overview">
            <w:r>
              <w:rPr>
                <w:rStyle w:val="IndexLink"/>
              </w:rPr>
              <w:t>Chapter 1: Overview</w:t>
              <w:tab/>
              <w:t>3</w:t>
            </w:r>
          </w:hyperlink>
        </w:p>
        <w:p>
          <w:pPr>
            <w:pStyle w:val="TOC2"/>
            <w:tabs>
              <w:tab w:val="clear" w:pos="9972"/>
              <w:tab w:val="right" w:pos="9971" w:leader="dot"/>
            </w:tabs>
            <w:rPr/>
          </w:pPr>
          <w:hyperlink w:anchor="__RefHeading___Toc213_1351480008_Copy_1" w:tooltip="Requirements">
            <w:r>
              <w:rPr>
                <w:rStyle w:val="IndexLink"/>
              </w:rPr>
              <w:t>Requirements</w:t>
              <w:tab/>
              <w:t>3</w:t>
            </w:r>
          </w:hyperlink>
        </w:p>
        <w:p>
          <w:pPr>
            <w:pStyle w:val="TOC2"/>
            <w:tabs>
              <w:tab w:val="clear" w:pos="9972"/>
              <w:tab w:val="right" w:pos="9971" w:leader="dot"/>
            </w:tabs>
            <w:rPr/>
          </w:pPr>
          <w:hyperlink w:anchor="__RefHeading___Toc806_1351480008" w:tooltip="Compatible Hardware">
            <w:r>
              <w:rPr>
                <w:rStyle w:val="IndexLink"/>
              </w:rPr>
              <w:t>Compatible Hardware</w:t>
              <w:tab/>
              <w:t>3</w:t>
            </w:r>
          </w:hyperlink>
        </w:p>
        <w:p>
          <w:pPr>
            <w:pStyle w:val="TOC2"/>
            <w:tabs>
              <w:tab w:val="clear" w:pos="9972"/>
              <w:tab w:val="right" w:pos="9971" w:leader="dot"/>
            </w:tabs>
            <w:rPr/>
          </w:pPr>
          <w:hyperlink w:anchor="__RefHeading___Toc211_1351480008" w:tooltip="Using the Test ROM">
            <w:r>
              <w:rPr>
                <w:rStyle w:val="IndexLink"/>
              </w:rPr>
              <w:t>Using the Test ROM</w:t>
              <w:tab/>
              <w:t>3</w:t>
            </w:r>
          </w:hyperlink>
        </w:p>
        <w:p>
          <w:pPr>
            <w:pStyle w:val="TOC1"/>
            <w:tabs>
              <w:tab w:val="clear" w:pos="9972"/>
              <w:tab w:val="right" w:pos="9971" w:leader="dot"/>
            </w:tabs>
            <w:rPr/>
          </w:pPr>
          <w:hyperlink w:anchor="__RefHeading___Toc215_1351480008" w:tooltip="Chapter 2: Startup Tests">
            <w:r>
              <w:rPr>
                <w:rStyle w:val="IndexLink"/>
              </w:rPr>
              <w:t>Chapter 2: Startup Tests</w:t>
              <w:tab/>
              <w:t>5</w:t>
            </w:r>
          </w:hyperlink>
        </w:p>
        <w:p>
          <w:pPr>
            <w:pStyle w:val="TOC2"/>
            <w:tabs>
              <w:tab w:val="clear" w:pos="9972"/>
              <w:tab w:val="right" w:pos="9971" w:leader="dot"/>
            </w:tabs>
            <w:rPr/>
          </w:pPr>
          <w:hyperlink w:anchor="__RefHeading___Toc217_1351480008" w:tooltip="RAM Tests">
            <w:r>
              <w:rPr>
                <w:rStyle w:val="IndexLink"/>
              </w:rPr>
              <w:t>RAM Tests</w:t>
              <w:tab/>
              <w:t>5</w:t>
            </w:r>
          </w:hyperlink>
        </w:p>
        <w:p>
          <w:pPr>
            <w:pStyle w:val="TOC3"/>
            <w:tabs>
              <w:tab w:val="clear" w:pos="9972"/>
              <w:tab w:val="right" w:pos="9971" w:leader="dot"/>
            </w:tabs>
            <w:rPr/>
          </w:pPr>
          <w:hyperlink w:anchor="__RefHeading___Toc808_1351480008" w:tooltip="RAM IC Tests">
            <w:r>
              <w:rPr>
                <w:rStyle w:val="IndexLink"/>
              </w:rPr>
              <w:t>RAM IC Tests</w:t>
              <w:tab/>
              <w:t>5</w:t>
            </w:r>
          </w:hyperlink>
        </w:p>
        <w:p>
          <w:pPr>
            <w:pStyle w:val="TOC3"/>
            <w:tabs>
              <w:tab w:val="clear" w:pos="9972"/>
              <w:tab w:val="right" w:pos="9971" w:leader="dot"/>
            </w:tabs>
            <w:rPr/>
          </w:pPr>
          <w:hyperlink w:anchor="__RefHeading___Toc810_1351480008" w:tooltip="RAM Bank Test">
            <w:r>
              <w:rPr>
                <w:rStyle w:val="IndexLink"/>
              </w:rPr>
              <w:t>RAM Bank Test</w:t>
              <w:tab/>
              <w:t>5</w:t>
            </w:r>
          </w:hyperlink>
        </w:p>
        <w:p>
          <w:pPr>
            <w:pStyle w:val="TOC3"/>
            <w:tabs>
              <w:tab w:val="clear" w:pos="9972"/>
              <w:tab w:val="right" w:pos="9971" w:leader="dot"/>
            </w:tabs>
            <w:rPr/>
          </w:pPr>
          <w:hyperlink w:anchor="__RefHeading___Toc3936_33709793" w:tooltip="Brief Explaination of RAM Functionality">
            <w:r>
              <w:rPr>
                <w:rStyle w:val="IndexLink"/>
              </w:rPr>
              <w:t>Brief Explaination of RAM Functionality</w:t>
              <w:tab/>
              <w:t>5</w:t>
            </w:r>
          </w:hyperlink>
        </w:p>
        <w:p>
          <w:pPr>
            <w:pStyle w:val="TOC3"/>
            <w:tabs>
              <w:tab w:val="clear" w:pos="9972"/>
              <w:tab w:val="right" w:pos="9971" w:leader="dot"/>
            </w:tabs>
            <w:rPr/>
          </w:pPr>
          <w:hyperlink w:anchor="__RefHeading___Toc3938_33709793" w:tooltip="RAM Failure Tones">
            <w:r>
              <w:rPr>
                <w:rStyle w:val="IndexLink"/>
              </w:rPr>
              <w:t>RAM Failure Tones</w:t>
              <w:tab/>
              <w:t>6</w:t>
            </w:r>
          </w:hyperlink>
        </w:p>
        <w:p>
          <w:pPr>
            <w:pStyle w:val="TOC3"/>
            <w:tabs>
              <w:tab w:val="clear" w:pos="9972"/>
              <w:tab w:val="right" w:pos="9971" w:leader="dot"/>
            </w:tabs>
            <w:rPr/>
          </w:pPr>
          <w:hyperlink w:anchor="__RefHeading___Toc812_1351480008" w:tooltip="TRS2 and TKG2 RAM Locations">
            <w:r>
              <w:rPr>
                <w:rStyle w:val="IndexLink"/>
              </w:rPr>
              <w:t>TRS2 and TKG2 RAM Locations</w:t>
              <w:tab/>
              <w:t>6</w:t>
            </w:r>
          </w:hyperlink>
        </w:p>
        <w:p>
          <w:pPr>
            <w:pStyle w:val="TOC3"/>
            <w:tabs>
              <w:tab w:val="clear" w:pos="9972"/>
              <w:tab w:val="right" w:pos="9971" w:leader="dot"/>
            </w:tabs>
            <w:rPr/>
          </w:pPr>
          <w:hyperlink w:anchor="__RefHeading___Toc814_1351480008" w:tooltip="TKG3 RAM Locations">
            <w:r>
              <w:rPr>
                <w:rStyle w:val="IndexLink"/>
              </w:rPr>
              <w:t>TKG3 RAM Locations</w:t>
              <w:tab/>
              <w:t>7</w:t>
            </w:r>
          </w:hyperlink>
        </w:p>
        <w:p>
          <w:pPr>
            <w:pStyle w:val="TOC3"/>
            <w:tabs>
              <w:tab w:val="clear" w:pos="9972"/>
              <w:tab w:val="right" w:pos="9971" w:leader="dot"/>
            </w:tabs>
            <w:rPr/>
          </w:pPr>
          <w:hyperlink w:anchor="__RefHeading___Toc816_1351480008" w:tooltip="TKG4 RAM Locations">
            <w:r>
              <w:rPr>
                <w:rStyle w:val="IndexLink"/>
              </w:rPr>
              <w:t>TKG4 RAM Locations</w:t>
              <w:tab/>
              <w:t>7</w:t>
            </w:r>
          </w:hyperlink>
        </w:p>
        <w:p>
          <w:pPr>
            <w:pStyle w:val="TOC2"/>
            <w:tabs>
              <w:tab w:val="clear" w:pos="9972"/>
              <w:tab w:val="right" w:pos="9971" w:leader="dot"/>
            </w:tabs>
            <w:rPr/>
          </w:pPr>
          <w:hyperlink w:anchor="__RefHeading___Toc219_1351480008" w:tooltip="ROM Checksums">
            <w:r>
              <w:rPr>
                <w:rStyle w:val="IndexLink"/>
              </w:rPr>
              <w:t>ROM Checksums</w:t>
              <w:tab/>
              <w:t>7</w:t>
            </w:r>
          </w:hyperlink>
        </w:p>
        <w:p>
          <w:pPr>
            <w:pStyle w:val="TOC3"/>
            <w:tabs>
              <w:tab w:val="clear" w:pos="9972"/>
              <w:tab w:val="right" w:pos="9971" w:leader="dot"/>
            </w:tabs>
            <w:rPr/>
          </w:pPr>
          <w:hyperlink w:anchor="__RefHeading___Toc820_1351480008" w:tooltip="Test ROM Integrity Test">
            <w:r>
              <w:rPr>
                <w:rStyle w:val="IndexLink"/>
              </w:rPr>
              <w:t>Test ROM Integrity Test</w:t>
              <w:tab/>
              <w:t>7</w:t>
            </w:r>
          </w:hyperlink>
        </w:p>
        <w:p>
          <w:pPr>
            <w:pStyle w:val="TOC3"/>
            <w:tabs>
              <w:tab w:val="clear" w:pos="9972"/>
              <w:tab w:val="right" w:pos="9971" w:leader="dot"/>
            </w:tabs>
            <w:rPr/>
          </w:pPr>
          <w:hyperlink w:anchor="__RefHeading___Toc1548_1351480008" w:tooltip="ROM Locations">
            <w:r>
              <w:rPr>
                <w:rStyle w:val="IndexLink"/>
              </w:rPr>
              <w:t>ROM Locations</w:t>
              <w:tab/>
              <w:t>8</w:t>
            </w:r>
          </w:hyperlink>
        </w:p>
        <w:p>
          <w:pPr>
            <w:pStyle w:val="TOC3"/>
            <w:tabs>
              <w:tab w:val="clear" w:pos="9972"/>
              <w:tab w:val="right" w:pos="9971" w:leader="dot"/>
            </w:tabs>
            <w:rPr/>
          </w:pPr>
          <w:hyperlink w:anchor="__RefHeading___Toc822_1351480008" w:tooltip="ROM Checksum Table">
            <w:r>
              <w:rPr>
                <w:rStyle w:val="IndexLink"/>
              </w:rPr>
              <w:t>ROM Checksum Table</w:t>
              <w:tab/>
              <w:t>8</w:t>
            </w:r>
          </w:hyperlink>
        </w:p>
        <w:p>
          <w:pPr>
            <w:pStyle w:val="TOC2"/>
            <w:tabs>
              <w:tab w:val="clear" w:pos="9972"/>
              <w:tab w:val="right" w:pos="9971" w:leader="dot"/>
            </w:tabs>
            <w:rPr/>
          </w:pPr>
          <w:hyperlink w:anchor="__RefHeading___Toc221_1351480008" w:tooltip="DMA Test">
            <w:r>
              <w:rPr>
                <w:rStyle w:val="IndexLink"/>
              </w:rPr>
              <w:t>DMA Test</w:t>
              <w:tab/>
              <w:t>8</w:t>
            </w:r>
          </w:hyperlink>
        </w:p>
        <w:p>
          <w:pPr>
            <w:pStyle w:val="TOC2"/>
            <w:tabs>
              <w:tab w:val="clear" w:pos="9972"/>
              <w:tab w:val="right" w:pos="9971" w:leader="dot"/>
            </w:tabs>
            <w:rPr/>
          </w:pPr>
          <w:hyperlink w:anchor="__RefHeading___Toc223_1351480008" w:tooltip="NMI Test">
            <w:r>
              <w:rPr>
                <w:rStyle w:val="IndexLink"/>
              </w:rPr>
              <w:t>NMI Test</w:t>
              <w:tab/>
              <w:t>9</w:t>
            </w:r>
          </w:hyperlink>
        </w:p>
        <w:p>
          <w:pPr>
            <w:pStyle w:val="TOC2"/>
            <w:tabs>
              <w:tab w:val="clear" w:pos="9972"/>
              <w:tab w:val="right" w:pos="9971" w:leader="dot"/>
            </w:tabs>
            <w:rPr/>
          </w:pPr>
          <w:hyperlink w:anchor="__RefHeading___Toc225_1351480008" w:tooltip="Audio Tests">
            <w:r>
              <w:rPr>
                <w:rStyle w:val="IndexLink"/>
              </w:rPr>
              <w:t>Audio Tests</w:t>
              <w:tab/>
              <w:t>9</w:t>
            </w:r>
          </w:hyperlink>
        </w:p>
        <w:p>
          <w:pPr>
            <w:pStyle w:val="TOC2"/>
            <w:tabs>
              <w:tab w:val="clear" w:pos="9972"/>
              <w:tab w:val="right" w:pos="9971" w:leader="dot"/>
            </w:tabs>
            <w:rPr/>
          </w:pPr>
          <w:hyperlink w:anchor="__RefHeading___Toc824_1351480008" w:tooltip="Transition to Runtime">
            <w:r>
              <w:rPr>
                <w:rStyle w:val="IndexLink"/>
              </w:rPr>
              <w:t>Transition to Runtime</w:t>
              <w:tab/>
              <w:t>9</w:t>
            </w:r>
          </w:hyperlink>
        </w:p>
        <w:p>
          <w:pPr>
            <w:pStyle w:val="TOC1"/>
            <w:tabs>
              <w:tab w:val="clear" w:pos="9972"/>
              <w:tab w:val="right" w:pos="9971" w:leader="dot"/>
            </w:tabs>
            <w:rPr/>
          </w:pPr>
          <w:hyperlink w:anchor="__RefHeading___Toc231_1351480008" w:tooltip="Chapter 3: Runtime Tests">
            <w:r>
              <w:rPr>
                <w:rStyle w:val="IndexLink"/>
              </w:rPr>
              <w:t>Chapter 3: Runtime Tests</w:t>
              <w:tab/>
              <w:t>10</w:t>
            </w:r>
          </w:hyperlink>
        </w:p>
        <w:p>
          <w:pPr>
            <w:pStyle w:val="TOC2"/>
            <w:tabs>
              <w:tab w:val="clear" w:pos="9972"/>
              <w:tab w:val="right" w:pos="9971" w:leader="dot"/>
            </w:tabs>
            <w:rPr/>
          </w:pPr>
          <w:hyperlink w:anchor="__RefHeading___Toc826_1351480008" w:tooltip="Controls Test">
            <w:r>
              <w:rPr>
                <w:rStyle w:val="IndexLink"/>
              </w:rPr>
              <w:t>Controls Test</w:t>
              <w:tab/>
              <w:t>10</w:t>
            </w:r>
          </w:hyperlink>
        </w:p>
        <w:p>
          <w:pPr>
            <w:pStyle w:val="TOC2"/>
            <w:tabs>
              <w:tab w:val="clear" w:pos="9972"/>
              <w:tab w:val="right" w:pos="9971" w:leader="dot"/>
            </w:tabs>
            <w:rPr/>
          </w:pPr>
          <w:hyperlink w:anchor="__RefHeading___Toc828_1351480008" w:tooltip="DIP Switch Test">
            <w:r>
              <w:rPr>
                <w:rStyle w:val="IndexLink"/>
              </w:rPr>
              <w:t>DIP Switch Test</w:t>
              <w:tab/>
              <w:t>10</w:t>
            </w:r>
          </w:hyperlink>
        </w:p>
        <w:p>
          <w:pPr>
            <w:pStyle w:val="TOC2"/>
            <w:tabs>
              <w:tab w:val="clear" w:pos="9972"/>
              <w:tab w:val="right" w:pos="9971" w:leader="dot"/>
            </w:tabs>
            <w:rPr/>
          </w:pPr>
          <w:hyperlink w:anchor="__RefHeading___Toc830_1351480008" w:tooltip="Palette Test">
            <w:r>
              <w:rPr>
                <w:rStyle w:val="IndexLink"/>
              </w:rPr>
              <w:t>Palette Test</w:t>
              <w:tab/>
              <w:t>11</w:t>
            </w:r>
          </w:hyperlink>
        </w:p>
        <w:p>
          <w:pPr>
            <w:pStyle w:val="TOC2"/>
            <w:tabs>
              <w:tab w:val="clear" w:pos="9972"/>
              <w:tab w:val="right" w:pos="9971" w:leader="dot"/>
            </w:tabs>
            <w:rPr/>
          </w:pPr>
          <w:hyperlink w:anchor="__RefHeading___Toc832_1351480008" w:tooltip="Screen Invert">
            <w:r>
              <w:rPr>
                <w:rStyle w:val="IndexLink"/>
              </w:rPr>
              <w:t>Screen Invert</w:t>
              <w:tab/>
              <w:t>11</w:t>
            </w:r>
          </w:hyperlink>
        </w:p>
        <w:p>
          <w:pPr>
            <w:pStyle w:val="TOC2"/>
            <w:tabs>
              <w:tab w:val="clear" w:pos="9972"/>
              <w:tab w:val="right" w:pos="9971" w:leader="dot"/>
            </w:tabs>
            <w:rPr/>
          </w:pPr>
          <w:hyperlink w:anchor="__RefHeading___Toc834_1351480008" w:tooltip="Monitor Test">
            <w:r>
              <w:rPr>
                <w:rStyle w:val="IndexLink"/>
              </w:rPr>
              <w:t>Monitor Test</w:t>
              <w:tab/>
              <w:t>11</w:t>
            </w:r>
          </w:hyperlink>
        </w:p>
        <w:p>
          <w:pPr>
            <w:pStyle w:val="TOC3"/>
            <w:tabs>
              <w:tab w:val="clear" w:pos="9972"/>
              <w:tab w:val="right" w:pos="9971" w:leader="dot"/>
            </w:tabs>
            <w:rPr/>
          </w:pPr>
          <w:hyperlink w:anchor="__RefHeading___Toc1244_4272816106" w:tooltip="Pattern 0 – Checker Board">
            <w:r>
              <w:rPr>
                <w:rStyle w:val="IndexLink"/>
              </w:rPr>
              <w:t>Pattern 0 – Checker Board</w:t>
              <w:tab/>
              <w:t>12</w:t>
            </w:r>
          </w:hyperlink>
        </w:p>
        <w:p>
          <w:pPr>
            <w:pStyle w:val="TOC3"/>
            <w:tabs>
              <w:tab w:val="clear" w:pos="9972"/>
              <w:tab w:val="right" w:pos="9971" w:leader="dot"/>
            </w:tabs>
            <w:rPr/>
          </w:pPr>
          <w:hyperlink w:anchor="__RefHeading___Toc1246_4272816106" w:tooltip="Pattern 1 – Grid">
            <w:r>
              <w:rPr>
                <w:rStyle w:val="IndexLink"/>
              </w:rPr>
              <w:t>Pattern 1 – Grid</w:t>
              <w:tab/>
              <w:t>12</w:t>
            </w:r>
          </w:hyperlink>
        </w:p>
        <w:p>
          <w:pPr>
            <w:pStyle w:val="TOC3"/>
            <w:tabs>
              <w:tab w:val="clear" w:pos="9972"/>
              <w:tab w:val="right" w:pos="9971" w:leader="dot"/>
            </w:tabs>
            <w:rPr/>
          </w:pPr>
          <w:hyperlink w:anchor="__RefHeading___Toc1250_4272816106" w:tooltip="Pattern 2 – Block">
            <w:r>
              <w:rPr>
                <w:rStyle w:val="IndexLink"/>
              </w:rPr>
              <w:t>Pattern 2 – Block</w:t>
              <w:tab/>
              <w:t>12</w:t>
            </w:r>
          </w:hyperlink>
        </w:p>
        <w:p>
          <w:pPr>
            <w:pStyle w:val="TOC2"/>
            <w:tabs>
              <w:tab w:val="clear" w:pos="9972"/>
              <w:tab w:val="right" w:pos="9971" w:leader="dot"/>
            </w:tabs>
            <w:rPr/>
          </w:pPr>
          <w:hyperlink w:anchor="__RefHeading___Toc836_1351480008" w:tooltip="Sound Test">
            <w:r>
              <w:rPr>
                <w:rStyle w:val="IndexLink"/>
              </w:rPr>
              <w:t>Sound Test</w:t>
              <w:tab/>
              <w:t>13</w:t>
            </w:r>
          </w:hyperlink>
        </w:p>
        <w:p>
          <w:pPr>
            <w:pStyle w:val="TOC2"/>
            <w:tabs>
              <w:tab w:val="clear" w:pos="9972"/>
              <w:tab w:val="right" w:pos="9971" w:leader="dot"/>
            </w:tabs>
            <w:rPr/>
          </w:pPr>
          <w:hyperlink w:anchor="__RefHeading___Toc838_1351480008" w:tooltip="Music Test">
            <w:r>
              <w:rPr>
                <w:rStyle w:val="IndexLink"/>
              </w:rPr>
              <w:t>Music Test</w:t>
              <w:tab/>
              <w:t>13</w:t>
            </w:r>
          </w:hyperlink>
        </w:p>
        <w:p>
          <w:pPr>
            <w:pStyle w:val="TOC2"/>
            <w:tabs>
              <w:tab w:val="clear" w:pos="9972"/>
              <w:tab w:val="right" w:pos="9971" w:leader="dot"/>
            </w:tabs>
            <w:rPr/>
          </w:pPr>
          <w:hyperlink w:anchor="__RefHeading___Toc840_1351480008" w:tooltip="Background Test">
            <w:r>
              <w:rPr>
                <w:rStyle w:val="IndexLink"/>
              </w:rPr>
              <w:t>Background Test</w:t>
              <w:tab/>
              <w:t>14</w:t>
            </w:r>
          </w:hyperlink>
        </w:p>
        <w:p>
          <w:pPr>
            <w:pStyle w:val="TOC2"/>
            <w:tabs>
              <w:tab w:val="clear" w:pos="9972"/>
              <w:tab w:val="right" w:pos="9971" w:leader="dot"/>
            </w:tabs>
            <w:rPr/>
          </w:pPr>
          <w:hyperlink w:anchor="__RefHeading___Toc842_1351480008" w:tooltip="Sprite Test">
            <w:r>
              <w:rPr>
                <w:rStyle w:val="IndexLink"/>
              </w:rPr>
              <w:t>Sprite Test</w:t>
              <w:tab/>
              <w:t>14</w:t>
            </w:r>
          </w:hyperlink>
        </w:p>
        <w:p>
          <w:pPr>
            <w:pStyle w:val="TOC2"/>
            <w:tabs>
              <w:tab w:val="clear" w:pos="9972"/>
              <w:tab w:val="right" w:pos="9971" w:leader="dot"/>
            </w:tabs>
            <w:rPr/>
          </w:pPr>
          <w:hyperlink w:anchor="__RefHeading___Toc844_1351480008" w:tooltip="Reset">
            <w:r>
              <w:rPr>
                <w:rStyle w:val="IndexLink"/>
              </w:rPr>
              <w:t>Reset</w:t>
              <w:tab/>
              <w:t>14</w:t>
            </w:r>
          </w:hyperlink>
        </w:p>
        <w:p>
          <w:pPr>
            <w:pStyle w:val="TOC1"/>
            <w:tabs>
              <w:tab w:val="clear" w:pos="9972"/>
              <w:tab w:val="right" w:pos="9971" w:leader="dot"/>
            </w:tabs>
            <w:rPr/>
          </w:pPr>
          <w:hyperlink w:anchor="__RefHeading___Toc233_1351480008" w:tooltip="Chapter 4: Test Architectures">
            <w:r>
              <w:rPr>
                <w:rStyle w:val="IndexLink"/>
              </w:rPr>
              <w:t>Chapter 4: Test Architectures</w:t>
              <w:tab/>
              <w:t>15</w:t>
            </w:r>
          </w:hyperlink>
        </w:p>
        <w:p>
          <w:pPr>
            <w:pStyle w:val="TOC1"/>
            <w:tabs>
              <w:tab w:val="clear" w:pos="9972"/>
              <w:tab w:val="right" w:pos="9971" w:leader="dot"/>
            </w:tabs>
            <w:rPr/>
          </w:pPr>
          <w:hyperlink w:anchor="__RefHeading___Toc915_2335499624" w:tooltip="Appendix A: Abbreviations">
            <w:r>
              <w:rPr>
                <w:rStyle w:val="IndexLink"/>
              </w:rPr>
              <w:t>Appendix A: Abbreviations</w:t>
              <w:tab/>
              <w:t>16</w:t>
            </w:r>
          </w:hyperlink>
        </w:p>
        <w:p>
          <w:pPr>
            <w:pStyle w:val="TOC1"/>
            <w:tabs>
              <w:tab w:val="clear" w:pos="9972"/>
              <w:tab w:val="right" w:pos="9971" w:leader="dot"/>
            </w:tabs>
            <w:rPr/>
          </w:pPr>
          <w:hyperlink w:anchor="__RefHeading___Toc915_2335499624_Copy_1" w:tooltip="Appendix B: ICs mentioned">
            <w:r>
              <w:rPr>
                <w:rStyle w:val="IndexLink"/>
              </w:rPr>
              <w:t>Appendix B: ICs mentioned</w:t>
              <w:tab/>
              <w:t>17</w:t>
            </w:r>
          </w:hyperlink>
          <w:r>
            <w:rPr>
              <w:rStyle w:val="IndexLink"/>
            </w:rPr>
            <w:fldChar w:fldCharType="end"/>
          </w:r>
        </w:p>
      </w:sdtContent>
    </w:sdt>
    <w:p>
      <w:pPr>
        <w:pStyle w:val="BodyText"/>
        <w:bidi w:val="0"/>
        <w:jc w:val="start"/>
        <w:rPr>
          <w:i/>
          <w:iCs/>
        </w:rPr>
      </w:pPr>
      <w:r>
        <w:rPr>
          <w:i/>
          <w:iCs/>
        </w:rPr>
      </w:r>
    </w:p>
    <w:p>
      <w:pPr>
        <w:pStyle w:val="BodyText"/>
        <w:bidi w:val="0"/>
        <w:jc w:val="start"/>
        <w:rPr>
          <w:i/>
          <w:iCs/>
        </w:rPr>
      </w:pPr>
      <w:r>
        <w:rPr>
          <w:i/>
          <w:iCs/>
        </w:rPr>
      </w:r>
      <w:r>
        <w:br w:type="page"/>
      </w:r>
    </w:p>
    <w:p>
      <w:pPr>
        <w:pStyle w:val="Heading1"/>
        <w:numPr>
          <w:ilvl w:val="0"/>
          <w:numId w:val="1"/>
        </w:numPr>
        <w:bidi w:val="0"/>
        <w:spacing w:before="0" w:after="120"/>
        <w:ind w:hanging="0" w:start="0"/>
        <w:jc w:val="start"/>
        <w:rPr/>
      </w:pPr>
      <w:bookmarkStart w:id="0" w:name="__RefHeading___Toc117_1351480008"/>
      <w:bookmarkEnd w:id="0"/>
      <w:r>
        <w:rPr/>
        <w:t>Chapter 1: Overview</w:t>
      </w:r>
    </w:p>
    <w:p>
      <w:pPr>
        <w:pStyle w:val="Heading2"/>
        <w:numPr>
          <w:ilvl w:val="1"/>
          <w:numId w:val="1"/>
        </w:numPr>
        <w:bidi w:val="0"/>
        <w:ind w:hanging="0" w:start="0"/>
        <w:jc w:val="start"/>
        <w:rPr/>
      </w:pPr>
      <w:bookmarkStart w:id="1" w:name="__RefHeading___Toc213_1351480008_Copy_1"/>
      <w:bookmarkEnd w:id="1"/>
      <w:r>
        <w:rPr/>
        <w:t>Requirements</w:t>
      </w:r>
    </w:p>
    <w:p>
      <w:pPr>
        <w:pStyle w:val="BodyText"/>
        <w:bidi w:val="0"/>
        <w:ind w:hanging="0" w:start="0"/>
        <w:jc w:val="start"/>
        <w:rPr/>
      </w:pPr>
      <w:r>
        <w:rPr/>
        <w:t>This test ROM will not work under every condition. Some things need to be taken into consideration:</w:t>
      </w:r>
    </w:p>
    <w:p>
      <w:pPr>
        <w:pStyle w:val="BodyText"/>
        <w:numPr>
          <w:ilvl w:val="0"/>
          <w:numId w:val="3"/>
        </w:numPr>
        <w:bidi w:val="0"/>
        <w:jc w:val="start"/>
        <w:rPr/>
      </w:pPr>
      <w:r>
        <w:rPr/>
        <w:t>All boards involved must have power, in this case +5V, +12V, and -5V must all be present and within appropriate tolerance, usually within +/- 5%.</w:t>
      </w:r>
    </w:p>
    <w:p>
      <w:pPr>
        <w:pStyle w:val="BodyText"/>
        <w:numPr>
          <w:ilvl w:val="0"/>
          <w:numId w:val="3"/>
        </w:numPr>
        <w:bidi w:val="0"/>
        <w:jc w:val="start"/>
        <w:rPr/>
      </w:pPr>
      <w:r>
        <w:rPr/>
        <w:t>Clocks must be present enough to run. The CPU runs at approximately 3MHz.</w:t>
      </w:r>
    </w:p>
    <w:p>
      <w:pPr>
        <w:pStyle w:val="BodyText"/>
        <w:numPr>
          <w:ilvl w:val="0"/>
          <w:numId w:val="3"/>
        </w:numPr>
        <w:bidi w:val="0"/>
        <w:jc w:val="start"/>
        <w:rPr/>
      </w:pPr>
      <w:r>
        <w:rPr/>
        <w:t>The reset pin and NMI pins must not be held in active. If both are always active, then the ROM will not boot.</w:t>
      </w:r>
    </w:p>
    <w:p>
      <w:pPr>
        <w:pStyle w:val="BodyText"/>
        <w:numPr>
          <w:ilvl w:val="0"/>
          <w:numId w:val="3"/>
        </w:numPr>
        <w:bidi w:val="0"/>
        <w:jc w:val="start"/>
        <w:rPr/>
      </w:pPr>
      <w:r>
        <w:rPr/>
        <w:t>The CPU must be able to access address 0x0000 to 0x0FFF. If the game does not boot it cannot access these ROMs.</w:t>
      </w:r>
    </w:p>
    <w:p>
      <w:pPr>
        <w:pStyle w:val="BodyText"/>
        <w:numPr>
          <w:ilvl w:val="0"/>
          <w:numId w:val="3"/>
        </w:numPr>
        <w:bidi w:val="0"/>
        <w:jc w:val="start"/>
        <w:rPr/>
      </w:pPr>
      <w:r>
        <w:rPr/>
        <w:t>Address and data buffers must be working, if they are not it will not be possible for the program to run.</w:t>
      </w:r>
    </w:p>
    <w:p>
      <w:pPr>
        <w:pStyle w:val="BodyText"/>
        <w:numPr>
          <w:ilvl w:val="0"/>
          <w:numId w:val="3"/>
        </w:numPr>
        <w:bidi w:val="0"/>
        <w:jc w:val="start"/>
        <w:rPr/>
      </w:pPr>
      <w:r>
        <w:rPr/>
        <w:t>Audio OR video must be working. If neither are working, the test ROM will have no way to report failures</w:t>
      </w:r>
    </w:p>
    <w:p>
      <w:pPr>
        <w:pStyle w:val="BodyText"/>
        <w:numPr>
          <w:ilvl w:val="0"/>
          <w:numId w:val="3"/>
        </w:numPr>
        <w:bidi w:val="0"/>
        <w:jc w:val="start"/>
        <w:rPr/>
      </w:pPr>
      <w:r>
        <w:rPr/>
        <w:t>The ROM socket for 5F or 5E (depending on which hardware being tested) must be in good enough condition to make proper contact.</w:t>
      </w:r>
    </w:p>
    <w:p>
      <w:pPr>
        <w:pStyle w:val="Heading2"/>
        <w:numPr>
          <w:ilvl w:val="1"/>
          <w:numId w:val="1"/>
        </w:numPr>
        <w:bidi w:val="0"/>
        <w:ind w:hanging="0" w:start="0"/>
        <w:jc w:val="start"/>
        <w:rPr/>
      </w:pPr>
      <w:bookmarkStart w:id="2" w:name="__RefHeading___Toc806_1351480008"/>
      <w:bookmarkEnd w:id="2"/>
      <w:r>
        <w:rPr/>
        <w:t>Compatible Hardware</w:t>
      </w:r>
    </w:p>
    <w:p>
      <w:pPr>
        <w:pStyle w:val="BodyText"/>
        <w:bidi w:val="0"/>
        <w:ind w:hanging="0" w:start="0"/>
        <w:jc w:val="start"/>
        <w:rPr/>
      </w:pPr>
      <w:r>
        <w:rPr/>
        <w:t>This test ROM is intended for original TKG hardware. It is compatible with the following hardware:</w:t>
      </w:r>
    </w:p>
    <w:p>
      <w:pPr>
        <w:pStyle w:val="BodyText"/>
        <w:numPr>
          <w:ilvl w:val="0"/>
          <w:numId w:val="2"/>
        </w:numPr>
        <w:bidi w:val="0"/>
        <w:jc w:val="start"/>
        <w:rPr/>
      </w:pPr>
      <w:r>
        <w:rPr/>
        <w:t>Fully compatible</w:t>
      </w:r>
    </w:p>
    <w:p>
      <w:pPr>
        <w:pStyle w:val="BodyText"/>
        <w:numPr>
          <w:ilvl w:val="1"/>
          <w:numId w:val="2"/>
        </w:numPr>
        <w:bidi w:val="0"/>
        <w:jc w:val="start"/>
        <w:rPr/>
      </w:pPr>
      <w:r>
        <w:rPr/>
        <w:t>TKG2</w:t>
      </w:r>
    </w:p>
    <w:p>
      <w:pPr>
        <w:pStyle w:val="BodyText"/>
        <w:numPr>
          <w:ilvl w:val="1"/>
          <w:numId w:val="2"/>
        </w:numPr>
        <w:bidi w:val="0"/>
        <w:jc w:val="start"/>
        <w:rPr/>
      </w:pPr>
      <w:r>
        <w:rPr/>
        <w:t>TKG3</w:t>
      </w:r>
    </w:p>
    <w:p>
      <w:pPr>
        <w:pStyle w:val="BodyText"/>
        <w:numPr>
          <w:ilvl w:val="1"/>
          <w:numId w:val="2"/>
        </w:numPr>
        <w:bidi w:val="0"/>
        <w:jc w:val="start"/>
        <w:rPr/>
      </w:pPr>
      <w:r>
        <w:rPr/>
        <w:t>TKG4</w:t>
      </w:r>
    </w:p>
    <w:p>
      <w:pPr>
        <w:pStyle w:val="BodyText"/>
        <w:numPr>
          <w:ilvl w:val="0"/>
          <w:numId w:val="2"/>
        </w:numPr>
        <w:bidi w:val="0"/>
        <w:jc w:val="start"/>
        <w:rPr/>
      </w:pPr>
      <w:r>
        <w:rPr/>
        <w:t>Partially compatible</w:t>
      </w:r>
    </w:p>
    <w:p>
      <w:pPr>
        <w:pStyle w:val="BodyText"/>
        <w:numPr>
          <w:ilvl w:val="1"/>
          <w:numId w:val="2"/>
        </w:numPr>
        <w:bidi w:val="0"/>
        <w:jc w:val="start"/>
        <w:rPr/>
      </w:pPr>
      <w:r>
        <w:rPr/>
        <w:t xml:space="preserve">TRS2 – RAM, ROM, DMA, and NMI tests should all work. However, it is a different game so audio tests will not work. Monitor tests might also not work correctly. </w:t>
      </w:r>
      <w:r>
        <w:rPr/>
        <w:t>It is recommended to use the TRS variant of the test ROM.</w:t>
      </w:r>
    </w:p>
    <w:p>
      <w:pPr>
        <w:pStyle w:val="BodyText"/>
        <w:bidi w:val="0"/>
        <w:jc w:val="start"/>
        <w:rPr/>
      </w:pPr>
      <w:r>
        <w:rPr/>
        <w:t>This test ROM will work in the cocktail, cabaret, and upright models of the machine.</w:t>
      </w:r>
    </w:p>
    <w:p>
      <w:pPr>
        <w:pStyle w:val="Heading2"/>
        <w:numPr>
          <w:ilvl w:val="0"/>
          <w:numId w:val="0"/>
        </w:numPr>
        <w:bidi w:val="0"/>
        <w:ind w:hanging="0" w:start="0"/>
        <w:jc w:val="start"/>
        <w:rPr/>
      </w:pPr>
      <w:bookmarkStart w:id="3" w:name="__RefHeading___Toc211_1351480008"/>
      <w:bookmarkEnd w:id="3"/>
      <w:r>
        <w:rPr/>
        <w:t>Using the Test ROM</w:t>
      </w:r>
    </w:p>
    <w:p>
      <w:pPr>
        <w:pStyle w:val="BodyText"/>
        <w:numPr>
          <w:ilvl w:val="0"/>
          <w:numId w:val="0"/>
        </w:numPr>
        <w:ind w:hanging="0" w:start="0"/>
        <w:rPr/>
      </w:pPr>
      <w:bookmarkStart w:id="4" w:name="__RefHeading___Toc213_1351480008"/>
      <w:bookmarkEnd w:id="4"/>
      <w:r>
        <w:rPr/>
        <w:t xml:space="preserve">Using the test ROM is very simple. The ROM is burnt onto a 2532 4k EPROM. In order to run the tests you place the EPROM into location 5F for TKG2/TKG3 hardware and 5E TKG4 hardware </w:t>
      </w:r>
      <w:r>
        <w:rPr/>
        <w:t>(removing the ROM IC that is already installed at that location)</w:t>
      </w:r>
      <w:r>
        <w:rPr/>
        <w:t>. Note the notch in the socket, EPROM, and pin 1 markers. After the ROM is inserted reconnect the board back to the cabinet or bench setup for testing.</w:t>
      </w:r>
    </w:p>
    <w:p>
      <w:pPr>
        <w:pStyle w:val="BodyText"/>
        <w:numPr>
          <w:ilvl w:val="1"/>
          <w:numId w:val="1"/>
        </w:numPr>
        <w:rPr/>
      </w:pPr>
      <w:r>
        <w:rPr/>
        <w:t xml:space="preserve">There are two groups of tests performed by the test ROM: Startup and Runtime. Startup tests are tests that are automatically run when the game boots. This tests RAM, ROM, DMA, NMI, and Audio tests. All tests with the exception of audio tests must pass in order to transition from startup to runtime. Runtime tests are additional tests used for diagnosing other issues with the machine in question. It contains things such as a monitor test and control printouts. </w:t>
      </w:r>
    </w:p>
    <w:p>
      <w:pPr>
        <w:pStyle w:val="BodyText"/>
        <w:numPr>
          <w:ilvl w:val="1"/>
          <w:numId w:val="1"/>
        </w:numPr>
        <w:rPr/>
      </w:pPr>
      <w:r>
        <w:rPr/>
        <w:drawing>
          <wp:anchor distT="0" distB="0" distL="0" distR="0" simplePos="0" relativeHeight="4" behindDoc="0" locked="0" layoutInCell="0" allowOverlap="1">
            <wp:simplePos x="0" y="0"/>
            <wp:positionH relativeFrom="column">
              <wp:posOffset>-79375</wp:posOffset>
            </wp:positionH>
            <wp:positionV relativeFrom="paragraph">
              <wp:posOffset>-45720</wp:posOffset>
            </wp:positionV>
            <wp:extent cx="3264535" cy="4343400"/>
            <wp:effectExtent l="0" t="0" r="0" b="0"/>
            <wp:wrapTopAndBottom/>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3264535" cy="434340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3184525</wp:posOffset>
            </wp:positionH>
            <wp:positionV relativeFrom="paragraph">
              <wp:posOffset>-45720</wp:posOffset>
            </wp:positionV>
            <wp:extent cx="3282950" cy="434340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3282950" cy="4343400"/>
                    </a:xfrm>
                    <a:prstGeom prst="rect">
                      <a:avLst/>
                    </a:prstGeom>
                    <a:noFill/>
                  </pic:spPr>
                </pic:pic>
              </a:graphicData>
            </a:graphic>
          </wp:anchor>
        </w:drawing>
      </w:r>
    </w:p>
    <w:p>
      <w:pPr>
        <w:pStyle w:val="Heading2"/>
        <w:numPr>
          <w:ilvl w:val="0"/>
          <w:numId w:val="1"/>
        </w:numPr>
        <w:ind w:hanging="0" w:start="0"/>
        <w:rPr/>
      </w:pPr>
      <w:r>
        <w:rPr/>
        <w:t>Limitations</w:t>
      </w:r>
    </w:p>
    <w:p>
      <w:pPr>
        <w:pStyle w:val="BodyText"/>
        <w:rPr/>
      </w:pPr>
      <w:r>
        <w:rPr/>
        <w:t>The test ROM is unable to directly test every component on the board but rather is meant to test functionality and sections. The board has to be able to run code in order for it to execute at all which means the power on reset circuit, clocks, and ROM addressing circuitry must be working. If it cannot read any data, verify that it can access the ROMs and data is not being corrupted on the way back.</w:t>
      </w:r>
    </w:p>
    <w:p>
      <w:pPr>
        <w:pStyle w:val="BodyText"/>
        <w:rPr/>
      </w:pPr>
      <w:r>
        <w:rPr/>
        <w:t xml:space="preserve">This manual also mentions many ICs, it will not mention every part of a circuit for every combination of TKG hardware. It will do its best to explain how it works but reference the schematics </w:t>
      </w:r>
      <w:r>
        <w:rPr/>
        <w:t>for specifics. This test ROM, if it can execute, will do its best to give clues on what is going wrong. Note that this will not be explaining the clock, ECL, or video/sprite circuitry that much farther than the RAM covered by the test. That is still up to the technician to figure out if there is an issue as it falls outside the scope of the test ROM.</w:t>
      </w:r>
      <w:r>
        <w:br w:type="page"/>
      </w:r>
    </w:p>
    <w:p>
      <w:pPr>
        <w:pStyle w:val="Heading1"/>
        <w:numPr>
          <w:ilvl w:val="0"/>
          <w:numId w:val="1"/>
        </w:numPr>
        <w:bidi w:val="0"/>
        <w:spacing w:before="0" w:after="120"/>
        <w:ind w:hanging="0" w:start="0"/>
        <w:jc w:val="start"/>
        <w:rPr/>
      </w:pPr>
      <w:bookmarkStart w:id="5" w:name="__RefHeading___Toc215_1351480008"/>
      <w:bookmarkEnd w:id="5"/>
      <w:r>
        <w:rPr/>
        <w:t>Chapter 2: Startup Tests</w:t>
      </w:r>
    </w:p>
    <w:p>
      <w:pPr>
        <w:pStyle w:val="Heading2"/>
        <w:numPr>
          <w:ilvl w:val="1"/>
          <w:numId w:val="1"/>
        </w:numPr>
        <w:bidi w:val="0"/>
        <w:ind w:hanging="0" w:start="0"/>
        <w:jc w:val="start"/>
        <w:rPr/>
      </w:pPr>
      <w:bookmarkStart w:id="6" w:name="__RefHeading___Toc217_1351480008"/>
      <w:bookmarkEnd w:id="6"/>
      <w:r>
        <w:rPr/>
        <w:t>RAM Tests</w:t>
      </w:r>
    </w:p>
    <w:p>
      <w:pPr>
        <w:pStyle w:val="BodyText"/>
        <w:bidi w:val="0"/>
        <w:ind w:hanging="0" w:start="0"/>
        <w:jc w:val="start"/>
        <w:rPr/>
      </w:pPr>
      <w:r>
        <w:rPr/>
        <w:t>There are two different sections of RAM tests: RAM test and RAM bank test. The RAM test tests the individual RAM chips themselves. The RAM bank test (labeled B. Test) which tests the addressing of the RAM test. There are five total banks of RAM ICs. Each bank consists of a pair of two 4-bit RAM chips designated high and low where high is the more significant nibble and low is the less significant nibble. The RAM tests are the first tests that run on the system as they need to be run without using RAM for itself.</w:t>
      </w:r>
    </w:p>
    <w:p>
      <w:pPr>
        <w:pStyle w:val="BodyText"/>
        <w:bidi w:val="0"/>
        <w:ind w:hanging="0" w:start="0"/>
        <w:jc w:val="start"/>
        <w:rPr>
          <w:i/>
          <w:iCs/>
        </w:rPr>
      </w:pPr>
      <w:r>
        <w:rPr>
          <w:i/>
          <w:iCs/>
        </w:rPr>
        <w:t>Please note: When the RAM test is running you may say “garbage” on the screen. The reason for this is that video and sprite RAM is tested. Whenever data is written to those areas it will appear on the screen automatically. There is no video blanking/suppression that can be controlled via software.</w:t>
      </w:r>
    </w:p>
    <w:p>
      <w:pPr>
        <w:pStyle w:val="Heading3"/>
        <w:numPr>
          <w:ilvl w:val="0"/>
          <w:numId w:val="0"/>
        </w:numPr>
        <w:bidi w:val="0"/>
        <w:ind w:hanging="0" w:start="0"/>
        <w:jc w:val="start"/>
        <w:rPr/>
      </w:pPr>
      <w:bookmarkStart w:id="7" w:name="__RefHeading___Toc808_1351480008"/>
      <w:bookmarkEnd w:id="7"/>
      <w:r>
        <w:rPr/>
        <w:t>RAM IC Tests</w:t>
      </w:r>
    </w:p>
    <w:p>
      <w:pPr>
        <w:pStyle w:val="BodyText"/>
        <w:numPr>
          <w:ilvl w:val="0"/>
          <w:numId w:val="0"/>
        </w:numPr>
        <w:bidi w:val="0"/>
        <w:ind w:hanging="0" w:start="0"/>
        <w:jc w:val="start"/>
        <w:rPr/>
      </w:pPr>
      <w:r>
        <w:rPr/>
        <w:t>There are two RAM tests that tests the ICs themselves. The first test fills all of RAM with a multiple of $11. It increments the RAM each pass by $11 until it does $FF. It works by filling the RAM first and then checking it after. By that time, it has had enough time for the RAM to become intermittent in theory and then test each individual bit. If an error is detected, it sets a corresponding bit to the test results register. In the event there is a RAM failure, eleven tones will play. Refer to the “RAM Failure Tones” section to identify which RAM failed. Also refer to sections following it to see to which RAM IC it corresponds to.</w:t>
      </w:r>
    </w:p>
    <w:p>
      <w:pPr>
        <w:pStyle w:val="Heading3"/>
        <w:numPr>
          <w:ilvl w:val="2"/>
          <w:numId w:val="1"/>
        </w:numPr>
        <w:bidi w:val="0"/>
        <w:ind w:hanging="0" w:start="0"/>
        <w:jc w:val="start"/>
        <w:rPr/>
      </w:pPr>
      <w:bookmarkStart w:id="8" w:name="__RefHeading___Toc810_1351480008"/>
      <w:bookmarkEnd w:id="8"/>
      <w:r>
        <w:rPr/>
        <w:t>RAM Bank Test</w:t>
      </w:r>
    </w:p>
    <w:p>
      <w:pPr>
        <w:pStyle w:val="BodyText"/>
        <w:bidi w:val="0"/>
        <w:ind w:hanging="0" w:start="0"/>
        <w:jc w:val="start"/>
        <w:rPr/>
      </w:pPr>
      <w:r>
        <w:rPr/>
        <w:t>The RAM bank test has to be handled differently. It is possible for all of the RAM tests to pass but still have a failure in addressing. One scenario is only the RAM0 bank is able to be selected. It could still report pass as only one bank is tested at a time. The solution for this is to write a different value to each bank and read it back. If the values are overwritten then there is an addressing/bank issue. The bank test will only process results if all RAM tests are reported as “good”. If there is a RAM failure before, it will print a result of “N.A.” as it would be impossible for it to pass this way. In the event that a bank failure is reported, the 11</w:t>
      </w:r>
      <w:r>
        <w:rPr>
          <w:vertAlign w:val="superscript"/>
        </w:rPr>
        <w:t>th</w:t>
      </w:r>
      <w:r>
        <w:rPr/>
        <w:t xml:space="preserve"> tone will be a crash and it will report the failure on the screen.</w:t>
      </w:r>
    </w:p>
    <w:p>
      <w:pPr>
        <w:pStyle w:val="Heading3"/>
        <w:numPr>
          <w:ilvl w:val="2"/>
          <w:numId w:val="1"/>
        </w:numPr>
        <w:rPr/>
      </w:pPr>
      <w:bookmarkStart w:id="9" w:name="__RefHeading___Toc3936_33709793"/>
      <w:bookmarkEnd w:id="9"/>
      <w:r>
        <w:rPr/>
        <w:t>Brief Explanation of RAM Functionality</w:t>
      </w:r>
    </w:p>
    <w:p>
      <w:pPr>
        <w:pStyle w:val="BodyText"/>
        <w:numPr>
          <w:ilvl w:val="0"/>
          <w:numId w:val="0"/>
        </w:numPr>
        <w:bidi w:val="0"/>
        <w:ind w:hanging="0" w:start="0"/>
        <w:jc w:val="start"/>
        <w:rPr/>
      </w:pPr>
      <w:r>
        <w:rPr/>
        <w:t>On TKG4 hardware, the 74LS138 at 2D is what selects the work RAM banks. It also must be selected by the 74LS138 at 4D in order to properly select the bank. In order to also select the RAM, a read or write has to occur, that signal is generated by the CPU which feeds it to through a 74LS367 buffer. The write signal that is consumed by the work RAM is also acquired this way.</w:t>
      </w:r>
    </w:p>
    <w:p>
      <w:pPr>
        <w:pStyle w:val="BodyText"/>
        <w:numPr>
          <w:ilvl w:val="0"/>
          <w:numId w:val="0"/>
        </w:numPr>
        <w:bidi w:val="0"/>
        <w:ind w:hanging="0" w:start="0"/>
        <w:jc w:val="start"/>
        <w:rPr/>
      </w:pPr>
      <w:r>
        <w:rPr/>
        <w:t>Sprite and video RAM is a bit different. In the schematics sprite RAM is labeled “Obj RAM” or “Object RAM”. Video RAM is just labeled as VRAM. The write signals for both of these RAMs are generated by the 74LS138 at 2C. The read signals for these RAMs are generated by the 74LS138 at 2B. Part of the selection is done by the 74LS138 at 4D. The 74LS139 at 2A and 74LS32 at 1A is involved with the DMA side of the sprite RAM, making the “ObjRq” or “Object Request” signal. TKG hardware is capable of transferring data. This ObjRq is in part responsible for that. These are for the most part all of what is involved with the sprite and video RAM on the CPU side.</w:t>
      </w:r>
    </w:p>
    <w:p>
      <w:pPr>
        <w:pStyle w:val="BodyText"/>
        <w:numPr>
          <w:ilvl w:val="0"/>
          <w:numId w:val="0"/>
        </w:numPr>
        <w:bidi w:val="0"/>
        <w:ind w:hanging="0" w:start="0"/>
        <w:jc w:val="start"/>
        <w:rPr/>
      </w:pPr>
      <w:r>
        <w:rPr/>
        <w:t xml:space="preserve">The video PCB side is adds an extra layer of complexity as the sprite and video RAM data has to be utilized by the rest of the video board. It does this by switching between video counter signals and CPU address lines depending on the situation. Whenever the CPU needs to access sprite or video RAM, the appropriate 74LS157s switch the address lines from the video counters to the address lines. After that switch the appropriate 74LS245 buffer turns on and gives access to the sprite or video RAM data lines. </w:t>
      </w:r>
      <w:r>
        <w:rPr/>
        <w:t>The sprite RAM is very similarly written to as the video RAM. Refer to the schematics for more information on what chips are used to access the RAM. The only difference is that the RAM is 2148 and it has an additional object request signal to handle. Where the RAMs really differ is how their data is used by the rest of the video board. Video RAM data gets fed into ROMs whose data gets merged back to video out more directly. Sprite RAM has to go through the whole ECL circuit setup for it.</w:t>
      </w:r>
    </w:p>
    <w:p>
      <w:pPr>
        <w:pStyle w:val="BodyText"/>
        <w:numPr>
          <w:ilvl w:val="0"/>
          <w:numId w:val="0"/>
        </w:numPr>
        <w:bidi w:val="0"/>
        <w:ind w:hanging="0" w:start="0"/>
        <w:jc w:val="start"/>
        <w:rPr/>
      </w:pPr>
      <w:r>
        <w:rPr/>
        <w:t>Unfortunately the test ROM can only validate that the CPU has access to the sprite and video RAM. It cannot directly test how the video board interprets that data. However, the background and sprite test can be used to troubleshoot the video PCB functionality.</w:t>
      </w:r>
    </w:p>
    <w:p>
      <w:pPr>
        <w:pStyle w:val="Heading3"/>
        <w:numPr>
          <w:ilvl w:val="2"/>
          <w:numId w:val="1"/>
        </w:numPr>
        <w:ind w:hanging="0" w:start="0"/>
        <w:rPr/>
      </w:pPr>
      <w:bookmarkStart w:id="10" w:name="__RefHeading___Toc3938_33709793"/>
      <w:bookmarkEnd w:id="10"/>
      <w:r>
        <w:rPr/>
        <w:t>RAM Failure Tones</w:t>
      </w:r>
    </w:p>
    <w:p>
      <w:pPr>
        <w:pStyle w:val="BodyText"/>
        <w:numPr>
          <w:ilvl w:val="0"/>
          <w:numId w:val="0"/>
        </w:numPr>
        <w:bidi w:val="0"/>
        <w:ind w:hanging="0" w:start="0"/>
        <w:jc w:val="start"/>
        <w:rPr/>
      </w:pPr>
      <w:r>
        <w:rPr/>
        <w:t>In the event there is a RAM error, it will play eleven tones: jump sound indicates a pass, crash indicates a failure. This is reliant on the discretely generated sounds jump and crash being functional. If they are not working it may not sound correct.</w:t>
      </w:r>
    </w:p>
    <w:tbl>
      <w:tblPr>
        <w:tblW w:w="3960" w:type="dxa"/>
        <w:jc w:val="start"/>
        <w:tblInd w:w="-22" w:type="dxa"/>
        <w:tblLayout w:type="fixed"/>
        <w:tblCellMar>
          <w:top w:w="29" w:type="dxa"/>
          <w:start w:w="29" w:type="dxa"/>
          <w:bottom w:w="29" w:type="dxa"/>
          <w:end w:w="29" w:type="dxa"/>
        </w:tblCellMar>
      </w:tblPr>
      <w:tblGrid>
        <w:gridCol w:w="1530"/>
        <w:gridCol w:w="2430"/>
      </w:tblGrid>
      <w:tr>
        <w:trPr/>
        <w:tc>
          <w:tcPr>
            <w:tcW w:w="1530" w:type="dxa"/>
            <w:tcBorders>
              <w:top w:val="single" w:sz="18" w:space="0" w:color="000000"/>
              <w:start w:val="single" w:sz="18" w:space="0" w:color="000000"/>
              <w:bottom w:val="single" w:sz="2" w:space="0" w:color="000000"/>
            </w:tcBorders>
          </w:tcPr>
          <w:p>
            <w:pPr>
              <w:pStyle w:val="TableContents"/>
              <w:rPr>
                <w:b/>
                <w:bCs/>
              </w:rPr>
            </w:pPr>
            <w:r>
              <w:rPr>
                <w:b/>
                <w:bCs/>
              </w:rPr>
              <w:t>Tone #</w:t>
            </w:r>
          </w:p>
        </w:tc>
        <w:tc>
          <w:tcPr>
            <w:tcW w:w="2430" w:type="dxa"/>
            <w:tcBorders>
              <w:top w:val="single" w:sz="18" w:space="0" w:color="000000"/>
              <w:start w:val="single" w:sz="6" w:space="0" w:color="000000"/>
              <w:bottom w:val="single" w:sz="2" w:space="0" w:color="000000"/>
              <w:end w:val="single" w:sz="18" w:space="0" w:color="000000"/>
            </w:tcBorders>
          </w:tcPr>
          <w:p>
            <w:pPr>
              <w:pStyle w:val="TableContents"/>
              <w:rPr>
                <w:b/>
                <w:bCs/>
              </w:rPr>
            </w:pPr>
            <w:r>
              <w:rPr>
                <w:b/>
                <w:bCs/>
              </w:rPr>
              <w:t>RAM Test</w:t>
            </w:r>
          </w:p>
        </w:tc>
      </w:tr>
      <w:tr>
        <w:trPr/>
        <w:tc>
          <w:tcPr>
            <w:tcW w:w="1530" w:type="dxa"/>
            <w:tcBorders>
              <w:start w:val="single" w:sz="18" w:space="0" w:color="000000"/>
              <w:bottom w:val="single" w:sz="2" w:space="0" w:color="000000"/>
            </w:tcBorders>
          </w:tcPr>
          <w:p>
            <w:pPr>
              <w:pStyle w:val="TableContents"/>
              <w:rPr/>
            </w:pPr>
            <w:r>
              <w:rPr/>
              <w:t>1</w:t>
            </w:r>
          </w:p>
        </w:tc>
        <w:tc>
          <w:tcPr>
            <w:tcW w:w="2430" w:type="dxa"/>
            <w:tcBorders>
              <w:start w:val="single" w:sz="6" w:space="0" w:color="000000"/>
              <w:bottom w:val="single" w:sz="2" w:space="0" w:color="000000"/>
              <w:end w:val="single" w:sz="18" w:space="0" w:color="000000"/>
            </w:tcBorders>
          </w:tcPr>
          <w:p>
            <w:pPr>
              <w:pStyle w:val="TableContents"/>
              <w:rPr/>
            </w:pPr>
            <w:r>
              <w:rPr/>
              <w:t>RAM0 Low</w:t>
            </w:r>
          </w:p>
        </w:tc>
      </w:tr>
      <w:tr>
        <w:trPr/>
        <w:tc>
          <w:tcPr>
            <w:tcW w:w="1530" w:type="dxa"/>
            <w:tcBorders>
              <w:start w:val="single" w:sz="18" w:space="0" w:color="000000"/>
              <w:bottom w:val="single" w:sz="2" w:space="0" w:color="000000"/>
            </w:tcBorders>
          </w:tcPr>
          <w:p>
            <w:pPr>
              <w:pStyle w:val="TableContents"/>
              <w:rPr/>
            </w:pPr>
            <w:r>
              <w:rPr/>
              <w:t>2</w:t>
            </w:r>
          </w:p>
        </w:tc>
        <w:tc>
          <w:tcPr>
            <w:tcW w:w="2430" w:type="dxa"/>
            <w:tcBorders>
              <w:start w:val="single" w:sz="6" w:space="0" w:color="000000"/>
              <w:bottom w:val="single" w:sz="2" w:space="0" w:color="000000"/>
              <w:end w:val="single" w:sz="18" w:space="0" w:color="000000"/>
            </w:tcBorders>
          </w:tcPr>
          <w:p>
            <w:pPr>
              <w:pStyle w:val="TableContents"/>
              <w:rPr/>
            </w:pPr>
            <w:r>
              <w:rPr/>
              <w:t>RAM0 High</w:t>
            </w:r>
          </w:p>
        </w:tc>
      </w:tr>
      <w:tr>
        <w:trPr/>
        <w:tc>
          <w:tcPr>
            <w:tcW w:w="1530" w:type="dxa"/>
            <w:tcBorders>
              <w:start w:val="single" w:sz="18" w:space="0" w:color="000000"/>
              <w:bottom w:val="single" w:sz="2" w:space="0" w:color="000000"/>
            </w:tcBorders>
          </w:tcPr>
          <w:p>
            <w:pPr>
              <w:pStyle w:val="TableContents"/>
              <w:rPr/>
            </w:pPr>
            <w:r>
              <w:rPr/>
              <w:t>3</w:t>
            </w:r>
          </w:p>
        </w:tc>
        <w:tc>
          <w:tcPr>
            <w:tcW w:w="2430" w:type="dxa"/>
            <w:tcBorders>
              <w:start w:val="single" w:sz="6" w:space="0" w:color="000000"/>
              <w:bottom w:val="single" w:sz="2" w:space="0" w:color="000000"/>
              <w:end w:val="single" w:sz="18" w:space="0" w:color="000000"/>
            </w:tcBorders>
          </w:tcPr>
          <w:p>
            <w:pPr>
              <w:pStyle w:val="TableContents"/>
              <w:rPr/>
            </w:pPr>
            <w:r>
              <w:rPr/>
              <w:t>RAM1 Low</w:t>
            </w:r>
          </w:p>
        </w:tc>
      </w:tr>
      <w:tr>
        <w:trPr/>
        <w:tc>
          <w:tcPr>
            <w:tcW w:w="1530" w:type="dxa"/>
            <w:tcBorders>
              <w:start w:val="single" w:sz="18" w:space="0" w:color="000000"/>
              <w:bottom w:val="single" w:sz="2" w:space="0" w:color="000000"/>
            </w:tcBorders>
          </w:tcPr>
          <w:p>
            <w:pPr>
              <w:pStyle w:val="TableContents"/>
              <w:rPr/>
            </w:pPr>
            <w:r>
              <w:rPr/>
              <w:t>4</w:t>
            </w:r>
          </w:p>
        </w:tc>
        <w:tc>
          <w:tcPr>
            <w:tcW w:w="2430" w:type="dxa"/>
            <w:tcBorders>
              <w:start w:val="single" w:sz="6" w:space="0" w:color="000000"/>
              <w:bottom w:val="single" w:sz="2" w:space="0" w:color="000000"/>
              <w:end w:val="single" w:sz="18" w:space="0" w:color="000000"/>
            </w:tcBorders>
          </w:tcPr>
          <w:p>
            <w:pPr>
              <w:pStyle w:val="TableContents"/>
              <w:rPr/>
            </w:pPr>
            <w:r>
              <w:rPr/>
              <w:t>RAM1 High</w:t>
            </w:r>
          </w:p>
        </w:tc>
      </w:tr>
      <w:tr>
        <w:trPr/>
        <w:tc>
          <w:tcPr>
            <w:tcW w:w="1530" w:type="dxa"/>
            <w:tcBorders>
              <w:start w:val="single" w:sz="18" w:space="0" w:color="000000"/>
              <w:bottom w:val="single" w:sz="2" w:space="0" w:color="000000"/>
            </w:tcBorders>
          </w:tcPr>
          <w:p>
            <w:pPr>
              <w:pStyle w:val="TableContents"/>
              <w:rPr/>
            </w:pPr>
            <w:r>
              <w:rPr/>
              <w:t>5</w:t>
            </w:r>
          </w:p>
        </w:tc>
        <w:tc>
          <w:tcPr>
            <w:tcW w:w="2430" w:type="dxa"/>
            <w:tcBorders>
              <w:start w:val="single" w:sz="6" w:space="0" w:color="000000"/>
              <w:bottom w:val="single" w:sz="2" w:space="0" w:color="000000"/>
              <w:end w:val="single" w:sz="18" w:space="0" w:color="000000"/>
            </w:tcBorders>
          </w:tcPr>
          <w:p>
            <w:pPr>
              <w:pStyle w:val="TableContents"/>
              <w:rPr/>
            </w:pPr>
            <w:r>
              <w:rPr/>
              <w:t>RAM2 Low</w:t>
            </w:r>
          </w:p>
        </w:tc>
      </w:tr>
      <w:tr>
        <w:trPr/>
        <w:tc>
          <w:tcPr>
            <w:tcW w:w="1530" w:type="dxa"/>
            <w:tcBorders>
              <w:start w:val="single" w:sz="18" w:space="0" w:color="000000"/>
              <w:bottom w:val="single" w:sz="2" w:space="0" w:color="000000"/>
            </w:tcBorders>
          </w:tcPr>
          <w:p>
            <w:pPr>
              <w:pStyle w:val="TableContents"/>
              <w:rPr/>
            </w:pPr>
            <w:r>
              <w:rPr/>
              <w:t>6</w:t>
            </w:r>
          </w:p>
        </w:tc>
        <w:tc>
          <w:tcPr>
            <w:tcW w:w="2430" w:type="dxa"/>
            <w:tcBorders>
              <w:start w:val="single" w:sz="6" w:space="0" w:color="000000"/>
              <w:bottom w:val="single" w:sz="2" w:space="0" w:color="000000"/>
              <w:end w:val="single" w:sz="18" w:space="0" w:color="000000"/>
            </w:tcBorders>
          </w:tcPr>
          <w:p>
            <w:pPr>
              <w:pStyle w:val="TableContents"/>
              <w:rPr/>
            </w:pPr>
            <w:r>
              <w:rPr/>
              <w:t>RAM2 High</w:t>
            </w:r>
          </w:p>
        </w:tc>
      </w:tr>
      <w:tr>
        <w:trPr/>
        <w:tc>
          <w:tcPr>
            <w:tcW w:w="1530" w:type="dxa"/>
            <w:tcBorders>
              <w:start w:val="single" w:sz="18" w:space="0" w:color="000000"/>
              <w:bottom w:val="single" w:sz="2" w:space="0" w:color="000000"/>
            </w:tcBorders>
          </w:tcPr>
          <w:p>
            <w:pPr>
              <w:pStyle w:val="TableContents"/>
              <w:rPr/>
            </w:pPr>
            <w:r>
              <w:rPr/>
              <w:t>7</w:t>
            </w:r>
          </w:p>
        </w:tc>
        <w:tc>
          <w:tcPr>
            <w:tcW w:w="2430" w:type="dxa"/>
            <w:tcBorders>
              <w:start w:val="single" w:sz="6" w:space="0" w:color="000000"/>
              <w:bottom w:val="single" w:sz="2" w:space="0" w:color="000000"/>
              <w:end w:val="single" w:sz="18" w:space="0" w:color="000000"/>
            </w:tcBorders>
          </w:tcPr>
          <w:p>
            <w:pPr>
              <w:pStyle w:val="TableContents"/>
              <w:rPr/>
            </w:pPr>
            <w:r>
              <w:rPr/>
              <w:t>RAM3 (Sprite) Low</w:t>
            </w:r>
          </w:p>
        </w:tc>
      </w:tr>
      <w:tr>
        <w:trPr/>
        <w:tc>
          <w:tcPr>
            <w:tcW w:w="1530" w:type="dxa"/>
            <w:tcBorders>
              <w:start w:val="single" w:sz="18" w:space="0" w:color="000000"/>
              <w:bottom w:val="single" w:sz="2" w:space="0" w:color="000000"/>
            </w:tcBorders>
          </w:tcPr>
          <w:p>
            <w:pPr>
              <w:pStyle w:val="TableContents"/>
              <w:rPr/>
            </w:pPr>
            <w:r>
              <w:rPr/>
              <w:t>8</w:t>
            </w:r>
          </w:p>
        </w:tc>
        <w:tc>
          <w:tcPr>
            <w:tcW w:w="2430" w:type="dxa"/>
            <w:tcBorders>
              <w:start w:val="single" w:sz="6" w:space="0" w:color="000000"/>
              <w:bottom w:val="single" w:sz="2" w:space="0" w:color="000000"/>
              <w:end w:val="single" w:sz="18" w:space="0" w:color="000000"/>
            </w:tcBorders>
          </w:tcPr>
          <w:p>
            <w:pPr>
              <w:pStyle w:val="TableContents"/>
              <w:rPr/>
            </w:pPr>
            <w:r>
              <w:rPr/>
              <w:t>RAM3 (Sprite) High</w:t>
            </w:r>
          </w:p>
        </w:tc>
      </w:tr>
      <w:tr>
        <w:trPr/>
        <w:tc>
          <w:tcPr>
            <w:tcW w:w="1530" w:type="dxa"/>
            <w:tcBorders>
              <w:start w:val="single" w:sz="18" w:space="0" w:color="000000"/>
              <w:bottom w:val="single" w:sz="2" w:space="0" w:color="000000"/>
            </w:tcBorders>
          </w:tcPr>
          <w:p>
            <w:pPr>
              <w:pStyle w:val="TableContents"/>
              <w:rPr/>
            </w:pPr>
            <w:r>
              <w:rPr/>
              <w:t>9</w:t>
            </w:r>
          </w:p>
        </w:tc>
        <w:tc>
          <w:tcPr>
            <w:tcW w:w="2430" w:type="dxa"/>
            <w:tcBorders>
              <w:start w:val="single" w:sz="6" w:space="0" w:color="000000"/>
              <w:bottom w:val="single" w:sz="2" w:space="0" w:color="000000"/>
              <w:end w:val="single" w:sz="18" w:space="0" w:color="000000"/>
            </w:tcBorders>
          </w:tcPr>
          <w:p>
            <w:pPr>
              <w:pStyle w:val="TableContents"/>
              <w:rPr/>
            </w:pPr>
            <w:r>
              <w:rPr/>
              <w:t>RAM4 (Video) Low</w:t>
            </w:r>
          </w:p>
        </w:tc>
      </w:tr>
      <w:tr>
        <w:trPr/>
        <w:tc>
          <w:tcPr>
            <w:tcW w:w="1530" w:type="dxa"/>
            <w:tcBorders>
              <w:start w:val="single" w:sz="18" w:space="0" w:color="000000"/>
              <w:bottom w:val="single" w:sz="2" w:space="0" w:color="000000"/>
            </w:tcBorders>
          </w:tcPr>
          <w:p>
            <w:pPr>
              <w:pStyle w:val="TableContents"/>
              <w:rPr/>
            </w:pPr>
            <w:r>
              <w:rPr/>
              <w:t>10</w:t>
            </w:r>
          </w:p>
        </w:tc>
        <w:tc>
          <w:tcPr>
            <w:tcW w:w="2430" w:type="dxa"/>
            <w:tcBorders>
              <w:start w:val="single" w:sz="6" w:space="0" w:color="000000"/>
              <w:bottom w:val="single" w:sz="2" w:space="0" w:color="000000"/>
              <w:end w:val="single" w:sz="18" w:space="0" w:color="000000"/>
            </w:tcBorders>
          </w:tcPr>
          <w:p>
            <w:pPr>
              <w:pStyle w:val="TableContents"/>
              <w:rPr/>
            </w:pPr>
            <w:r>
              <w:rPr/>
              <w:t>RAM4 (Video) High</w:t>
            </w:r>
          </w:p>
        </w:tc>
      </w:tr>
      <w:tr>
        <w:trPr/>
        <w:tc>
          <w:tcPr>
            <w:tcW w:w="1530" w:type="dxa"/>
            <w:tcBorders>
              <w:start w:val="single" w:sz="18" w:space="0" w:color="000000"/>
              <w:bottom w:val="single" w:sz="18" w:space="0" w:color="000000"/>
            </w:tcBorders>
          </w:tcPr>
          <w:p>
            <w:pPr>
              <w:pStyle w:val="TableContents"/>
              <w:rPr/>
            </w:pPr>
            <w:r>
              <w:rPr/>
              <w:t>11</w:t>
            </w:r>
          </w:p>
        </w:tc>
        <w:tc>
          <w:tcPr>
            <w:tcW w:w="2430" w:type="dxa"/>
            <w:tcBorders>
              <w:start w:val="single" w:sz="6" w:space="0" w:color="000000"/>
              <w:bottom w:val="single" w:sz="18" w:space="0" w:color="000000"/>
              <w:end w:val="single" w:sz="18" w:space="0" w:color="000000"/>
            </w:tcBorders>
          </w:tcPr>
          <w:p>
            <w:pPr>
              <w:pStyle w:val="TableContents"/>
              <w:rPr/>
            </w:pPr>
            <w:r>
              <w:rPr/>
              <w:t>RAM Bank Test</w:t>
            </w:r>
          </w:p>
        </w:tc>
      </w:tr>
    </w:tbl>
    <w:p>
      <w:pPr>
        <w:pStyle w:val="Heading3"/>
        <w:numPr>
          <w:ilvl w:val="0"/>
          <w:numId w:val="0"/>
        </w:numPr>
        <w:bidi w:val="0"/>
        <w:ind w:hanging="0" w:start="0"/>
        <w:jc w:val="start"/>
        <w:rPr/>
      </w:pPr>
      <w:bookmarkStart w:id="11" w:name="__RefHeading___Toc812_1351480008"/>
      <w:bookmarkEnd w:id="11"/>
      <w:r>
        <w:rPr/>
        <w:t>TRS2 and TKG2 RAM Locations</w:t>
      </w:r>
    </w:p>
    <w:tbl>
      <w:tblPr>
        <w:tblW w:w="9418" w:type="dxa"/>
        <w:jc w:val="start"/>
        <w:tblInd w:w="-22" w:type="dxa"/>
        <w:tblLayout w:type="fixed"/>
        <w:tblCellMar>
          <w:top w:w="29" w:type="dxa"/>
          <w:start w:w="29" w:type="dxa"/>
          <w:bottom w:w="29" w:type="dxa"/>
          <w:end w:w="29" w:type="dxa"/>
        </w:tblCellMar>
      </w:tblPr>
      <w:tblGrid>
        <w:gridCol w:w="787"/>
        <w:gridCol w:w="1915"/>
        <w:gridCol w:w="610"/>
        <w:gridCol w:w="1520"/>
        <w:gridCol w:w="702"/>
        <w:gridCol w:w="1944"/>
        <w:gridCol w:w="1940"/>
      </w:tblGrid>
      <w:tr>
        <w:trPr>
          <w:tblHeader w:val="true"/>
        </w:trPr>
        <w:tc>
          <w:tcPr>
            <w:tcW w:w="787" w:type="dxa"/>
            <w:tcBorders>
              <w:top w:val="single" w:sz="18" w:space="0" w:color="000000"/>
              <w:start w:val="single" w:sz="18" w:space="0" w:color="000000"/>
              <w:bottom w:val="single" w:sz="2" w:space="0" w:color="000000"/>
            </w:tcBorders>
            <w:vAlign w:val="center"/>
          </w:tcPr>
          <w:p>
            <w:pPr>
              <w:pStyle w:val="TableHeading"/>
              <w:bidi w:val="0"/>
              <w:ind w:hanging="0" w:start="0" w:end="0"/>
              <w:jc w:val="center"/>
              <w:rPr/>
            </w:pPr>
            <w:r>
              <w:rPr>
                <w:rStyle w:val="Strong"/>
                <w:b/>
                <w:bCs/>
              </w:rPr>
              <w:t>Name</w:t>
            </w:r>
          </w:p>
        </w:tc>
        <w:tc>
          <w:tcPr>
            <w:tcW w:w="1915"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Designation</w:t>
            </w:r>
          </w:p>
        </w:tc>
        <w:tc>
          <w:tcPr>
            <w:tcW w:w="61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Type</w:t>
            </w:r>
          </w:p>
        </w:tc>
        <w:tc>
          <w:tcPr>
            <w:tcW w:w="152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Start Address</w:t>
            </w:r>
          </w:p>
        </w:tc>
        <w:tc>
          <w:tcPr>
            <w:tcW w:w="702"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Size</w:t>
            </w:r>
          </w:p>
        </w:tc>
        <w:tc>
          <w:tcPr>
            <w:tcW w:w="194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High Bit Location</w:t>
            </w:r>
          </w:p>
        </w:tc>
        <w:tc>
          <w:tcPr>
            <w:tcW w:w="1940" w:type="dxa"/>
            <w:tcBorders>
              <w:top w:val="single" w:sz="18" w:space="0" w:color="000000"/>
              <w:start w:val="single" w:sz="2" w:space="0" w:color="000000"/>
              <w:bottom w:val="single" w:sz="2" w:space="0" w:color="000000"/>
              <w:end w:val="single" w:sz="18" w:space="0" w:color="000000"/>
            </w:tcBorders>
            <w:vAlign w:val="center"/>
          </w:tcPr>
          <w:p>
            <w:pPr>
              <w:pStyle w:val="TableHeading"/>
              <w:bidi w:val="0"/>
              <w:ind w:hanging="0" w:start="0" w:end="0"/>
              <w:jc w:val="center"/>
              <w:rPr/>
            </w:pPr>
            <w:r>
              <w:rPr>
                <w:rStyle w:val="Strong"/>
                <w:b/>
                <w:bCs/>
              </w:rPr>
              <w:t>Low Bit Location</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RAM0</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0x6000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C-6L</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C-6H</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RAM1</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0x6400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C-6M</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C-6J</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RAM2</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0x6800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C-6N</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C-6K</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RAM3</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Sprite</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2148</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0x7000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V-5J</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V-5K</w:t>
            </w:r>
          </w:p>
        </w:tc>
      </w:tr>
      <w:tr>
        <w:trPr/>
        <w:tc>
          <w:tcPr>
            <w:tcW w:w="787" w:type="dxa"/>
            <w:tcBorders>
              <w:start w:val="single" w:sz="18" w:space="0" w:color="000000"/>
              <w:bottom w:val="single" w:sz="18" w:space="0" w:color="000000"/>
            </w:tcBorders>
            <w:vAlign w:val="center"/>
          </w:tcPr>
          <w:p>
            <w:pPr>
              <w:pStyle w:val="TableContents"/>
              <w:bidi w:val="0"/>
              <w:ind w:hanging="0" w:start="0" w:end="0"/>
              <w:jc w:val="center"/>
              <w:rPr/>
            </w:pPr>
            <w:r>
              <w:rPr/>
              <w:t>RAM4</w:t>
            </w:r>
          </w:p>
        </w:tc>
        <w:tc>
          <w:tcPr>
            <w:tcW w:w="1915" w:type="dxa"/>
            <w:tcBorders>
              <w:start w:val="single" w:sz="2" w:space="0" w:color="000000"/>
              <w:bottom w:val="single" w:sz="18" w:space="0" w:color="000000"/>
            </w:tcBorders>
            <w:vAlign w:val="center"/>
          </w:tcPr>
          <w:p>
            <w:pPr>
              <w:pStyle w:val="TableContents"/>
              <w:bidi w:val="0"/>
              <w:ind w:hanging="0" w:start="0" w:end="0"/>
              <w:jc w:val="center"/>
              <w:rPr/>
            </w:pPr>
            <w:r>
              <w:rPr/>
              <w:t>Video/Background</w:t>
            </w:r>
          </w:p>
        </w:tc>
        <w:tc>
          <w:tcPr>
            <w:tcW w:w="610" w:type="dxa"/>
            <w:tcBorders>
              <w:start w:val="single" w:sz="2" w:space="0" w:color="000000"/>
              <w:bottom w:val="single" w:sz="18"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18" w:space="0" w:color="000000"/>
            </w:tcBorders>
            <w:vAlign w:val="center"/>
          </w:tcPr>
          <w:p>
            <w:pPr>
              <w:pStyle w:val="TableContents"/>
              <w:bidi w:val="0"/>
              <w:ind w:hanging="0" w:start="0" w:end="0"/>
              <w:jc w:val="center"/>
              <w:rPr/>
            </w:pPr>
            <w:r>
              <w:rPr/>
              <w:t>0x7400</w:t>
            </w:r>
          </w:p>
        </w:tc>
        <w:tc>
          <w:tcPr>
            <w:tcW w:w="702" w:type="dxa"/>
            <w:tcBorders>
              <w:start w:val="single" w:sz="2" w:space="0" w:color="000000"/>
              <w:bottom w:val="single" w:sz="18"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18" w:space="0" w:color="000000"/>
            </w:tcBorders>
            <w:vAlign w:val="center"/>
          </w:tcPr>
          <w:p>
            <w:pPr>
              <w:pStyle w:val="TableContents"/>
              <w:bidi w:val="0"/>
              <w:ind w:hanging="0" w:start="0" w:end="0"/>
              <w:jc w:val="center"/>
              <w:rPr/>
            </w:pPr>
            <w:r>
              <w:rPr/>
              <w:t>V-3K</w:t>
            </w:r>
          </w:p>
        </w:tc>
        <w:tc>
          <w:tcPr>
            <w:tcW w:w="1940" w:type="dxa"/>
            <w:tcBorders>
              <w:start w:val="single" w:sz="2" w:space="0" w:color="000000"/>
              <w:bottom w:val="single" w:sz="18" w:space="0" w:color="000000"/>
              <w:end w:val="single" w:sz="18" w:space="0" w:color="000000"/>
            </w:tcBorders>
            <w:vAlign w:val="center"/>
          </w:tcPr>
          <w:p>
            <w:pPr>
              <w:pStyle w:val="TableContents"/>
              <w:bidi w:val="0"/>
              <w:jc w:val="center"/>
              <w:rPr/>
            </w:pPr>
            <w:r>
              <w:rPr/>
              <w:t>V-3J</w:t>
            </w:r>
          </w:p>
        </w:tc>
      </w:tr>
    </w:tbl>
    <w:p>
      <w:pPr>
        <w:pStyle w:val="BodyText"/>
        <w:bidi w:val="0"/>
        <w:jc w:val="start"/>
        <w:rPr/>
      </w:pPr>
      <w:r>
        <w:rPr/>
      </w:r>
    </w:p>
    <w:p>
      <w:pPr>
        <w:pStyle w:val="Heading3"/>
        <w:numPr>
          <w:ilvl w:val="2"/>
          <w:numId w:val="1"/>
        </w:numPr>
        <w:bidi w:val="0"/>
        <w:ind w:hanging="0" w:start="0"/>
        <w:jc w:val="start"/>
        <w:rPr/>
      </w:pPr>
      <w:bookmarkStart w:id="12" w:name="__RefHeading___Toc814_1351480008"/>
      <w:bookmarkEnd w:id="12"/>
      <w:r>
        <w:rPr/>
        <w:t>TKG3 RAM Locations</w:t>
      </w:r>
    </w:p>
    <w:tbl>
      <w:tblPr>
        <w:tblW w:w="9418" w:type="dxa"/>
        <w:jc w:val="start"/>
        <w:tblInd w:w="-22" w:type="dxa"/>
        <w:tblLayout w:type="fixed"/>
        <w:tblCellMar>
          <w:top w:w="29" w:type="dxa"/>
          <w:start w:w="29" w:type="dxa"/>
          <w:bottom w:w="29" w:type="dxa"/>
          <w:end w:w="29" w:type="dxa"/>
        </w:tblCellMar>
      </w:tblPr>
      <w:tblGrid>
        <w:gridCol w:w="787"/>
        <w:gridCol w:w="1915"/>
        <w:gridCol w:w="610"/>
        <w:gridCol w:w="1520"/>
        <w:gridCol w:w="702"/>
        <w:gridCol w:w="1944"/>
        <w:gridCol w:w="1940"/>
      </w:tblGrid>
      <w:tr>
        <w:trPr>
          <w:tblHeader w:val="true"/>
        </w:trPr>
        <w:tc>
          <w:tcPr>
            <w:tcW w:w="787" w:type="dxa"/>
            <w:tcBorders>
              <w:top w:val="single" w:sz="18" w:space="0" w:color="000000"/>
              <w:start w:val="single" w:sz="18" w:space="0" w:color="000000"/>
              <w:bottom w:val="single" w:sz="2" w:space="0" w:color="000000"/>
            </w:tcBorders>
            <w:vAlign w:val="center"/>
          </w:tcPr>
          <w:p>
            <w:pPr>
              <w:pStyle w:val="TableHeading"/>
              <w:bidi w:val="0"/>
              <w:ind w:hanging="0" w:start="0" w:end="0"/>
              <w:jc w:val="center"/>
              <w:rPr/>
            </w:pPr>
            <w:r>
              <w:rPr>
                <w:rStyle w:val="Strong"/>
                <w:b/>
                <w:bCs/>
              </w:rPr>
              <w:t>Name</w:t>
            </w:r>
          </w:p>
        </w:tc>
        <w:tc>
          <w:tcPr>
            <w:tcW w:w="1915"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Designation</w:t>
            </w:r>
          </w:p>
        </w:tc>
        <w:tc>
          <w:tcPr>
            <w:tcW w:w="61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Type</w:t>
            </w:r>
          </w:p>
        </w:tc>
        <w:tc>
          <w:tcPr>
            <w:tcW w:w="152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Start Address</w:t>
            </w:r>
          </w:p>
        </w:tc>
        <w:tc>
          <w:tcPr>
            <w:tcW w:w="702"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Size</w:t>
            </w:r>
          </w:p>
        </w:tc>
        <w:tc>
          <w:tcPr>
            <w:tcW w:w="194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High Bit Location</w:t>
            </w:r>
          </w:p>
        </w:tc>
        <w:tc>
          <w:tcPr>
            <w:tcW w:w="1940" w:type="dxa"/>
            <w:tcBorders>
              <w:top w:val="single" w:sz="18" w:space="0" w:color="000000"/>
              <w:start w:val="single" w:sz="2" w:space="0" w:color="000000"/>
              <w:bottom w:val="single" w:sz="2" w:space="0" w:color="000000"/>
              <w:end w:val="single" w:sz="18" w:space="0" w:color="000000"/>
            </w:tcBorders>
            <w:vAlign w:val="center"/>
          </w:tcPr>
          <w:p>
            <w:pPr>
              <w:pStyle w:val="TableHeading"/>
              <w:bidi w:val="0"/>
              <w:ind w:hanging="0" w:start="0" w:end="0"/>
              <w:jc w:val="center"/>
              <w:rPr/>
            </w:pPr>
            <w:r>
              <w:rPr>
                <w:rStyle w:val="Strong"/>
                <w:b/>
                <w:bCs/>
              </w:rPr>
              <w:t>Low Bit Location</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RAM0</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0x6000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C-6L</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C-6H</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RAM1</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0x6400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C-6M</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C-6J</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RAM2</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0x6800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C-6N</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C-6K</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RAM3</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Sprite</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2148</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0x7000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V-2L</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V-2M</w:t>
            </w:r>
          </w:p>
        </w:tc>
      </w:tr>
      <w:tr>
        <w:trPr/>
        <w:tc>
          <w:tcPr>
            <w:tcW w:w="787" w:type="dxa"/>
            <w:tcBorders>
              <w:start w:val="single" w:sz="18" w:space="0" w:color="000000"/>
              <w:bottom w:val="single" w:sz="18" w:space="0" w:color="000000"/>
            </w:tcBorders>
            <w:vAlign w:val="center"/>
          </w:tcPr>
          <w:p>
            <w:pPr>
              <w:pStyle w:val="TableContents"/>
              <w:bidi w:val="0"/>
              <w:ind w:hanging="0" w:start="0" w:end="0"/>
              <w:jc w:val="center"/>
              <w:rPr/>
            </w:pPr>
            <w:r>
              <w:rPr/>
              <w:t>RAM4</w:t>
            </w:r>
          </w:p>
        </w:tc>
        <w:tc>
          <w:tcPr>
            <w:tcW w:w="1915" w:type="dxa"/>
            <w:tcBorders>
              <w:start w:val="single" w:sz="2" w:space="0" w:color="000000"/>
              <w:bottom w:val="single" w:sz="18" w:space="0" w:color="000000"/>
            </w:tcBorders>
            <w:vAlign w:val="center"/>
          </w:tcPr>
          <w:p>
            <w:pPr>
              <w:pStyle w:val="TableContents"/>
              <w:bidi w:val="0"/>
              <w:ind w:hanging="0" w:start="0" w:end="0"/>
              <w:jc w:val="center"/>
              <w:rPr/>
            </w:pPr>
            <w:r>
              <w:rPr/>
              <w:t>Video/Background</w:t>
            </w:r>
          </w:p>
        </w:tc>
        <w:tc>
          <w:tcPr>
            <w:tcW w:w="610" w:type="dxa"/>
            <w:tcBorders>
              <w:start w:val="single" w:sz="2" w:space="0" w:color="000000"/>
              <w:bottom w:val="single" w:sz="18"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18" w:space="0" w:color="000000"/>
            </w:tcBorders>
            <w:vAlign w:val="center"/>
          </w:tcPr>
          <w:p>
            <w:pPr>
              <w:pStyle w:val="TableContents"/>
              <w:bidi w:val="0"/>
              <w:ind w:hanging="0" w:start="0" w:end="0"/>
              <w:jc w:val="center"/>
              <w:rPr/>
            </w:pPr>
            <w:r>
              <w:rPr/>
              <w:t>0x7400</w:t>
            </w:r>
          </w:p>
        </w:tc>
        <w:tc>
          <w:tcPr>
            <w:tcW w:w="702" w:type="dxa"/>
            <w:tcBorders>
              <w:start w:val="single" w:sz="2" w:space="0" w:color="000000"/>
              <w:bottom w:val="single" w:sz="18"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18" w:space="0" w:color="000000"/>
            </w:tcBorders>
            <w:vAlign w:val="center"/>
          </w:tcPr>
          <w:p>
            <w:pPr>
              <w:pStyle w:val="TableContents"/>
              <w:bidi w:val="0"/>
              <w:ind w:hanging="0" w:start="0" w:end="0"/>
              <w:jc w:val="center"/>
              <w:rPr/>
            </w:pPr>
            <w:r>
              <w:rPr/>
              <w:t>V-5L</w:t>
            </w:r>
          </w:p>
        </w:tc>
        <w:tc>
          <w:tcPr>
            <w:tcW w:w="1940" w:type="dxa"/>
            <w:tcBorders>
              <w:start w:val="single" w:sz="2" w:space="0" w:color="000000"/>
              <w:bottom w:val="single" w:sz="18" w:space="0" w:color="000000"/>
              <w:end w:val="single" w:sz="18" w:space="0" w:color="000000"/>
            </w:tcBorders>
            <w:vAlign w:val="center"/>
          </w:tcPr>
          <w:p>
            <w:pPr>
              <w:pStyle w:val="TableContents"/>
              <w:bidi w:val="0"/>
              <w:jc w:val="center"/>
              <w:rPr/>
            </w:pPr>
            <w:r>
              <w:rPr/>
              <w:t>V-5M</w:t>
            </w:r>
          </w:p>
        </w:tc>
      </w:tr>
    </w:tbl>
    <w:p>
      <w:pPr>
        <w:pStyle w:val="Heading3"/>
        <w:numPr>
          <w:ilvl w:val="0"/>
          <w:numId w:val="0"/>
        </w:numPr>
        <w:bidi w:val="0"/>
        <w:ind w:hanging="0" w:start="0"/>
        <w:jc w:val="start"/>
        <w:rPr/>
      </w:pPr>
      <w:r>
        <w:rPr/>
      </w:r>
    </w:p>
    <w:p>
      <w:pPr>
        <w:pStyle w:val="Heading3"/>
        <w:numPr>
          <w:ilvl w:val="0"/>
          <w:numId w:val="0"/>
        </w:numPr>
        <w:bidi w:val="0"/>
        <w:ind w:hanging="0" w:start="0"/>
        <w:jc w:val="start"/>
        <w:rPr/>
      </w:pPr>
      <w:bookmarkStart w:id="13" w:name="__RefHeading___Toc816_1351480008"/>
      <w:bookmarkEnd w:id="13"/>
      <w:r>
        <w:rPr/>
        <w:t>TKG4 RAM Locations</w:t>
      </w:r>
    </w:p>
    <w:tbl>
      <w:tblPr>
        <w:tblW w:w="9418" w:type="dxa"/>
        <w:jc w:val="start"/>
        <w:tblInd w:w="-22" w:type="dxa"/>
        <w:tblLayout w:type="fixed"/>
        <w:tblCellMar>
          <w:top w:w="29" w:type="dxa"/>
          <w:start w:w="29" w:type="dxa"/>
          <w:bottom w:w="29" w:type="dxa"/>
          <w:end w:w="29" w:type="dxa"/>
        </w:tblCellMar>
      </w:tblPr>
      <w:tblGrid>
        <w:gridCol w:w="787"/>
        <w:gridCol w:w="1915"/>
        <w:gridCol w:w="610"/>
        <w:gridCol w:w="1520"/>
        <w:gridCol w:w="702"/>
        <w:gridCol w:w="1944"/>
        <w:gridCol w:w="1940"/>
      </w:tblGrid>
      <w:tr>
        <w:trPr>
          <w:tblHeader w:val="true"/>
        </w:trPr>
        <w:tc>
          <w:tcPr>
            <w:tcW w:w="787" w:type="dxa"/>
            <w:tcBorders>
              <w:top w:val="single" w:sz="18" w:space="0" w:color="000000"/>
              <w:start w:val="single" w:sz="18" w:space="0" w:color="000000"/>
              <w:bottom w:val="single" w:sz="2" w:space="0" w:color="000000"/>
            </w:tcBorders>
            <w:vAlign w:val="center"/>
          </w:tcPr>
          <w:p>
            <w:pPr>
              <w:pStyle w:val="TableHeading"/>
              <w:bidi w:val="0"/>
              <w:ind w:hanging="0" w:start="0" w:end="0"/>
              <w:jc w:val="center"/>
              <w:rPr/>
            </w:pPr>
            <w:r>
              <w:rPr>
                <w:rStyle w:val="Strong"/>
                <w:b/>
                <w:bCs/>
              </w:rPr>
              <w:t>Name</w:t>
            </w:r>
          </w:p>
        </w:tc>
        <w:tc>
          <w:tcPr>
            <w:tcW w:w="1915"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Designation</w:t>
            </w:r>
          </w:p>
        </w:tc>
        <w:tc>
          <w:tcPr>
            <w:tcW w:w="61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Type</w:t>
            </w:r>
          </w:p>
        </w:tc>
        <w:tc>
          <w:tcPr>
            <w:tcW w:w="152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Start Address</w:t>
            </w:r>
          </w:p>
        </w:tc>
        <w:tc>
          <w:tcPr>
            <w:tcW w:w="702"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Size</w:t>
            </w:r>
          </w:p>
        </w:tc>
        <w:tc>
          <w:tcPr>
            <w:tcW w:w="194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High Bit Location</w:t>
            </w:r>
          </w:p>
        </w:tc>
        <w:tc>
          <w:tcPr>
            <w:tcW w:w="1940" w:type="dxa"/>
            <w:tcBorders>
              <w:top w:val="single" w:sz="18" w:space="0" w:color="000000"/>
              <w:start w:val="single" w:sz="2" w:space="0" w:color="000000"/>
              <w:bottom w:val="single" w:sz="2" w:space="0" w:color="000000"/>
              <w:end w:val="single" w:sz="18" w:space="0" w:color="000000"/>
            </w:tcBorders>
            <w:vAlign w:val="center"/>
          </w:tcPr>
          <w:p>
            <w:pPr>
              <w:pStyle w:val="TableHeading"/>
              <w:bidi w:val="0"/>
              <w:ind w:hanging="0" w:start="0" w:end="0"/>
              <w:jc w:val="center"/>
              <w:rPr/>
            </w:pPr>
            <w:r>
              <w:rPr>
                <w:rStyle w:val="Strong"/>
                <w:b/>
                <w:bCs/>
              </w:rPr>
              <w:t>Low Bit Location</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RAM0</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0x6000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C-4C</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C-3C</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RAM1</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0x6400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C-4B</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C-3B</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RAM2</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0x6800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C-4A</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C-3A</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RAM3</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Sprite</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2148</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0x7000</w:t>
            </w:r>
          </w:p>
        </w:tc>
        <w:tc>
          <w:tcPr>
            <w:tcW w:w="702"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V-6R</w:t>
            </w:r>
          </w:p>
        </w:tc>
        <w:tc>
          <w:tcPr>
            <w:tcW w:w="1940"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V-6P</w:t>
            </w:r>
          </w:p>
        </w:tc>
      </w:tr>
      <w:tr>
        <w:trPr/>
        <w:tc>
          <w:tcPr>
            <w:tcW w:w="787" w:type="dxa"/>
            <w:tcBorders>
              <w:start w:val="single" w:sz="18" w:space="0" w:color="000000"/>
              <w:bottom w:val="single" w:sz="18" w:space="0" w:color="000000"/>
            </w:tcBorders>
            <w:vAlign w:val="center"/>
          </w:tcPr>
          <w:p>
            <w:pPr>
              <w:pStyle w:val="TableContents"/>
              <w:bidi w:val="0"/>
              <w:ind w:hanging="0" w:start="0" w:end="0"/>
              <w:jc w:val="center"/>
              <w:rPr/>
            </w:pPr>
            <w:r>
              <w:rPr/>
              <w:t>RAM4</w:t>
            </w:r>
          </w:p>
        </w:tc>
        <w:tc>
          <w:tcPr>
            <w:tcW w:w="1915" w:type="dxa"/>
            <w:tcBorders>
              <w:start w:val="single" w:sz="2" w:space="0" w:color="000000"/>
              <w:bottom w:val="single" w:sz="18" w:space="0" w:color="000000"/>
            </w:tcBorders>
            <w:vAlign w:val="center"/>
          </w:tcPr>
          <w:p>
            <w:pPr>
              <w:pStyle w:val="TableContents"/>
              <w:bidi w:val="0"/>
              <w:ind w:hanging="0" w:start="0" w:end="0"/>
              <w:jc w:val="center"/>
              <w:rPr/>
            </w:pPr>
            <w:r>
              <w:rPr/>
              <w:t>Video/Background</w:t>
            </w:r>
          </w:p>
        </w:tc>
        <w:tc>
          <w:tcPr>
            <w:tcW w:w="610" w:type="dxa"/>
            <w:tcBorders>
              <w:start w:val="single" w:sz="2" w:space="0" w:color="000000"/>
              <w:bottom w:val="single" w:sz="18"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18" w:space="0" w:color="000000"/>
            </w:tcBorders>
            <w:vAlign w:val="center"/>
          </w:tcPr>
          <w:p>
            <w:pPr>
              <w:pStyle w:val="TableContents"/>
              <w:bidi w:val="0"/>
              <w:ind w:hanging="0" w:start="0" w:end="0"/>
              <w:jc w:val="center"/>
              <w:rPr/>
            </w:pPr>
            <w:r>
              <w:rPr/>
              <w:t>0x7400</w:t>
            </w:r>
          </w:p>
        </w:tc>
        <w:tc>
          <w:tcPr>
            <w:tcW w:w="702" w:type="dxa"/>
            <w:tcBorders>
              <w:start w:val="single" w:sz="2" w:space="0" w:color="000000"/>
              <w:bottom w:val="single" w:sz="18"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18" w:space="0" w:color="000000"/>
            </w:tcBorders>
            <w:vAlign w:val="center"/>
          </w:tcPr>
          <w:p>
            <w:pPr>
              <w:pStyle w:val="TableContents"/>
              <w:bidi w:val="0"/>
              <w:ind w:hanging="0" w:start="0" w:end="0"/>
              <w:jc w:val="center"/>
              <w:rPr/>
            </w:pPr>
            <w:r>
              <w:rPr/>
              <w:t>V-2R</w:t>
            </w:r>
          </w:p>
        </w:tc>
        <w:tc>
          <w:tcPr>
            <w:tcW w:w="1940" w:type="dxa"/>
            <w:tcBorders>
              <w:start w:val="single" w:sz="2" w:space="0" w:color="000000"/>
              <w:bottom w:val="single" w:sz="18" w:space="0" w:color="000000"/>
              <w:end w:val="single" w:sz="18" w:space="0" w:color="000000"/>
            </w:tcBorders>
            <w:vAlign w:val="center"/>
          </w:tcPr>
          <w:p>
            <w:pPr>
              <w:pStyle w:val="TableContents"/>
              <w:bidi w:val="0"/>
              <w:jc w:val="center"/>
              <w:rPr/>
            </w:pPr>
            <w:r>
              <w:rPr/>
              <w:t>V-2P</w:t>
            </w:r>
          </w:p>
        </w:tc>
      </w:tr>
    </w:tbl>
    <w:p>
      <w:pPr>
        <w:pStyle w:val="Heading2"/>
        <w:numPr>
          <w:ilvl w:val="0"/>
          <w:numId w:val="0"/>
        </w:numPr>
        <w:bidi w:val="0"/>
        <w:ind w:hanging="0" w:start="0"/>
        <w:jc w:val="start"/>
        <w:rPr/>
      </w:pPr>
      <w:bookmarkStart w:id="14" w:name="__RefHeading___Toc219_1351480008"/>
      <w:bookmarkEnd w:id="14"/>
      <w:r>
        <w:rPr/>
        <w:t>ROM Checksums</w:t>
      </w:r>
    </w:p>
    <w:p>
      <w:pPr>
        <w:pStyle w:val="BodyText"/>
        <w:bidi w:val="0"/>
        <w:jc w:val="start"/>
        <w:rPr/>
      </w:pPr>
      <w:r>
        <w:rPr/>
        <w:t>The ROM test performs a 16-bit checksum on the contents of all ROMs. This test does not report the integrity of the ROMs nor does it validate that it is correct for a location. That is up to the user to determine. The exception to this is ROM 0, which is where the test ROM is located.</w:t>
      </w:r>
    </w:p>
    <w:p>
      <w:pPr>
        <w:pStyle w:val="Heading3"/>
        <w:numPr>
          <w:ilvl w:val="2"/>
          <w:numId w:val="1"/>
        </w:numPr>
        <w:bidi w:val="0"/>
        <w:ind w:hanging="0" w:start="0"/>
        <w:jc w:val="start"/>
        <w:rPr/>
      </w:pPr>
      <w:bookmarkStart w:id="15" w:name="__RefHeading___Toc820_1351480008"/>
      <w:bookmarkEnd w:id="15"/>
      <w:r>
        <w:rPr/>
        <w:t>Test ROM Integrity Test</w:t>
      </w:r>
    </w:p>
    <w:p>
      <w:pPr>
        <w:pStyle w:val="BodyText"/>
        <w:bidi w:val="0"/>
        <w:jc w:val="start"/>
        <w:rPr/>
      </w:pPr>
      <w:r>
        <w:rPr/>
        <w:t xml:space="preserve">As part of the ROM test, ROM 0 will be validated. ROM 0 is the test ROM itself. Its own checksum is appended to the footer as part of a post-build script. It will compare the measured checksum with what is expected. If there is any corruption of the test ROM or if there is issues with accessing say the upper addresses, it will report a failure by printing “Integrity Fail”. In this case, the test ROM may not be </w:t>
      </w:r>
      <w:r>
        <w:drawing>
          <wp:anchor distT="0" distB="0" distL="0" distR="0" simplePos="0" relativeHeight="2" behindDoc="0" locked="0" layoutInCell="0" allowOverlap="1">
            <wp:simplePos x="0" y="0"/>
            <wp:positionH relativeFrom="column">
              <wp:posOffset>33020</wp:posOffset>
            </wp:positionH>
            <wp:positionV relativeFrom="paragraph">
              <wp:posOffset>1075690</wp:posOffset>
            </wp:positionV>
            <wp:extent cx="5248275" cy="1598930"/>
            <wp:effectExtent l="0" t="0" r="0" b="0"/>
            <wp:wrapTopAndBottom/>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248275" cy="1598930"/>
                    </a:xfrm>
                    <a:prstGeom prst="rect">
                      <a:avLst/>
                    </a:prstGeom>
                    <a:noFill/>
                  </pic:spPr>
                </pic:pic>
              </a:graphicData>
            </a:graphic>
          </wp:anchor>
        </w:drawing>
      </w:r>
      <w:r>
        <w:rPr/>
        <w:t>trustworthy and could run into issues during execution.</w:t>
      </w:r>
    </w:p>
    <w:p>
      <w:pPr>
        <w:pStyle w:val="Heading3"/>
        <w:numPr>
          <w:ilvl w:val="2"/>
          <w:numId w:val="1"/>
        </w:numPr>
        <w:ind w:hanging="0" w:start="0"/>
        <w:rPr/>
      </w:pPr>
      <w:bookmarkStart w:id="16" w:name="__RefHeading___Toc1548_1351480008"/>
      <w:bookmarkEnd w:id="16"/>
      <w:r>
        <w:rPr/>
        <w:t>ROM Locations</w:t>
      </w:r>
    </w:p>
    <w:tbl>
      <w:tblPr>
        <w:tblW w:w="9935" w:type="dxa"/>
        <w:jc w:val="start"/>
        <w:tblInd w:w="-22" w:type="dxa"/>
        <w:tblLayout w:type="fixed"/>
        <w:tblCellMar>
          <w:top w:w="29" w:type="dxa"/>
          <w:start w:w="29" w:type="dxa"/>
          <w:bottom w:w="29" w:type="dxa"/>
          <w:end w:w="29" w:type="dxa"/>
        </w:tblCellMar>
      </w:tblPr>
      <w:tblGrid>
        <w:gridCol w:w="1420"/>
        <w:gridCol w:w="1429"/>
        <w:gridCol w:w="1424"/>
        <w:gridCol w:w="1421"/>
        <w:gridCol w:w="2254"/>
        <w:gridCol w:w="1987"/>
      </w:tblGrid>
      <w:tr>
        <w:trPr/>
        <w:tc>
          <w:tcPr>
            <w:tcW w:w="1420" w:type="dxa"/>
            <w:tcBorders>
              <w:top w:val="single" w:sz="18" w:space="0" w:color="000000"/>
              <w:start w:val="single" w:sz="18" w:space="0" w:color="000000"/>
              <w:bottom w:val="single" w:sz="2" w:space="0" w:color="000000"/>
            </w:tcBorders>
          </w:tcPr>
          <w:p>
            <w:pPr>
              <w:pStyle w:val="TableContents"/>
              <w:bidi w:val="0"/>
              <w:jc w:val="center"/>
              <w:rPr/>
            </w:pPr>
            <w:r>
              <w:rPr/>
              <w:t>ROM ID</w:t>
            </w:r>
          </w:p>
        </w:tc>
        <w:tc>
          <w:tcPr>
            <w:tcW w:w="1429" w:type="dxa"/>
            <w:tcBorders>
              <w:top w:val="single" w:sz="18" w:space="0" w:color="000000"/>
              <w:start w:val="single" w:sz="2" w:space="0" w:color="000000"/>
              <w:bottom w:val="single" w:sz="2" w:space="0" w:color="000000"/>
            </w:tcBorders>
          </w:tcPr>
          <w:p>
            <w:pPr>
              <w:pStyle w:val="TableContents"/>
              <w:bidi w:val="0"/>
              <w:jc w:val="center"/>
              <w:rPr/>
            </w:pPr>
            <w:r>
              <w:rPr/>
              <w:t>ROM Type</w:t>
            </w:r>
          </w:p>
        </w:tc>
        <w:tc>
          <w:tcPr>
            <w:tcW w:w="1424" w:type="dxa"/>
            <w:tcBorders>
              <w:top w:val="single" w:sz="18" w:space="0" w:color="000000"/>
              <w:start w:val="single" w:sz="2" w:space="0" w:color="000000"/>
              <w:bottom w:val="single" w:sz="2" w:space="0" w:color="000000"/>
            </w:tcBorders>
          </w:tcPr>
          <w:p>
            <w:pPr>
              <w:pStyle w:val="TableContents"/>
              <w:bidi w:val="0"/>
              <w:jc w:val="center"/>
              <w:rPr/>
            </w:pPr>
            <w:r>
              <w:rPr/>
              <w:t>ROM Size</w:t>
            </w:r>
          </w:p>
        </w:tc>
        <w:tc>
          <w:tcPr>
            <w:tcW w:w="1421" w:type="dxa"/>
            <w:tcBorders>
              <w:top w:val="single" w:sz="18" w:space="0" w:color="000000"/>
              <w:start w:val="single" w:sz="2" w:space="0" w:color="000000"/>
              <w:bottom w:val="single" w:sz="2" w:space="0" w:color="000000"/>
            </w:tcBorders>
          </w:tcPr>
          <w:p>
            <w:pPr>
              <w:pStyle w:val="TableContents"/>
              <w:bidi w:val="0"/>
              <w:jc w:val="center"/>
              <w:rPr/>
            </w:pPr>
            <w:r>
              <w:rPr/>
              <w:t>Start Address</w:t>
            </w:r>
          </w:p>
        </w:tc>
        <w:tc>
          <w:tcPr>
            <w:tcW w:w="2254" w:type="dxa"/>
            <w:tcBorders>
              <w:top w:val="single" w:sz="18" w:space="0" w:color="000000"/>
              <w:start w:val="single" w:sz="2" w:space="0" w:color="000000"/>
              <w:bottom w:val="single" w:sz="2" w:space="0" w:color="000000"/>
            </w:tcBorders>
          </w:tcPr>
          <w:p>
            <w:pPr>
              <w:pStyle w:val="TableContents"/>
              <w:bidi w:val="0"/>
              <w:jc w:val="center"/>
              <w:rPr/>
            </w:pPr>
            <w:r>
              <w:rPr/>
              <w:t>TKG2/TKG3 Location</w:t>
            </w:r>
          </w:p>
        </w:tc>
        <w:tc>
          <w:tcPr>
            <w:tcW w:w="1987" w:type="dxa"/>
            <w:tcBorders>
              <w:top w:val="single" w:sz="18" w:space="0" w:color="000000"/>
              <w:start w:val="single" w:sz="2" w:space="0" w:color="000000"/>
              <w:bottom w:val="single" w:sz="2" w:space="0" w:color="000000"/>
              <w:end w:val="single" w:sz="18" w:space="0" w:color="000000"/>
            </w:tcBorders>
          </w:tcPr>
          <w:p>
            <w:pPr>
              <w:pStyle w:val="TableContents"/>
              <w:bidi w:val="0"/>
              <w:jc w:val="center"/>
              <w:rPr/>
            </w:pPr>
            <w:r>
              <w:rPr/>
              <w:t>TKG4 Location</w:t>
            </w:r>
          </w:p>
        </w:tc>
      </w:tr>
      <w:tr>
        <w:trPr/>
        <w:tc>
          <w:tcPr>
            <w:tcW w:w="1420" w:type="dxa"/>
            <w:tcBorders>
              <w:start w:val="single" w:sz="18" w:space="0" w:color="000000"/>
              <w:bottom w:val="single" w:sz="2" w:space="0" w:color="000000"/>
            </w:tcBorders>
          </w:tcPr>
          <w:p>
            <w:pPr>
              <w:pStyle w:val="TableContents"/>
              <w:bidi w:val="0"/>
              <w:jc w:val="start"/>
              <w:rPr/>
            </w:pPr>
            <w:r>
              <w:rPr/>
              <w:t>ROM 0</w:t>
            </w:r>
          </w:p>
        </w:tc>
        <w:tc>
          <w:tcPr>
            <w:tcW w:w="1429" w:type="dxa"/>
            <w:tcBorders>
              <w:start w:val="single" w:sz="2" w:space="0" w:color="000000"/>
              <w:bottom w:val="single" w:sz="2" w:space="0" w:color="000000"/>
            </w:tcBorders>
          </w:tcPr>
          <w:p>
            <w:pPr>
              <w:pStyle w:val="TableContents"/>
              <w:bidi w:val="0"/>
              <w:jc w:val="start"/>
              <w:rPr/>
            </w:pPr>
            <w:r>
              <w:rPr/>
              <w:t>2532</w:t>
            </w:r>
          </w:p>
        </w:tc>
        <w:tc>
          <w:tcPr>
            <w:tcW w:w="1424" w:type="dxa"/>
            <w:tcBorders>
              <w:start w:val="single" w:sz="2" w:space="0" w:color="000000"/>
              <w:bottom w:val="single" w:sz="2" w:space="0" w:color="000000"/>
            </w:tcBorders>
          </w:tcPr>
          <w:p>
            <w:pPr>
              <w:pStyle w:val="TableContents"/>
              <w:bidi w:val="0"/>
              <w:jc w:val="start"/>
              <w:rPr/>
            </w:pPr>
            <w:r>
              <w:rPr/>
              <w:t>4k</w:t>
            </w:r>
          </w:p>
        </w:tc>
        <w:tc>
          <w:tcPr>
            <w:tcW w:w="1421" w:type="dxa"/>
            <w:tcBorders>
              <w:start w:val="single" w:sz="2" w:space="0" w:color="000000"/>
              <w:bottom w:val="single" w:sz="2" w:space="0" w:color="000000"/>
            </w:tcBorders>
          </w:tcPr>
          <w:p>
            <w:pPr>
              <w:pStyle w:val="TableContents"/>
              <w:bidi w:val="0"/>
              <w:jc w:val="start"/>
              <w:rPr/>
            </w:pPr>
            <w:r>
              <w:rPr/>
              <w:t>0x0000</w:t>
            </w:r>
          </w:p>
        </w:tc>
        <w:tc>
          <w:tcPr>
            <w:tcW w:w="2254" w:type="dxa"/>
            <w:tcBorders>
              <w:start w:val="single" w:sz="2" w:space="0" w:color="000000"/>
              <w:bottom w:val="single" w:sz="2" w:space="0" w:color="000000"/>
            </w:tcBorders>
          </w:tcPr>
          <w:p>
            <w:pPr>
              <w:pStyle w:val="TableContents"/>
              <w:bidi w:val="0"/>
              <w:jc w:val="start"/>
              <w:rPr/>
            </w:pPr>
            <w:r>
              <w:rPr/>
              <w:t>5F</w:t>
            </w:r>
          </w:p>
        </w:tc>
        <w:tc>
          <w:tcPr>
            <w:tcW w:w="1987" w:type="dxa"/>
            <w:tcBorders>
              <w:start w:val="single" w:sz="2" w:space="0" w:color="000000"/>
              <w:bottom w:val="single" w:sz="2" w:space="0" w:color="000000"/>
              <w:end w:val="single" w:sz="18" w:space="0" w:color="000000"/>
            </w:tcBorders>
          </w:tcPr>
          <w:p>
            <w:pPr>
              <w:pStyle w:val="TableContents"/>
              <w:bidi w:val="0"/>
              <w:jc w:val="start"/>
              <w:rPr/>
            </w:pPr>
            <w:r>
              <w:rPr/>
              <w:t>5E</w:t>
            </w:r>
          </w:p>
        </w:tc>
      </w:tr>
      <w:tr>
        <w:trPr/>
        <w:tc>
          <w:tcPr>
            <w:tcW w:w="1420" w:type="dxa"/>
            <w:tcBorders>
              <w:start w:val="single" w:sz="18" w:space="0" w:color="000000"/>
              <w:bottom w:val="single" w:sz="2" w:space="0" w:color="000000"/>
            </w:tcBorders>
          </w:tcPr>
          <w:p>
            <w:pPr>
              <w:pStyle w:val="TableContents"/>
              <w:bidi w:val="0"/>
              <w:jc w:val="start"/>
              <w:rPr/>
            </w:pPr>
            <w:r>
              <w:rPr/>
              <w:t>ROM 1</w:t>
            </w:r>
          </w:p>
        </w:tc>
        <w:tc>
          <w:tcPr>
            <w:tcW w:w="1429" w:type="dxa"/>
            <w:tcBorders>
              <w:start w:val="single" w:sz="2" w:space="0" w:color="000000"/>
              <w:bottom w:val="single" w:sz="2" w:space="0" w:color="000000"/>
            </w:tcBorders>
          </w:tcPr>
          <w:p>
            <w:pPr>
              <w:pStyle w:val="TableContents"/>
              <w:bidi w:val="0"/>
              <w:jc w:val="start"/>
              <w:rPr/>
            </w:pPr>
            <w:r>
              <w:rPr/>
              <w:t>2532</w:t>
            </w:r>
          </w:p>
        </w:tc>
        <w:tc>
          <w:tcPr>
            <w:tcW w:w="1424" w:type="dxa"/>
            <w:tcBorders>
              <w:start w:val="single" w:sz="2" w:space="0" w:color="000000"/>
              <w:bottom w:val="single" w:sz="2" w:space="0" w:color="000000"/>
            </w:tcBorders>
          </w:tcPr>
          <w:p>
            <w:pPr>
              <w:pStyle w:val="TableContents"/>
              <w:bidi w:val="0"/>
              <w:jc w:val="start"/>
              <w:rPr/>
            </w:pPr>
            <w:r>
              <w:rPr/>
              <w:t>4k</w:t>
            </w:r>
          </w:p>
        </w:tc>
        <w:tc>
          <w:tcPr>
            <w:tcW w:w="1421" w:type="dxa"/>
            <w:tcBorders>
              <w:start w:val="single" w:sz="2" w:space="0" w:color="000000"/>
              <w:bottom w:val="single" w:sz="2" w:space="0" w:color="000000"/>
            </w:tcBorders>
          </w:tcPr>
          <w:p>
            <w:pPr>
              <w:pStyle w:val="TableContents"/>
              <w:bidi w:val="0"/>
              <w:jc w:val="start"/>
              <w:rPr/>
            </w:pPr>
            <w:r>
              <w:rPr/>
              <w:t>0x1000</w:t>
            </w:r>
          </w:p>
        </w:tc>
        <w:tc>
          <w:tcPr>
            <w:tcW w:w="2254" w:type="dxa"/>
            <w:tcBorders>
              <w:start w:val="single" w:sz="2" w:space="0" w:color="000000"/>
              <w:bottom w:val="single" w:sz="2" w:space="0" w:color="000000"/>
            </w:tcBorders>
          </w:tcPr>
          <w:p>
            <w:pPr>
              <w:pStyle w:val="TableContents"/>
              <w:bidi w:val="0"/>
              <w:jc w:val="start"/>
              <w:rPr/>
            </w:pPr>
            <w:r>
              <w:rPr/>
              <w:t>5G</w:t>
            </w:r>
          </w:p>
        </w:tc>
        <w:tc>
          <w:tcPr>
            <w:tcW w:w="1987" w:type="dxa"/>
            <w:tcBorders>
              <w:start w:val="single" w:sz="2" w:space="0" w:color="000000"/>
              <w:bottom w:val="single" w:sz="2" w:space="0" w:color="000000"/>
              <w:end w:val="single" w:sz="18" w:space="0" w:color="000000"/>
            </w:tcBorders>
          </w:tcPr>
          <w:p>
            <w:pPr>
              <w:pStyle w:val="TableContents"/>
              <w:bidi w:val="0"/>
              <w:jc w:val="start"/>
              <w:rPr/>
            </w:pPr>
            <w:r>
              <w:rPr/>
              <w:t>5C</w:t>
            </w:r>
          </w:p>
        </w:tc>
      </w:tr>
      <w:tr>
        <w:trPr/>
        <w:tc>
          <w:tcPr>
            <w:tcW w:w="1420" w:type="dxa"/>
            <w:tcBorders>
              <w:start w:val="single" w:sz="18" w:space="0" w:color="000000"/>
              <w:bottom w:val="single" w:sz="2" w:space="0" w:color="000000"/>
            </w:tcBorders>
          </w:tcPr>
          <w:p>
            <w:pPr>
              <w:pStyle w:val="TableContents"/>
              <w:bidi w:val="0"/>
              <w:jc w:val="start"/>
              <w:rPr/>
            </w:pPr>
            <w:r>
              <w:rPr/>
              <w:t>ROM 2</w:t>
            </w:r>
          </w:p>
        </w:tc>
        <w:tc>
          <w:tcPr>
            <w:tcW w:w="1429" w:type="dxa"/>
            <w:tcBorders>
              <w:start w:val="single" w:sz="2" w:space="0" w:color="000000"/>
              <w:bottom w:val="single" w:sz="2" w:space="0" w:color="000000"/>
            </w:tcBorders>
          </w:tcPr>
          <w:p>
            <w:pPr>
              <w:pStyle w:val="TableContents"/>
              <w:bidi w:val="0"/>
              <w:jc w:val="start"/>
              <w:rPr/>
            </w:pPr>
            <w:r>
              <w:rPr/>
              <w:t>2532</w:t>
            </w:r>
          </w:p>
        </w:tc>
        <w:tc>
          <w:tcPr>
            <w:tcW w:w="1424" w:type="dxa"/>
            <w:tcBorders>
              <w:start w:val="single" w:sz="2" w:space="0" w:color="000000"/>
              <w:bottom w:val="single" w:sz="2" w:space="0" w:color="000000"/>
            </w:tcBorders>
          </w:tcPr>
          <w:p>
            <w:pPr>
              <w:pStyle w:val="TableContents"/>
              <w:bidi w:val="0"/>
              <w:jc w:val="start"/>
              <w:rPr/>
            </w:pPr>
            <w:r>
              <w:rPr/>
              <w:t>4k</w:t>
            </w:r>
          </w:p>
        </w:tc>
        <w:tc>
          <w:tcPr>
            <w:tcW w:w="1421" w:type="dxa"/>
            <w:tcBorders>
              <w:start w:val="single" w:sz="2" w:space="0" w:color="000000"/>
              <w:bottom w:val="single" w:sz="2" w:space="0" w:color="000000"/>
            </w:tcBorders>
          </w:tcPr>
          <w:p>
            <w:pPr>
              <w:pStyle w:val="TableContents"/>
              <w:bidi w:val="0"/>
              <w:jc w:val="start"/>
              <w:rPr/>
            </w:pPr>
            <w:r>
              <w:rPr/>
              <w:t>0x2000</w:t>
            </w:r>
          </w:p>
        </w:tc>
        <w:tc>
          <w:tcPr>
            <w:tcW w:w="2254" w:type="dxa"/>
            <w:tcBorders>
              <w:start w:val="single" w:sz="2" w:space="0" w:color="000000"/>
              <w:bottom w:val="single" w:sz="2" w:space="0" w:color="000000"/>
            </w:tcBorders>
          </w:tcPr>
          <w:p>
            <w:pPr>
              <w:pStyle w:val="TableContents"/>
              <w:bidi w:val="0"/>
              <w:jc w:val="start"/>
              <w:rPr/>
            </w:pPr>
            <w:r>
              <w:rPr/>
              <w:t>5H</w:t>
            </w:r>
          </w:p>
        </w:tc>
        <w:tc>
          <w:tcPr>
            <w:tcW w:w="1987" w:type="dxa"/>
            <w:tcBorders>
              <w:start w:val="single" w:sz="2" w:space="0" w:color="000000"/>
              <w:bottom w:val="single" w:sz="2" w:space="0" w:color="000000"/>
              <w:end w:val="single" w:sz="18" w:space="0" w:color="000000"/>
            </w:tcBorders>
          </w:tcPr>
          <w:p>
            <w:pPr>
              <w:pStyle w:val="TableContents"/>
              <w:bidi w:val="0"/>
              <w:jc w:val="start"/>
              <w:rPr/>
            </w:pPr>
            <w:r>
              <w:rPr/>
              <w:t>5B</w:t>
            </w:r>
          </w:p>
        </w:tc>
      </w:tr>
      <w:tr>
        <w:trPr/>
        <w:tc>
          <w:tcPr>
            <w:tcW w:w="1420" w:type="dxa"/>
            <w:tcBorders>
              <w:start w:val="single" w:sz="18" w:space="0" w:color="000000"/>
              <w:bottom w:val="single" w:sz="18" w:space="0" w:color="000000"/>
            </w:tcBorders>
          </w:tcPr>
          <w:p>
            <w:pPr>
              <w:pStyle w:val="TableContents"/>
              <w:bidi w:val="0"/>
              <w:jc w:val="start"/>
              <w:rPr/>
            </w:pPr>
            <w:r>
              <w:rPr/>
              <w:t>ROM 3</w:t>
            </w:r>
          </w:p>
        </w:tc>
        <w:tc>
          <w:tcPr>
            <w:tcW w:w="1429" w:type="dxa"/>
            <w:tcBorders>
              <w:start w:val="single" w:sz="2" w:space="0" w:color="000000"/>
              <w:bottom w:val="single" w:sz="18" w:space="0" w:color="000000"/>
            </w:tcBorders>
          </w:tcPr>
          <w:p>
            <w:pPr>
              <w:pStyle w:val="TableContents"/>
              <w:bidi w:val="0"/>
              <w:jc w:val="start"/>
              <w:rPr/>
            </w:pPr>
            <w:r>
              <w:rPr/>
              <w:t>2532</w:t>
            </w:r>
          </w:p>
        </w:tc>
        <w:tc>
          <w:tcPr>
            <w:tcW w:w="1424" w:type="dxa"/>
            <w:tcBorders>
              <w:start w:val="single" w:sz="2" w:space="0" w:color="000000"/>
              <w:bottom w:val="single" w:sz="18" w:space="0" w:color="000000"/>
            </w:tcBorders>
          </w:tcPr>
          <w:p>
            <w:pPr>
              <w:pStyle w:val="TableContents"/>
              <w:bidi w:val="0"/>
              <w:jc w:val="start"/>
              <w:rPr/>
            </w:pPr>
            <w:r>
              <w:rPr/>
              <w:t>4k</w:t>
            </w:r>
          </w:p>
        </w:tc>
        <w:tc>
          <w:tcPr>
            <w:tcW w:w="1421" w:type="dxa"/>
            <w:tcBorders>
              <w:start w:val="single" w:sz="2" w:space="0" w:color="000000"/>
              <w:bottom w:val="single" w:sz="18" w:space="0" w:color="000000"/>
            </w:tcBorders>
          </w:tcPr>
          <w:p>
            <w:pPr>
              <w:pStyle w:val="TableContents"/>
              <w:bidi w:val="0"/>
              <w:jc w:val="start"/>
              <w:rPr/>
            </w:pPr>
            <w:r>
              <w:rPr/>
              <w:t>0x3000</w:t>
            </w:r>
          </w:p>
        </w:tc>
        <w:tc>
          <w:tcPr>
            <w:tcW w:w="2254" w:type="dxa"/>
            <w:tcBorders>
              <w:start w:val="single" w:sz="2" w:space="0" w:color="000000"/>
              <w:bottom w:val="single" w:sz="18" w:space="0" w:color="000000"/>
            </w:tcBorders>
          </w:tcPr>
          <w:p>
            <w:pPr>
              <w:pStyle w:val="TableContents"/>
              <w:bidi w:val="0"/>
              <w:jc w:val="start"/>
              <w:rPr/>
            </w:pPr>
            <w:r>
              <w:rPr/>
              <w:t>5K</w:t>
            </w:r>
          </w:p>
        </w:tc>
        <w:tc>
          <w:tcPr>
            <w:tcW w:w="1987" w:type="dxa"/>
            <w:tcBorders>
              <w:start w:val="single" w:sz="2" w:space="0" w:color="000000"/>
              <w:bottom w:val="single" w:sz="18" w:space="0" w:color="000000"/>
              <w:end w:val="single" w:sz="18" w:space="0" w:color="000000"/>
            </w:tcBorders>
          </w:tcPr>
          <w:p>
            <w:pPr>
              <w:pStyle w:val="TableContents"/>
              <w:bidi w:val="0"/>
              <w:jc w:val="start"/>
              <w:rPr/>
            </w:pPr>
            <w:r>
              <w:rPr/>
              <w:t>5A</w:t>
            </w:r>
          </w:p>
        </w:tc>
      </w:tr>
    </w:tbl>
    <w:p>
      <w:pPr>
        <w:pStyle w:val="Normal"/>
        <w:bidi w:val="0"/>
        <w:jc w:val="start"/>
        <w:rPr/>
      </w:pPr>
      <w:r>
        <w:rPr/>
      </w:r>
    </w:p>
    <w:p>
      <w:pPr>
        <w:pStyle w:val="Heading3"/>
        <w:numPr>
          <w:ilvl w:val="2"/>
          <w:numId w:val="1"/>
        </w:numPr>
        <w:bidi w:val="0"/>
        <w:ind w:hanging="0" w:start="0"/>
        <w:jc w:val="start"/>
        <w:rPr/>
      </w:pPr>
      <w:bookmarkStart w:id="17" w:name="__RefHeading___Toc822_1351480008"/>
      <w:bookmarkEnd w:id="17"/>
      <w:r>
        <w:rPr/>
        <w:t>ROM Checksum Table</w:t>
      </w:r>
    </w:p>
    <w:tbl>
      <w:tblPr>
        <w:tblW w:w="5000" w:type="pct"/>
        <w:jc w:val="start"/>
        <w:tblInd w:w="-22" w:type="dxa"/>
        <w:tblLayout w:type="fixed"/>
        <w:tblCellMar>
          <w:top w:w="29" w:type="dxa"/>
          <w:start w:w="29" w:type="dxa"/>
          <w:bottom w:w="29" w:type="dxa"/>
          <w:end w:w="29" w:type="dxa"/>
        </w:tblCellMar>
      </w:tblPr>
      <w:tblGrid>
        <w:gridCol w:w="1424"/>
        <w:gridCol w:w="1425"/>
        <w:gridCol w:w="1424"/>
        <w:gridCol w:w="1425"/>
        <w:gridCol w:w="1424"/>
        <w:gridCol w:w="1425"/>
        <w:gridCol w:w="1425"/>
      </w:tblGrid>
      <w:tr>
        <w:trPr/>
        <w:tc>
          <w:tcPr>
            <w:tcW w:w="1424" w:type="dxa"/>
            <w:tcBorders>
              <w:top w:val="single" w:sz="18" w:space="0" w:color="000000"/>
              <w:start w:val="single" w:sz="18" w:space="0" w:color="000000"/>
              <w:bottom w:val="single" w:sz="2" w:space="0" w:color="000000"/>
            </w:tcBorders>
          </w:tcPr>
          <w:p>
            <w:pPr>
              <w:pStyle w:val="TableContents"/>
              <w:bidi w:val="0"/>
              <w:jc w:val="center"/>
              <w:rPr/>
            </w:pPr>
            <w:r>
              <w:rPr/>
              <w:t>ROM ID</w:t>
            </w:r>
          </w:p>
        </w:tc>
        <w:tc>
          <w:tcPr>
            <w:tcW w:w="1425" w:type="dxa"/>
            <w:tcBorders>
              <w:top w:val="single" w:sz="18" w:space="0" w:color="000000"/>
              <w:start w:val="single" w:sz="2" w:space="0" w:color="000000"/>
              <w:bottom w:val="single" w:sz="2" w:space="0" w:color="000000"/>
            </w:tcBorders>
          </w:tcPr>
          <w:p>
            <w:pPr>
              <w:pStyle w:val="TableContents"/>
              <w:bidi w:val="0"/>
              <w:jc w:val="center"/>
              <w:rPr/>
            </w:pPr>
            <w:r>
              <w:rPr/>
              <w:t>US Set 1</w:t>
            </w:r>
          </w:p>
        </w:tc>
        <w:tc>
          <w:tcPr>
            <w:tcW w:w="1424" w:type="dxa"/>
            <w:tcBorders>
              <w:top w:val="single" w:sz="18" w:space="0" w:color="000000"/>
              <w:start w:val="single" w:sz="2" w:space="0" w:color="000000"/>
              <w:bottom w:val="single" w:sz="2" w:space="0" w:color="000000"/>
            </w:tcBorders>
          </w:tcPr>
          <w:p>
            <w:pPr>
              <w:pStyle w:val="TableContents"/>
              <w:bidi w:val="0"/>
              <w:jc w:val="center"/>
              <w:rPr/>
            </w:pPr>
            <w:r>
              <w:rPr/>
              <w:t>US Set 1 Hard</w:t>
            </w:r>
          </w:p>
        </w:tc>
        <w:tc>
          <w:tcPr>
            <w:tcW w:w="1425" w:type="dxa"/>
            <w:tcBorders>
              <w:top w:val="single" w:sz="18" w:space="0" w:color="000000"/>
              <w:start w:val="single" w:sz="2" w:space="0" w:color="000000"/>
              <w:bottom w:val="single" w:sz="2" w:space="0" w:color="000000"/>
            </w:tcBorders>
          </w:tcPr>
          <w:p>
            <w:pPr>
              <w:pStyle w:val="TableContents"/>
              <w:bidi w:val="0"/>
              <w:jc w:val="center"/>
              <w:rPr/>
            </w:pPr>
            <w:r>
              <w:rPr/>
              <w:t>US Set 2</w:t>
            </w:r>
          </w:p>
        </w:tc>
        <w:tc>
          <w:tcPr>
            <w:tcW w:w="1424" w:type="dxa"/>
            <w:tcBorders>
              <w:top w:val="single" w:sz="18" w:space="0" w:color="000000"/>
              <w:start w:val="single" w:sz="2" w:space="0" w:color="000000"/>
              <w:bottom w:val="single" w:sz="2" w:space="0" w:color="000000"/>
            </w:tcBorders>
          </w:tcPr>
          <w:p>
            <w:pPr>
              <w:pStyle w:val="TableContents"/>
              <w:bidi w:val="0"/>
              <w:jc w:val="center"/>
              <w:rPr/>
            </w:pPr>
            <w:r>
              <w:rPr/>
              <w:t>Japan Set 1</w:t>
            </w:r>
          </w:p>
        </w:tc>
        <w:tc>
          <w:tcPr>
            <w:tcW w:w="1425" w:type="dxa"/>
            <w:tcBorders>
              <w:top w:val="single" w:sz="18" w:space="0" w:color="000000"/>
              <w:start w:val="single" w:sz="2" w:space="0" w:color="000000"/>
              <w:bottom w:val="single" w:sz="2" w:space="0" w:color="000000"/>
            </w:tcBorders>
          </w:tcPr>
          <w:p>
            <w:pPr>
              <w:pStyle w:val="TableContents"/>
              <w:bidi w:val="0"/>
              <w:jc w:val="center"/>
              <w:rPr/>
            </w:pPr>
            <w:r>
              <w:rPr/>
              <w:t>Japan Set 2</w:t>
            </w:r>
          </w:p>
        </w:tc>
        <w:tc>
          <w:tcPr>
            <w:tcW w:w="1425" w:type="dxa"/>
            <w:tcBorders>
              <w:top w:val="single" w:sz="18" w:space="0" w:color="000000"/>
              <w:start w:val="single" w:sz="2" w:space="0" w:color="000000"/>
              <w:bottom w:val="single" w:sz="2" w:space="0" w:color="000000"/>
              <w:end w:val="single" w:sz="18" w:space="0" w:color="000000"/>
            </w:tcBorders>
          </w:tcPr>
          <w:p>
            <w:pPr>
              <w:pStyle w:val="TableContents"/>
              <w:bidi w:val="0"/>
              <w:jc w:val="center"/>
              <w:rPr/>
            </w:pPr>
            <w:r>
              <w:rPr/>
              <w:t>Japan Set 3</w:t>
            </w:r>
          </w:p>
        </w:tc>
      </w:tr>
      <w:tr>
        <w:trPr/>
        <w:tc>
          <w:tcPr>
            <w:tcW w:w="1424" w:type="dxa"/>
            <w:tcBorders>
              <w:start w:val="single" w:sz="18" w:space="0" w:color="000000"/>
              <w:bottom w:val="single" w:sz="2" w:space="0" w:color="000000"/>
            </w:tcBorders>
          </w:tcPr>
          <w:p>
            <w:pPr>
              <w:pStyle w:val="TableContents"/>
              <w:bidi w:val="0"/>
              <w:jc w:val="start"/>
              <w:rPr/>
            </w:pPr>
            <w:r>
              <w:rPr/>
              <w:t>ROM 0</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A967 </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t>AA53</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A967 </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t xml:space="preserve">A967 </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A967 </w:t>
            </w:r>
          </w:p>
        </w:tc>
        <w:tc>
          <w:tcPr>
            <w:tcW w:w="1425" w:type="dxa"/>
            <w:tcBorders>
              <w:start w:val="single" w:sz="2" w:space="0" w:color="000000"/>
              <w:bottom w:val="single" w:sz="2" w:space="0" w:color="000000"/>
              <w:end w:val="single" w:sz="18" w:space="0" w:color="000000"/>
            </w:tcBorders>
          </w:tcPr>
          <w:p>
            <w:pPr>
              <w:pStyle w:val="TableContents"/>
              <w:widowControl w:val="false"/>
              <w:suppressLineNumbers/>
              <w:bidi w:val="0"/>
              <w:jc w:val="start"/>
              <w:rPr/>
            </w:pPr>
            <w:r>
              <w:rPr/>
              <w:t xml:space="preserve">A967 </w:t>
            </w:r>
          </w:p>
        </w:tc>
      </w:tr>
      <w:tr>
        <w:trPr/>
        <w:tc>
          <w:tcPr>
            <w:tcW w:w="1424" w:type="dxa"/>
            <w:tcBorders>
              <w:start w:val="single" w:sz="18" w:space="0" w:color="000000"/>
              <w:bottom w:val="single" w:sz="2" w:space="0" w:color="000000"/>
            </w:tcBorders>
          </w:tcPr>
          <w:p>
            <w:pPr>
              <w:pStyle w:val="TableContents"/>
              <w:bidi w:val="0"/>
              <w:jc w:val="start"/>
              <w:rPr/>
            </w:pPr>
            <w:r>
              <w:rPr/>
              <w:t>ROM 1</w:t>
            </w:r>
          </w:p>
        </w:tc>
        <w:tc>
          <w:tcPr>
            <w:tcW w:w="1425" w:type="dxa"/>
            <w:tcBorders>
              <w:start w:val="single" w:sz="2" w:space="0" w:color="000000"/>
              <w:bottom w:val="single" w:sz="2" w:space="0" w:color="000000"/>
            </w:tcBorders>
          </w:tcPr>
          <w:p>
            <w:pPr>
              <w:pStyle w:val="TableContents"/>
              <w:bidi w:val="0"/>
              <w:jc w:val="start"/>
              <w:rPr/>
            </w:pPr>
            <w:r>
              <w:rPr/>
              <w:t>73BA</w:t>
            </w:r>
          </w:p>
        </w:tc>
        <w:tc>
          <w:tcPr>
            <w:tcW w:w="1424" w:type="dxa"/>
            <w:tcBorders>
              <w:start w:val="single" w:sz="2" w:space="0" w:color="000000"/>
              <w:bottom w:val="single" w:sz="2" w:space="0" w:color="000000"/>
            </w:tcBorders>
          </w:tcPr>
          <w:p>
            <w:pPr>
              <w:pStyle w:val="TableContents"/>
              <w:bidi w:val="0"/>
              <w:jc w:val="start"/>
              <w:rPr/>
            </w:pPr>
            <w:r>
              <w:rPr/>
              <w:t>73BA</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73BA </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t xml:space="preserve">745D </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73BB </w:t>
            </w:r>
          </w:p>
        </w:tc>
        <w:tc>
          <w:tcPr>
            <w:tcW w:w="1425" w:type="dxa"/>
            <w:tcBorders>
              <w:start w:val="single" w:sz="2" w:space="0" w:color="000000"/>
              <w:bottom w:val="single" w:sz="2" w:space="0" w:color="000000"/>
              <w:end w:val="single" w:sz="18" w:space="0" w:color="000000"/>
            </w:tcBorders>
          </w:tcPr>
          <w:p>
            <w:pPr>
              <w:pStyle w:val="TableContents"/>
              <w:widowControl w:val="false"/>
              <w:suppressLineNumbers/>
              <w:bidi w:val="0"/>
              <w:jc w:val="start"/>
              <w:rPr/>
            </w:pPr>
            <w:r>
              <w:rPr/>
              <w:t xml:space="preserve">745D </w:t>
            </w:r>
          </w:p>
        </w:tc>
      </w:tr>
      <w:tr>
        <w:trPr/>
        <w:tc>
          <w:tcPr>
            <w:tcW w:w="1424" w:type="dxa"/>
            <w:tcBorders>
              <w:start w:val="single" w:sz="18" w:space="0" w:color="000000"/>
              <w:bottom w:val="single" w:sz="2" w:space="0" w:color="000000"/>
            </w:tcBorders>
          </w:tcPr>
          <w:p>
            <w:pPr>
              <w:pStyle w:val="TableContents"/>
              <w:bidi w:val="0"/>
              <w:jc w:val="start"/>
              <w:rPr/>
            </w:pPr>
            <w:r>
              <w:rPr/>
              <w:t>ROM 2</w:t>
            </w:r>
          </w:p>
        </w:tc>
        <w:tc>
          <w:tcPr>
            <w:tcW w:w="1425" w:type="dxa"/>
            <w:tcBorders>
              <w:start w:val="single" w:sz="2" w:space="0" w:color="000000"/>
              <w:bottom w:val="single" w:sz="2" w:space="0" w:color="000000"/>
            </w:tcBorders>
          </w:tcPr>
          <w:p>
            <w:pPr>
              <w:pStyle w:val="TableContents"/>
              <w:bidi w:val="0"/>
              <w:jc w:val="start"/>
              <w:rPr/>
            </w:pPr>
            <w:r>
              <w:rPr/>
              <w:t>B2BC</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t xml:space="preserve">B2BC </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B3AE </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t xml:space="preserve">B3A9 </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B3AE </w:t>
            </w:r>
          </w:p>
        </w:tc>
        <w:tc>
          <w:tcPr>
            <w:tcW w:w="1425" w:type="dxa"/>
            <w:tcBorders>
              <w:start w:val="single" w:sz="2" w:space="0" w:color="000000"/>
              <w:bottom w:val="single" w:sz="2" w:space="0" w:color="000000"/>
              <w:end w:val="single" w:sz="18" w:space="0" w:color="000000"/>
            </w:tcBorders>
          </w:tcPr>
          <w:p>
            <w:pPr>
              <w:pStyle w:val="TableContents"/>
              <w:widowControl w:val="false"/>
              <w:suppressLineNumbers/>
              <w:bidi w:val="0"/>
              <w:jc w:val="start"/>
              <w:rPr/>
            </w:pPr>
            <w:r>
              <w:rPr/>
              <w:t xml:space="preserve">B3AE </w:t>
            </w:r>
          </w:p>
        </w:tc>
      </w:tr>
      <w:tr>
        <w:trPr/>
        <w:tc>
          <w:tcPr>
            <w:tcW w:w="1424" w:type="dxa"/>
            <w:tcBorders>
              <w:start w:val="single" w:sz="18" w:space="0" w:color="000000"/>
              <w:bottom w:val="single" w:sz="18" w:space="0" w:color="000000"/>
            </w:tcBorders>
          </w:tcPr>
          <w:p>
            <w:pPr>
              <w:pStyle w:val="TableContents"/>
              <w:bidi w:val="0"/>
              <w:jc w:val="start"/>
              <w:rPr/>
            </w:pPr>
            <w:r>
              <w:rPr/>
              <w:t>ROM 3</w:t>
            </w:r>
          </w:p>
        </w:tc>
        <w:tc>
          <w:tcPr>
            <w:tcW w:w="1425" w:type="dxa"/>
            <w:tcBorders>
              <w:start w:val="single" w:sz="2" w:space="0" w:color="000000"/>
              <w:bottom w:val="single" w:sz="18" w:space="0" w:color="000000"/>
            </w:tcBorders>
          </w:tcPr>
          <w:p>
            <w:pPr>
              <w:pStyle w:val="TableContents"/>
              <w:bidi w:val="0"/>
              <w:jc w:val="start"/>
              <w:rPr/>
            </w:pPr>
            <w:r>
              <w:rPr/>
              <w:t>A0F0</w:t>
            </w:r>
          </w:p>
        </w:tc>
        <w:tc>
          <w:tcPr>
            <w:tcW w:w="1424" w:type="dxa"/>
            <w:tcBorders>
              <w:start w:val="single" w:sz="2" w:space="0" w:color="000000"/>
              <w:bottom w:val="single" w:sz="18" w:space="0" w:color="000000"/>
            </w:tcBorders>
          </w:tcPr>
          <w:p>
            <w:pPr>
              <w:pStyle w:val="TableContents"/>
              <w:widowControl w:val="false"/>
              <w:suppressLineNumbers/>
              <w:bidi w:val="0"/>
              <w:jc w:val="start"/>
              <w:rPr/>
            </w:pPr>
            <w:r>
              <w:rPr/>
              <w:t>A205</w:t>
            </w:r>
          </w:p>
        </w:tc>
        <w:tc>
          <w:tcPr>
            <w:tcW w:w="1425" w:type="dxa"/>
            <w:tcBorders>
              <w:start w:val="single" w:sz="2" w:space="0" w:color="000000"/>
              <w:bottom w:val="single" w:sz="18" w:space="0" w:color="000000"/>
            </w:tcBorders>
          </w:tcPr>
          <w:p>
            <w:pPr>
              <w:pStyle w:val="TableContents"/>
              <w:widowControl w:val="false"/>
              <w:suppressLineNumbers/>
              <w:bidi w:val="0"/>
              <w:jc w:val="start"/>
              <w:rPr/>
            </w:pPr>
            <w:r>
              <w:rPr/>
              <w:t>A384</w:t>
            </w:r>
          </w:p>
        </w:tc>
        <w:tc>
          <w:tcPr>
            <w:tcW w:w="1424" w:type="dxa"/>
            <w:tcBorders>
              <w:start w:val="single" w:sz="2" w:space="0" w:color="000000"/>
              <w:bottom w:val="single" w:sz="18" w:space="0" w:color="000000"/>
            </w:tcBorders>
          </w:tcPr>
          <w:p>
            <w:pPr>
              <w:pStyle w:val="TableContents"/>
              <w:widowControl w:val="false"/>
              <w:suppressLineNumbers/>
              <w:bidi w:val="0"/>
              <w:jc w:val="start"/>
              <w:rPr/>
            </w:pPr>
            <w:r>
              <w:rPr/>
              <w:t xml:space="preserve">A490 </w:t>
            </w:r>
          </w:p>
        </w:tc>
        <w:tc>
          <w:tcPr>
            <w:tcW w:w="1425" w:type="dxa"/>
            <w:tcBorders>
              <w:start w:val="single" w:sz="2" w:space="0" w:color="000000"/>
              <w:bottom w:val="single" w:sz="18" w:space="0" w:color="000000"/>
            </w:tcBorders>
          </w:tcPr>
          <w:p>
            <w:pPr>
              <w:pStyle w:val="TableContents"/>
              <w:widowControl w:val="false"/>
              <w:suppressLineNumbers/>
              <w:bidi w:val="0"/>
              <w:jc w:val="start"/>
              <w:rPr/>
            </w:pPr>
            <w:r>
              <w:rPr/>
              <w:t xml:space="preserve">A490 </w:t>
            </w:r>
          </w:p>
        </w:tc>
        <w:tc>
          <w:tcPr>
            <w:tcW w:w="1425" w:type="dxa"/>
            <w:tcBorders>
              <w:start w:val="single" w:sz="2" w:space="0" w:color="000000"/>
              <w:bottom w:val="single" w:sz="18" w:space="0" w:color="000000"/>
              <w:end w:val="single" w:sz="18" w:space="0" w:color="000000"/>
            </w:tcBorders>
          </w:tcPr>
          <w:p>
            <w:pPr>
              <w:pStyle w:val="TableContents"/>
              <w:widowControl w:val="false"/>
              <w:suppressLineNumbers/>
              <w:bidi w:val="0"/>
              <w:jc w:val="start"/>
              <w:rPr/>
            </w:pPr>
            <w:r>
              <w:rPr/>
              <w:t>A4AC</w:t>
            </w:r>
          </w:p>
        </w:tc>
      </w:tr>
    </w:tbl>
    <w:p>
      <w:pPr>
        <w:pStyle w:val="BodyText"/>
        <w:bidi w:val="0"/>
        <w:jc w:val="start"/>
        <w:rPr/>
      </w:pPr>
      <w:r>
        <w:rPr/>
      </w:r>
    </w:p>
    <w:p>
      <w:pPr>
        <w:pStyle w:val="Heading2"/>
        <w:numPr>
          <w:ilvl w:val="1"/>
          <w:numId w:val="1"/>
        </w:numPr>
        <w:bidi w:val="0"/>
        <w:ind w:hanging="0" w:start="0"/>
        <w:jc w:val="start"/>
        <w:rPr/>
      </w:pPr>
      <w:bookmarkStart w:id="18" w:name="__RefHeading___Toc221_1351480008"/>
      <w:bookmarkEnd w:id="18"/>
      <w:r>
        <w:rPr/>
        <w:t>DMA Test</w:t>
      </w:r>
    </w:p>
    <w:p>
      <w:pPr>
        <w:pStyle w:val="BodyText"/>
        <w:bidi w:val="0"/>
        <w:ind w:hanging="0" w:start="0"/>
        <w:jc w:val="start"/>
        <w:rPr/>
      </w:pPr>
      <w:r>
        <w:rPr/>
        <w:t>TKG hardware relies heavily on DMA to transfer data from work RAM to sprite RAM. During game play it is triggered during the NMI routine. The reason for this is because this is when vertical blanking (also known as VBlank) is occurring, meaning that nothing is being drawn on screen. VBlank occurs sixty times per second. On TKG hardware, an 8257 DMA controller is used to perform these operations as well as some supporting circuitry. On TKG4 hardware, that circuitry includes the 74LS373 octal latch at 6B, the 74ls08 quad and-gate at 5F, and the 74LS125 buffer at 6E. The 8257 derives its clock from the 1H signal (~3MHz). Unlike the CPU clock however, it goes through an inverter (74LS04 at 6D). Chip select circuitry is also involved. Refer to the schematics to find out more.</w:t>
      </w:r>
    </w:p>
    <w:p>
      <w:pPr>
        <w:pStyle w:val="BodyText"/>
        <w:bidi w:val="0"/>
        <w:ind w:hanging="0" w:start="0"/>
        <w:jc w:val="start"/>
        <w:rPr/>
      </w:pPr>
      <w:r>
        <w:rPr/>
        <w:t>The DMA test works by initiating a transfer from the ranges $6900-$6A80 to $7000-$7180. This test mimics what would be observed in real game conditions. This test is run three times with different byte values. After the DMA transfer is kicked off, the CPU reads back the data that should have been copied over and compares it to what is in the work RAM mirror. If all bytes do not match, then the test is marked as “fail” The DMA test can only occur if RAM2 and RAM3 are functional. If either of these RAM banks failed its RAM test, the DMA test will not process the results and instead print N.A.</w:t>
      </w:r>
    </w:p>
    <w:p>
      <w:pPr>
        <w:pStyle w:val="BodyText"/>
        <w:bidi w:val="0"/>
        <w:ind w:hanging="0" w:start="0"/>
        <w:jc w:val="start"/>
        <w:rPr/>
      </w:pPr>
      <w:r>
        <w:rPr/>
        <w:t>A severely failing 8257 DMA controller can cause the board to be unable to boot in rare cases. The DMA controller has direct access to the databus shared with the CPU. For the purposes of the test ROM, you should be able to remove the DMA controller to be able to perform startup tests. However, it will not proceed past the startup tests due to the DMA failure. Be aware that the DMA controller is not always in an IC socket.</w:t>
      </w:r>
    </w:p>
    <w:p>
      <w:pPr>
        <w:pStyle w:val="Heading2"/>
        <w:numPr>
          <w:ilvl w:val="1"/>
          <w:numId w:val="1"/>
        </w:numPr>
        <w:bidi w:val="0"/>
        <w:ind w:hanging="0" w:start="0"/>
        <w:jc w:val="start"/>
        <w:rPr/>
      </w:pPr>
      <w:bookmarkStart w:id="19" w:name="__RefHeading___Toc223_1351480008"/>
      <w:bookmarkEnd w:id="19"/>
      <w:r>
        <w:rPr/>
        <w:t>NMI Test</w:t>
      </w:r>
    </w:p>
    <w:p>
      <w:pPr>
        <w:pStyle w:val="BodyText"/>
        <w:bidi w:val="0"/>
        <w:ind w:hanging="0" w:start="0"/>
        <w:jc w:val="start"/>
        <w:rPr/>
      </w:pPr>
      <w:r>
        <w:rPr/>
        <w:t>TKG hardware uses a hardware controlled NMI. NMI is derived from the VBlank signal which pulses at approximately 60Hz. It goes through a 74ls74 flip flop (8F on TKG4 hardware) before ultimately toggling the NMI pin on the CPU. The flip flop acts as an NMI enable. To enable NMI, a non-zero value in the lower 4 bits must be written to $7D84. To disable the interrupt, write zero to $7D84. Every time NMI triggers it must it must be re-enabled. In original TKG software, it gets re-enabled towards the end of the NMI routine.</w:t>
      </w:r>
    </w:p>
    <w:p>
      <w:pPr>
        <w:pStyle w:val="BodyText"/>
        <w:bidi w:val="0"/>
        <w:ind w:hanging="0" w:start="0"/>
        <w:jc w:val="start"/>
        <w:rPr/>
      </w:pPr>
      <w:r>
        <w:rPr/>
        <w:t>The test ROM validates that the NMI functionality works. NMI is enabled and when it jumps to the NMI routine it sets a bit in the results register. Immediately after enabling NMI, it enters a wait loop. If the NMI routine does not trigger during wait loop it “times out” and from there it will register it as a failure. It is required for the NMI test to pass in order to progress to the runtime tests.</w:t>
      </w:r>
    </w:p>
    <w:p>
      <w:pPr>
        <w:pStyle w:val="Heading2"/>
        <w:numPr>
          <w:ilvl w:val="1"/>
          <w:numId w:val="1"/>
        </w:numPr>
        <w:bidi w:val="0"/>
        <w:ind w:hanging="0" w:start="0"/>
        <w:jc w:val="start"/>
        <w:rPr/>
      </w:pPr>
      <w:bookmarkStart w:id="20" w:name="__RefHeading___Toc225_1351480008"/>
      <w:bookmarkEnd w:id="20"/>
      <w:r>
        <w:rPr/>
        <w:t>Audio Tests</w:t>
      </w:r>
    </w:p>
    <w:p>
      <w:pPr>
        <w:pStyle w:val="BodyText"/>
        <w:bidi w:val="0"/>
        <w:ind w:hanging="0" w:start="0"/>
        <w:jc w:val="start"/>
        <w:rPr/>
      </w:pPr>
      <w:r>
        <w:rPr/>
        <w:t>The audio tests automatically play all available sounds on standard TKG hardware. These do not have any pass/fail criteria. It is up to the operator to determine whether or not it is correct. Refer to the tables in the sound and music sections of the runtime chapter to understand what is supposed to be played. There are 7 sounds (0 to 6) and 15 music tracks (1 to 15).</w:t>
      </w:r>
    </w:p>
    <w:p>
      <w:pPr>
        <w:pStyle w:val="BodyText"/>
        <w:numPr>
          <w:ilvl w:val="1"/>
          <w:numId w:val="1"/>
        </w:numPr>
        <w:rPr/>
      </w:pPr>
      <w:r>
        <w:rPr/>
        <w:drawing>
          <wp:anchor distT="0" distB="0" distL="0" distR="0" simplePos="0" relativeHeight="15" behindDoc="0" locked="0" layoutInCell="0" allowOverlap="1">
            <wp:simplePos x="0" y="0"/>
            <wp:positionH relativeFrom="column">
              <wp:posOffset>635</wp:posOffset>
            </wp:positionH>
            <wp:positionV relativeFrom="paragraph">
              <wp:posOffset>19685</wp:posOffset>
            </wp:positionV>
            <wp:extent cx="2626360" cy="945515"/>
            <wp:effectExtent l="0" t="0" r="0" b="0"/>
            <wp:wrapTopAndBottom/>
            <wp:docPr id="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pic:cNvPicPr>
                      <a:picLocks noChangeAspect="1" noChangeArrowheads="1"/>
                    </pic:cNvPicPr>
                  </pic:nvPicPr>
                  <pic:blipFill>
                    <a:blip r:embed="rId6"/>
                    <a:stretch>
                      <a:fillRect/>
                    </a:stretch>
                  </pic:blipFill>
                  <pic:spPr bwMode="auto">
                    <a:xfrm>
                      <a:off x="0" y="0"/>
                      <a:ext cx="2626360" cy="945515"/>
                    </a:xfrm>
                    <a:prstGeom prst="rect">
                      <a:avLst/>
                    </a:prstGeom>
                    <a:noFill/>
                  </pic:spPr>
                </pic:pic>
              </a:graphicData>
            </a:graphic>
          </wp:anchor>
        </w:drawing>
      </w:r>
    </w:p>
    <w:p>
      <w:pPr>
        <w:pStyle w:val="Heading2"/>
        <w:numPr>
          <w:ilvl w:val="1"/>
          <w:numId w:val="1"/>
        </w:numPr>
        <w:bidi w:val="0"/>
        <w:ind w:hanging="0" w:start="0"/>
        <w:jc w:val="start"/>
        <w:rPr/>
      </w:pPr>
      <w:bookmarkStart w:id="21" w:name="__RefHeading___Toc824_1351480008"/>
      <w:bookmarkEnd w:id="21"/>
      <w:r>
        <w:rPr/>
        <w:t>Transition to Runtime</w:t>
      </w:r>
    </w:p>
    <w:p>
      <w:pPr>
        <w:pStyle w:val="BodyText"/>
        <w:rPr/>
      </w:pPr>
      <w:r>
        <w:rPr/>
        <w:t>There are scenarios in which the test ROM will not transition to run time. It must pass all RAM tests and the NMI test. If any of these tests do not pass, the test ROM will report a startup test failure and the game will reset. During this time, it will print a message saying that there was a failure and print an error code. The error code translates to the result buffer. Refer to the error decoding sheet to decode this.</w:t>
      </w:r>
    </w:p>
    <w:p>
      <w:pPr>
        <w:pStyle w:val="BodyText"/>
        <w:rPr/>
      </w:pPr>
      <w:r>
        <w:drawing>
          <wp:anchor distT="0" distB="0" distL="0" distR="0" simplePos="0" relativeHeight="16" behindDoc="0" locked="0" layoutInCell="0" allowOverlap="1">
            <wp:simplePos x="0" y="0"/>
            <wp:positionH relativeFrom="column">
              <wp:posOffset>13970</wp:posOffset>
            </wp:positionH>
            <wp:positionV relativeFrom="paragraph">
              <wp:posOffset>-82550</wp:posOffset>
            </wp:positionV>
            <wp:extent cx="2888615" cy="1345565"/>
            <wp:effectExtent l="0" t="0" r="0" b="0"/>
            <wp:wrapSquare wrapText="largest"/>
            <wp:docPr id="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
                    <pic:cNvPicPr>
                      <a:picLocks noChangeAspect="1" noChangeArrowheads="1"/>
                    </pic:cNvPicPr>
                  </pic:nvPicPr>
                  <pic:blipFill>
                    <a:blip r:embed="rId7"/>
                    <a:stretch>
                      <a:fillRect/>
                    </a:stretch>
                  </pic:blipFill>
                  <pic:spPr bwMode="auto">
                    <a:xfrm>
                      <a:off x="0" y="0"/>
                      <a:ext cx="2888615" cy="1345565"/>
                    </a:xfrm>
                    <a:prstGeom prst="rect">
                      <a:avLst/>
                    </a:prstGeom>
                    <a:noFill/>
                  </pic:spPr>
                </pic:pic>
              </a:graphicData>
            </a:graphic>
          </wp:anchor>
        </w:drawing>
      </w:r>
      <w:r>
        <w:rPr/>
        <w:br/>
      </w:r>
      <w:r>
        <w:br w:type="page"/>
      </w:r>
    </w:p>
    <w:p>
      <w:pPr>
        <w:pStyle w:val="Heading1"/>
        <w:numPr>
          <w:ilvl w:val="0"/>
          <w:numId w:val="1"/>
        </w:numPr>
        <w:bidi w:val="0"/>
        <w:spacing w:before="0" w:after="120"/>
        <w:ind w:hanging="0" w:start="0"/>
        <w:jc w:val="start"/>
        <w:rPr/>
      </w:pPr>
      <w:bookmarkStart w:id="22" w:name="__RefHeading___Toc231_1351480008"/>
      <w:bookmarkEnd w:id="22"/>
      <w:r>
        <w:rPr/>
        <w:t>Chapter 3: Runtime Tests</w:t>
      </w:r>
    </w:p>
    <w:p>
      <w:pPr>
        <w:pStyle w:val="Heading2"/>
        <w:numPr>
          <w:ilvl w:val="1"/>
          <w:numId w:val="1"/>
        </w:numPr>
        <w:bidi w:val="0"/>
        <w:ind w:hanging="0" w:start="0"/>
        <w:jc w:val="start"/>
        <w:rPr/>
      </w:pPr>
      <w:bookmarkStart w:id="23" w:name="__RefHeading___Toc826_1351480008"/>
      <w:bookmarkEnd w:id="23"/>
      <w:r>
        <w:rPr/>
        <w:t>Controls Test</w:t>
      </w:r>
    </w:p>
    <w:p>
      <w:pPr>
        <w:pStyle w:val="BodyText"/>
        <w:bidi w:val="0"/>
        <w:ind w:hanging="0" w:start="0"/>
        <w:jc w:val="start"/>
        <w:rPr/>
      </w:pPr>
      <w:r>
        <w:rPr/>
        <w:t>This is a very simple test that just prints the state of the buttons. This does not have its own screen, it just prints the button state as part of the menu. P1 controls are all the controls on the upright and all available controls on player 1 side of the cocktail table. P2 controls are only available on the cocktail table P2 side. The coin switch is a bit unique. TKG hardware has no way to differentiate between the coin switch and the service switch using software. So if either switch is toggled it will register as “coin”. When a button is pushed, it will be represented by value of the button transitioning to “on”. If any of the values are “stuck” then the first place to check would be the pull-up resistor arrays and the buffer ICs. There could also be some failures in the addressing circuitry that is enabling the read of the switches.</w:t>
      </w:r>
    </w:p>
    <w:p>
      <w:pPr>
        <w:pStyle w:val="BodyText"/>
        <w:bidi w:val="0"/>
        <w:ind w:hanging="0" w:start="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264223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6332220" cy="2642235"/>
                    </a:xfrm>
                    <a:prstGeom prst="rect">
                      <a:avLst/>
                    </a:prstGeom>
                    <a:noFill/>
                  </pic:spPr>
                </pic:pic>
              </a:graphicData>
            </a:graphic>
          </wp:anchor>
        </w:drawing>
      </w:r>
    </w:p>
    <w:p>
      <w:pPr>
        <w:pStyle w:val="Heading2"/>
        <w:numPr>
          <w:ilvl w:val="1"/>
          <w:numId w:val="1"/>
        </w:numPr>
        <w:bidi w:val="0"/>
        <w:ind w:hanging="0" w:start="0"/>
        <w:jc w:val="start"/>
        <w:rPr/>
      </w:pPr>
      <w:bookmarkStart w:id="24" w:name="__RefHeading___Toc828_1351480008"/>
      <w:bookmarkEnd w:id="24"/>
      <w:r>
        <w:rPr/>
        <w:t>DIP Switch Test</w:t>
      </w:r>
    </w:p>
    <w:p>
      <w:pPr>
        <w:pStyle w:val="BodyText"/>
        <w:bidi w:val="0"/>
        <w:ind w:hanging="0" w:start="0"/>
        <w:jc w:val="start"/>
        <w:rPr/>
      </w:pPr>
      <w:r>
        <w:rPr/>
        <w:t>The DIP switches are a set of eight switches found on the CPU PCB. They are labeled both ‘1’ through ‘8’ and ‘A’ through ‘H’. The test will print the current state of the dip switches. “On ”is represented by a ‘1’. “Off” is represented by a ‘0’. To find out what the actual dip switches represent, refer to the game manual. If they are stuck on, like the controls, the first place to check would be the pull-up resistors and buffer IC for the dip switches. For more details refer to the schematics on the CPU board.</w:t>
      </w:r>
    </w:p>
    <w:p>
      <w:pPr>
        <w:pStyle w:val="BodyText"/>
        <w:bidi w:val="0"/>
        <w:ind w:hanging="0" w:start="0"/>
        <w:jc w:val="start"/>
        <w:rPr/>
      </w:pPr>
      <w:r>
        <w:rPr/>
        <w:drawing>
          <wp:anchor distT="0" distB="0" distL="0" distR="0" simplePos="0" relativeHeight="7" behindDoc="0" locked="0" layoutInCell="0" allowOverlap="1">
            <wp:simplePos x="0" y="0"/>
            <wp:positionH relativeFrom="column">
              <wp:posOffset>2593975</wp:posOffset>
            </wp:positionH>
            <wp:positionV relativeFrom="paragraph">
              <wp:posOffset>149225</wp:posOffset>
            </wp:positionV>
            <wp:extent cx="3639185" cy="1514475"/>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3639185" cy="1514475"/>
                    </a:xfrm>
                    <a:prstGeom prst="rect">
                      <a:avLst/>
                    </a:prstGeom>
                    <a:noFill/>
                  </pic:spPr>
                </pic:pic>
              </a:graphicData>
            </a:graphic>
          </wp:anchor>
        </w:drawing>
        <w:drawing>
          <wp:anchor distT="0" distB="0" distL="0" distR="0" simplePos="0" relativeHeight="8" behindDoc="0" locked="0" layoutInCell="0" allowOverlap="1">
            <wp:simplePos x="0" y="0"/>
            <wp:positionH relativeFrom="column">
              <wp:posOffset>153035</wp:posOffset>
            </wp:positionH>
            <wp:positionV relativeFrom="paragraph">
              <wp:posOffset>156845</wp:posOffset>
            </wp:positionV>
            <wp:extent cx="2227580" cy="1513205"/>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2227580" cy="1513205"/>
                    </a:xfrm>
                    <a:prstGeom prst="rect">
                      <a:avLst/>
                    </a:prstGeom>
                    <a:noFill/>
                  </pic:spPr>
                </pic:pic>
              </a:graphicData>
            </a:graphic>
          </wp:anchor>
        </w:drawing>
      </w:r>
    </w:p>
    <w:p>
      <w:pPr>
        <w:pStyle w:val="Heading2"/>
        <w:numPr>
          <w:ilvl w:val="1"/>
          <w:numId w:val="1"/>
        </w:numPr>
        <w:bidi w:val="0"/>
        <w:ind w:hanging="0" w:start="0"/>
        <w:jc w:val="start"/>
        <w:rPr/>
      </w:pPr>
      <w:bookmarkStart w:id="25" w:name="__RefHeading___Toc830_1351480008"/>
      <w:bookmarkEnd w:id="25"/>
      <w:r>
        <w:rPr/>
        <w:t>Palette Test</w:t>
      </w:r>
    </w:p>
    <w:p>
      <w:pPr>
        <w:pStyle w:val="BodyText"/>
        <w:bidi w:val="0"/>
        <w:ind w:hanging="0" w:start="0"/>
        <w:jc w:val="start"/>
        <w:rPr/>
      </w:pPr>
      <w:r>
        <w:rPr/>
        <w:t>This is a very simple test that changes the color palette of the background characters. This will be noticeable by the text changing color. The full color palette can be observed using monitor test pattern two. There are four possible color palettes for the background. They can be changed in software by writing to to the least significant bit of addresses $7D86 and $7D87.</w:t>
      </w:r>
    </w:p>
    <w:p>
      <w:pPr>
        <w:pStyle w:val="Heading2"/>
        <w:numPr>
          <w:ilvl w:val="1"/>
          <w:numId w:val="1"/>
        </w:numPr>
        <w:bidi w:val="0"/>
        <w:ind w:hanging="0" w:start="0"/>
        <w:jc w:val="start"/>
        <w:rPr/>
      </w:pPr>
      <w:bookmarkStart w:id="26" w:name="__RefHeading___Toc832_1351480008"/>
      <w:bookmarkEnd w:id="26"/>
      <w:r>
        <w:rPr/>
        <w:t>Screen Invert</w:t>
      </w:r>
    </w:p>
    <w:p>
      <w:pPr>
        <w:pStyle w:val="BodyText"/>
        <w:bidi w:val="0"/>
        <w:ind w:hanging="0" w:start="0"/>
        <w:jc w:val="start"/>
        <w:rPr/>
      </w:pPr>
      <w:r>
        <w:rPr/>
        <w:t>This is yet another very simple test that just changes the screen inversion status, called flip in the schematics. By default, TKG prints to the screen “upside down”. The actual inversion process is handled through hardware and is enabled by software. To uninvert the screen, write ‘1’ to address $7D82. To invert the screen, write ‘0’ to $7D82. On TKG4, it is controlled by the 74LS259 at 5H and goes through an inverter at 5J. From there the flip signal is consumed by several chips on the video board to handle the flipping of individual video sections.</w:t>
      </w:r>
    </w:p>
    <w:p>
      <w:pPr>
        <w:pStyle w:val="BodyText"/>
        <w:bidi w:val="0"/>
        <w:ind w:hanging="0" w:start="0"/>
        <w:jc w:val="start"/>
        <w:rPr/>
      </w:pPr>
      <w:r>
        <w:rPr/>
        <w:drawing>
          <wp:anchor distT="0" distB="0" distL="0" distR="0" simplePos="0" relativeHeight="9" behindDoc="0" locked="0" layoutInCell="0" allowOverlap="1">
            <wp:simplePos x="0" y="0"/>
            <wp:positionH relativeFrom="column">
              <wp:posOffset>-114300</wp:posOffset>
            </wp:positionH>
            <wp:positionV relativeFrom="paragraph">
              <wp:posOffset>635</wp:posOffset>
            </wp:positionV>
            <wp:extent cx="3163570" cy="4114800"/>
            <wp:effectExtent l="0" t="0" r="0" b="0"/>
            <wp:wrapTopAndBottom/>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3163570" cy="4114800"/>
                    </a:xfrm>
                    <a:prstGeom prst="rect">
                      <a:avLst/>
                    </a:prstGeom>
                    <a:noFill/>
                  </pic:spPr>
                </pic:pic>
              </a:graphicData>
            </a:graphic>
          </wp:anchor>
        </w:drawing>
        <w:drawing>
          <wp:anchor distT="0" distB="0" distL="0" distR="0" simplePos="0" relativeHeight="10" behindDoc="0" locked="0" layoutInCell="0" allowOverlap="1">
            <wp:simplePos x="0" y="0"/>
            <wp:positionH relativeFrom="column">
              <wp:posOffset>3300730</wp:posOffset>
            </wp:positionH>
            <wp:positionV relativeFrom="paragraph">
              <wp:posOffset>635</wp:posOffset>
            </wp:positionV>
            <wp:extent cx="3163570" cy="4114800"/>
            <wp:effectExtent l="0" t="0" r="0" b="0"/>
            <wp:wrapTopAndBottom/>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tretch>
                      <a:fillRect/>
                    </a:stretch>
                  </pic:blipFill>
                  <pic:spPr bwMode="auto">
                    <a:xfrm>
                      <a:off x="0" y="0"/>
                      <a:ext cx="3163570" cy="4114800"/>
                    </a:xfrm>
                    <a:prstGeom prst="rect">
                      <a:avLst/>
                    </a:prstGeom>
                    <a:noFill/>
                  </pic:spPr>
                </pic:pic>
              </a:graphicData>
            </a:graphic>
          </wp:anchor>
        </w:drawing>
        <mc:AlternateContent>
          <mc:Choice Requires="wps">
            <w:drawing>
              <wp:anchor distT="0" distB="0" distL="0" distR="0" simplePos="0" relativeHeight="11" behindDoc="0" locked="0" layoutInCell="0" allowOverlap="1">
                <wp:simplePos x="0" y="0"/>
                <wp:positionH relativeFrom="column">
                  <wp:posOffset>927735</wp:posOffset>
                </wp:positionH>
                <wp:positionV relativeFrom="paragraph">
                  <wp:posOffset>4147820</wp:posOffset>
                </wp:positionV>
                <wp:extent cx="958850" cy="208915"/>
                <wp:effectExtent l="0" t="0" r="0" b="0"/>
                <wp:wrapTopAndBottom/>
                <wp:docPr id="12" name="Text Frame 1"/>
                <a:graphic xmlns:a="http://schemas.openxmlformats.org/drawingml/2006/main">
                  <a:graphicData uri="http://schemas.microsoft.com/office/word/2010/wordprocessingShape">
                    <wps:wsp>
                      <wps:cNvSpPr/>
                      <wps:spPr>
                        <a:xfrm>
                          <a:off x="0" y="0"/>
                          <a:ext cx="958680" cy="208800"/>
                        </a:xfrm>
                        <a:prstGeom prst="rect">
                          <a:avLst/>
                        </a:prstGeom>
                        <a:noFill/>
                        <a:ln w="0">
                          <a:noFill/>
                        </a:ln>
                      </wps:spPr>
                      <wps:style>
                        <a:lnRef idx="0"/>
                        <a:fillRef idx="0"/>
                        <a:effectRef idx="0"/>
                        <a:fontRef idx="minor"/>
                      </wps:style>
                      <wps:txbx>
                        <w:txbxContent>
                          <w:p>
                            <w:pPr>
                              <w:pStyle w:val="FrameContents"/>
                              <w:overflowPunct w:val="true"/>
                              <w:rPr/>
                            </w:pPr>
                            <w:r>
                              <w:rPr/>
                              <w:t>Normal Screen</w:t>
                            </w:r>
                          </w:p>
                        </w:txbxContent>
                      </wps:txbx>
                      <wps:bodyPr lIns="0" tIns="0" rIns="0" bIns="0" anchor="t">
                        <a:noAutofit/>
                      </wps:bodyPr>
                    </wps:wsp>
                  </a:graphicData>
                </a:graphic>
              </wp:anchor>
            </w:drawing>
          </mc:Choice>
          <mc:Fallback>
            <w:pict>
              <v:rect id="shape_0" stroked="f" o:allowincell="f" style="position:absolute;margin-left:73.05pt;margin-top:326.6pt;width:75.45pt;height:16.4pt;mso-wrap-style:square;v-text-anchor:top">
                <v:fill o:detectmouseclick="t" on="false"/>
                <v:stroke color="#3465a4" joinstyle="round" endcap="flat"/>
                <v:textbox>
                  <w:txbxContent>
                    <w:p>
                      <w:pPr>
                        <w:pStyle w:val="FrameContents"/>
                        <w:overflowPunct w:val="true"/>
                        <w:rPr/>
                      </w:pPr>
                      <w:r>
                        <w:rPr/>
                        <w:t>Normal Screen</w:t>
                      </w:r>
                    </w:p>
                  </w:txbxContent>
                </v:textbox>
                <w10:wrap type="topAndBottom"/>
              </v:rect>
            </w:pict>
          </mc:Fallback>
        </mc:AlternateContent>
        <mc:AlternateContent>
          <mc:Choice Requires="wps">
            <w:drawing>
              <wp:anchor distT="0" distB="0" distL="0" distR="0" simplePos="0" relativeHeight="13" behindDoc="0" locked="0" layoutInCell="1" allowOverlap="1">
                <wp:simplePos x="0" y="0"/>
                <wp:positionH relativeFrom="column">
                  <wp:posOffset>4398010</wp:posOffset>
                </wp:positionH>
                <wp:positionV relativeFrom="paragraph">
                  <wp:posOffset>4141470</wp:posOffset>
                </wp:positionV>
                <wp:extent cx="996950" cy="196215"/>
                <wp:effectExtent l="0" t="0" r="0" b="0"/>
                <wp:wrapNone/>
                <wp:docPr id="13" name="Text Frame 2"/>
                <a:graphic xmlns:a="http://schemas.openxmlformats.org/drawingml/2006/main">
                  <a:graphicData uri="http://schemas.microsoft.com/office/word/2010/wordprocessingShape">
                    <wps:wsp>
                      <wps:cNvSpPr/>
                      <wps:spPr>
                        <a:xfrm>
                          <a:off x="0" y="0"/>
                          <a:ext cx="996840" cy="196200"/>
                        </a:xfrm>
                        <a:prstGeom prst="rect">
                          <a:avLst/>
                        </a:prstGeom>
                        <a:noFill/>
                        <a:ln w="0">
                          <a:noFill/>
                        </a:ln>
                      </wps:spPr>
                      <wps:style>
                        <a:lnRef idx="0"/>
                        <a:fillRef idx="0"/>
                        <a:effectRef idx="0"/>
                        <a:fontRef idx="minor"/>
                      </wps:style>
                      <wps:txbx>
                        <w:txbxContent>
                          <w:p>
                            <w:pPr>
                              <w:pStyle w:val="FrameContents"/>
                              <w:overflowPunct w:val="true"/>
                              <w:rPr/>
                            </w:pPr>
                            <w:r>
                              <w:rPr>
                                <w:sz w:val="24"/>
                              </w:rPr>
                              <w:t>Inverted Screen</w:t>
                            </w:r>
                          </w:p>
                        </w:txbxContent>
                      </wps:txbx>
                      <wps:bodyPr lIns="0" tIns="0" rIns="0" bIns="0" anchor="t">
                        <a:noAutofit/>
                      </wps:bodyPr>
                    </wps:wsp>
                  </a:graphicData>
                </a:graphic>
              </wp:anchor>
            </w:drawing>
          </mc:Choice>
          <mc:Fallback>
            <w:pict>
              <v:rect id="shape_0" stroked="f" o:allowincell="f" style="position:absolute;margin-left:346.3pt;margin-top:326.1pt;width:78.45pt;height:15.4pt;mso-wrap-style:square;v-text-anchor:top">
                <v:fill o:detectmouseclick="t" on="false"/>
                <v:stroke color="#3465a4" joinstyle="round" endcap="flat"/>
                <v:textbox>
                  <w:txbxContent>
                    <w:p>
                      <w:pPr>
                        <w:pStyle w:val="FrameContents"/>
                        <w:overflowPunct w:val="true"/>
                        <w:rPr/>
                      </w:pPr>
                      <w:r>
                        <w:rPr>
                          <w:sz w:val="24"/>
                        </w:rPr>
                        <w:t>Inverted Screen</w:t>
                      </w:r>
                    </w:p>
                  </w:txbxContent>
                </v:textbox>
                <w10:wrap type="none"/>
              </v:rect>
            </w:pict>
          </mc:Fallback>
        </mc:AlternateContent>
      </w:r>
    </w:p>
    <w:p>
      <w:pPr>
        <w:pStyle w:val="Heading2"/>
        <w:numPr>
          <w:ilvl w:val="0"/>
          <w:numId w:val="0"/>
        </w:numPr>
        <w:bidi w:val="0"/>
        <w:ind w:hanging="0" w:start="0"/>
        <w:jc w:val="start"/>
        <w:rPr/>
      </w:pPr>
      <w:bookmarkStart w:id="27" w:name="__RefHeading___Toc834_1351480008"/>
      <w:bookmarkEnd w:id="27"/>
      <w:r>
        <w:rPr/>
        <w:t>Monitor Test</w:t>
      </w:r>
    </w:p>
    <w:p>
      <w:pPr>
        <w:pStyle w:val="BodyText"/>
        <w:bidi w:val="0"/>
        <w:ind w:hanging="0" w:start="0"/>
        <w:jc w:val="start"/>
        <w:rPr/>
      </w:pPr>
      <w:r>
        <w:rPr/>
        <w:t>This section will give a brief overview of what patterns are available. For a better understanding do additional research about dialing in the monitor.</w:t>
      </w:r>
    </w:p>
    <w:p>
      <w:pPr>
        <w:pStyle w:val="Heading3"/>
        <w:numPr>
          <w:ilvl w:val="2"/>
          <w:numId w:val="1"/>
        </w:numPr>
        <w:ind w:hanging="0" w:start="0"/>
        <w:rPr/>
      </w:pPr>
      <w:bookmarkStart w:id="28" w:name="__RefHeading___Toc1244_4272816106"/>
      <w:bookmarkEnd w:id="28"/>
      <w:r>
        <w:rPr/>
        <w:drawing>
          <wp:anchor distT="0" distB="0" distL="0" distR="0" simplePos="0" relativeHeight="17" behindDoc="0" locked="0" layoutInCell="0" allowOverlap="1">
            <wp:simplePos x="0" y="0"/>
            <wp:positionH relativeFrom="column">
              <wp:posOffset>4501515</wp:posOffset>
            </wp:positionH>
            <wp:positionV relativeFrom="paragraph">
              <wp:posOffset>149225</wp:posOffset>
            </wp:positionV>
            <wp:extent cx="1736090" cy="2303145"/>
            <wp:effectExtent l="0" t="0" r="0" b="0"/>
            <wp:wrapSquare wrapText="bothSides"/>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3"/>
                    <a:stretch>
                      <a:fillRect/>
                    </a:stretch>
                  </pic:blipFill>
                  <pic:spPr bwMode="auto">
                    <a:xfrm>
                      <a:off x="0" y="0"/>
                      <a:ext cx="1736090" cy="2303145"/>
                    </a:xfrm>
                    <a:prstGeom prst="rect">
                      <a:avLst/>
                    </a:prstGeom>
                    <a:noFill/>
                  </pic:spPr>
                </pic:pic>
              </a:graphicData>
            </a:graphic>
          </wp:anchor>
        </w:drawing>
      </w:r>
      <w:r>
        <w:rPr/>
        <w:t>Pattern 0 – Checker Board</w:t>
      </w:r>
    </w:p>
    <w:p>
      <w:pPr>
        <w:pStyle w:val="BodyText"/>
        <w:rPr/>
      </w:pPr>
      <w:r>
        <w:rPr/>
        <w:t>This pattern can be used to adjust the drive, contrast, and brightness of the display. If contrast or drive is too high, the colors will “bleed” past the edges of the checker board. If they bleed past it, try turning down the appropriate drive or contrast of the monitor.</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1"/>
        </w:numPr>
        <w:ind w:hanging="0" w:start="0"/>
        <w:rPr/>
      </w:pPr>
      <w:bookmarkStart w:id="29" w:name="__RefHeading___Toc1246_4272816106"/>
      <w:bookmarkEnd w:id="29"/>
      <w:r>
        <w:rPr/>
        <w:drawing>
          <wp:anchor distT="0" distB="0" distL="0" distR="0" simplePos="0" relativeHeight="18" behindDoc="0" locked="0" layoutInCell="0" allowOverlap="1">
            <wp:simplePos x="0" y="0"/>
            <wp:positionH relativeFrom="column">
              <wp:posOffset>4489450</wp:posOffset>
            </wp:positionH>
            <wp:positionV relativeFrom="paragraph">
              <wp:posOffset>118745</wp:posOffset>
            </wp:positionV>
            <wp:extent cx="1737360" cy="2313305"/>
            <wp:effectExtent l="0" t="0" r="0" b="0"/>
            <wp:wrapSquare wrapText="bothSides"/>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4"/>
                    <a:stretch>
                      <a:fillRect/>
                    </a:stretch>
                  </pic:blipFill>
                  <pic:spPr bwMode="auto">
                    <a:xfrm>
                      <a:off x="0" y="0"/>
                      <a:ext cx="1737360" cy="2313305"/>
                    </a:xfrm>
                    <a:prstGeom prst="rect">
                      <a:avLst/>
                    </a:prstGeom>
                    <a:noFill/>
                  </pic:spPr>
                </pic:pic>
              </a:graphicData>
            </a:graphic>
          </wp:anchor>
        </w:drawing>
      </w:r>
      <w:r>
        <w:rPr/>
        <w:t xml:space="preserve">Pattern 1 – Grid </w:t>
      </w:r>
    </w:p>
    <w:p>
      <w:pPr>
        <w:pStyle w:val="BodyText"/>
        <w:rPr/>
      </w:pPr>
      <w:r>
        <w:rPr/>
        <w:t xml:space="preserve">This pattern is useful for adjusting the monitor’s convergence. </w:t>
      </w:r>
      <w:r>
        <w:rPr/>
        <w:t>Convergence issues look like colors separating from each other. They can be very tough to troubleshoot. The Wells Gardner K4900 manual has a good section about convergence adjustments. There is an issue where there are red and blue sections at the top of the screen. This is an issue with TKG hardware due to the fixed color palette for background objects. Unlike the checker board pattern, this could not be easily corrected.</w:t>
      </w:r>
    </w:p>
    <w:p>
      <w:pPr>
        <w:pStyle w:val="BodyText"/>
        <w:rPr/>
      </w:pPr>
      <w:r>
        <w:rPr/>
      </w:r>
    </w:p>
    <w:p>
      <w:pPr>
        <w:pStyle w:val="BodyText"/>
        <w:rPr/>
      </w:pPr>
      <w:r>
        <w:rPr/>
      </w:r>
      <w:bookmarkStart w:id="30" w:name="__RefHeading___Toc1248_4272816106"/>
      <w:bookmarkEnd w:id="30"/>
    </w:p>
    <w:p>
      <w:pPr>
        <w:pStyle w:val="Heading3"/>
        <w:numPr>
          <w:ilvl w:val="2"/>
          <w:numId w:val="1"/>
        </w:numPr>
        <w:ind w:hanging="0" w:start="0"/>
        <w:rPr/>
      </w:pPr>
      <w:bookmarkStart w:id="31" w:name="__RefHeading___Toc1250_4272816106"/>
      <w:bookmarkEnd w:id="31"/>
      <w:r>
        <w:rPr/>
        <w:t>Pattern 2 – Block</w:t>
      </w:r>
    </w:p>
    <w:p>
      <w:pPr>
        <w:pStyle w:val="BodyText"/>
        <w:rPr/>
      </w:pPr>
      <w:r>
        <w:rPr/>
        <w:t>This section is to just give a solid background. The background is primarily white so it could be used to adjust the color to not have a hue. It can also be used to verify that there aren’t issues with the color PROMs. The color of the test is dependent on which palette is selected in the runtime menu.</w:t>
      </w:r>
    </w:p>
    <w:p>
      <w:pPr>
        <w:pStyle w:val="BodyText"/>
        <w:rPr/>
      </w:pPr>
      <w:r>
        <w:rPr/>
        <w:drawing>
          <wp:anchor distT="0" distB="0" distL="0" distR="0" simplePos="0" relativeHeight="19" behindDoc="0" locked="0" layoutInCell="0" allowOverlap="1">
            <wp:simplePos x="0" y="0"/>
            <wp:positionH relativeFrom="column">
              <wp:posOffset>12065</wp:posOffset>
            </wp:positionH>
            <wp:positionV relativeFrom="paragraph">
              <wp:posOffset>-74930</wp:posOffset>
            </wp:positionV>
            <wp:extent cx="1506855" cy="2004695"/>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15"/>
                    <a:stretch>
                      <a:fillRect/>
                    </a:stretch>
                  </pic:blipFill>
                  <pic:spPr bwMode="auto">
                    <a:xfrm>
                      <a:off x="0" y="0"/>
                      <a:ext cx="1506855" cy="2004695"/>
                    </a:xfrm>
                    <a:prstGeom prst="rect">
                      <a:avLst/>
                    </a:prstGeom>
                    <a:noFill/>
                  </pic:spPr>
                </pic:pic>
              </a:graphicData>
            </a:graphic>
          </wp:anchor>
        </w:drawing>
        <w:drawing>
          <wp:anchor distT="0" distB="0" distL="0" distR="0" simplePos="0" relativeHeight="20" behindDoc="0" locked="0" layoutInCell="0" allowOverlap="1">
            <wp:simplePos x="0" y="0"/>
            <wp:positionH relativeFrom="column">
              <wp:posOffset>1573530</wp:posOffset>
            </wp:positionH>
            <wp:positionV relativeFrom="paragraph">
              <wp:posOffset>-73025</wp:posOffset>
            </wp:positionV>
            <wp:extent cx="1508760" cy="1993265"/>
            <wp:effectExtent l="0" t="0" r="0" b="0"/>
            <wp:wrapSquare wrapText="largest"/>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16"/>
                    <a:stretch>
                      <a:fillRect/>
                    </a:stretch>
                  </pic:blipFill>
                  <pic:spPr bwMode="auto">
                    <a:xfrm>
                      <a:off x="0" y="0"/>
                      <a:ext cx="1508760" cy="1993265"/>
                    </a:xfrm>
                    <a:prstGeom prst="rect">
                      <a:avLst/>
                    </a:prstGeom>
                    <a:noFill/>
                  </pic:spPr>
                </pic:pic>
              </a:graphicData>
            </a:graphic>
          </wp:anchor>
        </w:drawing>
        <w:drawing>
          <wp:anchor distT="0" distB="0" distL="0" distR="0" simplePos="0" relativeHeight="21" behindDoc="0" locked="0" layoutInCell="0" allowOverlap="1">
            <wp:simplePos x="0" y="0"/>
            <wp:positionH relativeFrom="column">
              <wp:posOffset>3124835</wp:posOffset>
            </wp:positionH>
            <wp:positionV relativeFrom="paragraph">
              <wp:posOffset>-73025</wp:posOffset>
            </wp:positionV>
            <wp:extent cx="1499870" cy="2002790"/>
            <wp:effectExtent l="0" t="0" r="0" b="0"/>
            <wp:wrapSquare wrapText="largest"/>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17"/>
                    <a:stretch>
                      <a:fillRect/>
                    </a:stretch>
                  </pic:blipFill>
                  <pic:spPr bwMode="auto">
                    <a:xfrm>
                      <a:off x="0" y="0"/>
                      <a:ext cx="1499870" cy="2002790"/>
                    </a:xfrm>
                    <a:prstGeom prst="rect">
                      <a:avLst/>
                    </a:prstGeom>
                    <a:noFill/>
                  </pic:spPr>
                </pic:pic>
              </a:graphicData>
            </a:graphic>
          </wp:anchor>
        </w:drawing>
        <w:drawing>
          <wp:anchor distT="0" distB="0" distL="0" distR="0" simplePos="0" relativeHeight="22" behindDoc="0" locked="0" layoutInCell="0" allowOverlap="1">
            <wp:simplePos x="0" y="0"/>
            <wp:positionH relativeFrom="column">
              <wp:posOffset>4681220</wp:posOffset>
            </wp:positionH>
            <wp:positionV relativeFrom="paragraph">
              <wp:posOffset>-73025</wp:posOffset>
            </wp:positionV>
            <wp:extent cx="1508760" cy="2002790"/>
            <wp:effectExtent l="0" t="0" r="0" b="0"/>
            <wp:wrapSquare wrapText="largest"/>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18"/>
                    <a:stretch>
                      <a:fillRect/>
                    </a:stretch>
                  </pic:blipFill>
                  <pic:spPr bwMode="auto">
                    <a:xfrm>
                      <a:off x="0" y="0"/>
                      <a:ext cx="1508760" cy="2002790"/>
                    </a:xfrm>
                    <a:prstGeom prst="rect">
                      <a:avLst/>
                    </a:prstGeom>
                    <a:noFill/>
                  </pic:spPr>
                </pic:pic>
              </a:graphicData>
            </a:graphic>
          </wp:anchor>
        </w:drawing>
      </w:r>
    </w:p>
    <w:p>
      <w:pPr>
        <w:pStyle w:val="Heading2"/>
        <w:numPr>
          <w:ilvl w:val="1"/>
          <w:numId w:val="1"/>
        </w:numPr>
        <w:bidi w:val="0"/>
        <w:ind w:hanging="0" w:start="0"/>
        <w:jc w:val="start"/>
        <w:rPr/>
      </w:pPr>
      <w:r>
        <w:rPr/>
      </w:r>
    </w:p>
    <w:p>
      <w:pPr>
        <w:pStyle w:val="Heading2"/>
        <w:numPr>
          <w:ilvl w:val="1"/>
          <w:numId w:val="1"/>
        </w:numPr>
        <w:bidi w:val="0"/>
        <w:ind w:hanging="0" w:start="0"/>
        <w:jc w:val="start"/>
        <w:rPr/>
      </w:pPr>
      <w:r>
        <w:rPr/>
      </w:r>
    </w:p>
    <w:p>
      <w:pPr>
        <w:pStyle w:val="Heading2"/>
        <w:numPr>
          <w:ilvl w:val="1"/>
          <w:numId w:val="1"/>
        </w:numPr>
        <w:bidi w:val="0"/>
        <w:ind w:hanging="0" w:start="0"/>
        <w:jc w:val="start"/>
        <w:rPr/>
      </w:pPr>
      <w:r>
        <w:rPr/>
      </w:r>
    </w:p>
    <w:p>
      <w:pPr>
        <w:pStyle w:val="Heading2"/>
        <w:numPr>
          <w:ilvl w:val="1"/>
          <w:numId w:val="1"/>
        </w:numPr>
        <w:bidi w:val="0"/>
        <w:ind w:hanging="0" w:start="0"/>
        <w:jc w:val="start"/>
        <w:rPr/>
      </w:pPr>
      <w:r>
        <w:rPr/>
      </w:r>
    </w:p>
    <w:p>
      <w:pPr>
        <w:pStyle w:val="Heading2"/>
        <w:numPr>
          <w:ilvl w:val="1"/>
          <w:numId w:val="1"/>
        </w:numPr>
        <w:bidi w:val="0"/>
        <w:ind w:hanging="0" w:start="0"/>
        <w:jc w:val="start"/>
        <w:rPr/>
      </w:pPr>
      <w:r>
        <w:rPr/>
      </w:r>
    </w:p>
    <w:p>
      <w:pPr>
        <w:pStyle w:val="BodyText"/>
        <w:numPr>
          <w:ilvl w:val="1"/>
          <w:numId w:val="1"/>
        </w:numPr>
        <w:rPr/>
      </w:pPr>
      <w:r>
        <w:rPr/>
        <mc:AlternateContent>
          <mc:Choice Requires="wps">
            <w:drawing>
              <wp:anchor distT="0" distB="0" distL="0" distR="0" simplePos="0" relativeHeight="23" behindDoc="0" locked="0" layoutInCell="1" allowOverlap="1">
                <wp:simplePos x="0" y="0"/>
                <wp:positionH relativeFrom="column">
                  <wp:posOffset>12065</wp:posOffset>
                </wp:positionH>
                <wp:positionV relativeFrom="paragraph">
                  <wp:posOffset>-71755</wp:posOffset>
                </wp:positionV>
                <wp:extent cx="1499235" cy="175895"/>
                <wp:effectExtent l="0" t="0" r="0" b="0"/>
                <wp:wrapNone/>
                <wp:docPr id="20" name="Text Frame 3"/>
                <a:graphic xmlns:a="http://schemas.openxmlformats.org/drawingml/2006/main">
                  <a:graphicData uri="http://schemas.microsoft.com/office/word/2010/wordprocessingShape">
                    <wps:wsp>
                      <wps:cNvSpPr txBox="1"/>
                      <wps:spPr>
                        <a:xfrm>
                          <a:off x="0" y="0"/>
                          <a:ext cx="1499400" cy="176040"/>
                        </a:xfrm>
                        <a:prstGeom prst="rect">
                          <a:avLst/>
                        </a:prstGeom>
                        <a:noFill/>
                        <a:ln w="0">
                          <a:noFill/>
                        </a:ln>
                      </wps:spPr>
                      <wps:txbx>
                        <w:txbxContent>
                          <w:p>
                            <w:pPr>
                              <w:overflowPunct w:val="false"/>
                              <w:jc w:val="center"/>
                              <w:rPr/>
                            </w:pPr>
                            <w:r>
                              <w:rPr/>
                              <w:t>Palette 0</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0.95pt;margin-top:-5.65pt;width:118pt;height:13.8pt;mso-wrap-style:square;v-text-anchor:top" type="_x0000_t202">
                <v:textbox>
                  <w:txbxContent>
                    <w:p>
                      <w:pPr>
                        <w:overflowPunct w:val="false"/>
                        <w:jc w:val="center"/>
                        <w:rPr/>
                      </w:pPr>
                      <w:r>
                        <w:rPr/>
                        <w:t>Palette 0</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24" behindDoc="0" locked="0" layoutInCell="1" allowOverlap="1">
                <wp:simplePos x="0" y="0"/>
                <wp:positionH relativeFrom="column">
                  <wp:posOffset>1579880</wp:posOffset>
                </wp:positionH>
                <wp:positionV relativeFrom="paragraph">
                  <wp:posOffset>-71755</wp:posOffset>
                </wp:positionV>
                <wp:extent cx="1499235" cy="175895"/>
                <wp:effectExtent l="0" t="0" r="0" b="0"/>
                <wp:wrapNone/>
                <wp:docPr id="21" name="Text Frame 5"/>
                <a:graphic xmlns:a="http://schemas.openxmlformats.org/drawingml/2006/main">
                  <a:graphicData uri="http://schemas.microsoft.com/office/word/2010/wordprocessingShape">
                    <wps:wsp>
                      <wps:cNvSpPr txBox="1"/>
                      <wps:spPr>
                        <a:xfrm>
                          <a:off x="0" y="0"/>
                          <a:ext cx="1499400" cy="176040"/>
                        </a:xfrm>
                        <a:prstGeom prst="rect">
                          <a:avLst/>
                        </a:prstGeom>
                        <a:noFill/>
                        <a:ln w="0">
                          <a:noFill/>
                        </a:ln>
                      </wps:spPr>
                      <wps:txbx>
                        <w:txbxContent>
                          <w:p>
                            <w:pPr>
                              <w:overflowPunct w:val="false"/>
                              <w:jc w:val="center"/>
                              <w:rPr/>
                            </w:pPr>
                            <w:r>
                              <w:rPr/>
                              <w:t>Palette 1</w:t>
                            </w:r>
                          </w:p>
                        </w:txbxContent>
                      </wps:txbx>
                      <wps:bodyPr wrap="square" lIns="0" tIns="0" rIns="0" bIns="0" anchor="t">
                        <a:noAutofit/>
                      </wps:bodyPr>
                    </wps:wsp>
                  </a:graphicData>
                </a:graphic>
              </wp:anchor>
            </w:drawing>
          </mc:Choice>
          <mc:Fallback>
            <w:pict>
              <v:shape id="shape_0" stroked="f" o:allowincell="f" style="position:absolute;margin-left:124.4pt;margin-top:-5.65pt;width:118pt;height:13.8pt;mso-wrap-style:square;v-text-anchor:top" type="_x0000_t202">
                <v:textbox>
                  <w:txbxContent>
                    <w:p>
                      <w:pPr>
                        <w:overflowPunct w:val="false"/>
                        <w:jc w:val="center"/>
                        <w:rPr/>
                      </w:pPr>
                      <w:r>
                        <w:rPr/>
                        <w:t>Palette 1</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25" behindDoc="0" locked="0" layoutInCell="1" allowOverlap="1">
                <wp:simplePos x="0" y="0"/>
                <wp:positionH relativeFrom="column">
                  <wp:posOffset>3124835</wp:posOffset>
                </wp:positionH>
                <wp:positionV relativeFrom="paragraph">
                  <wp:posOffset>-71755</wp:posOffset>
                </wp:positionV>
                <wp:extent cx="1499235" cy="175895"/>
                <wp:effectExtent l="0" t="0" r="0" b="0"/>
                <wp:wrapNone/>
                <wp:docPr id="22" name="Text Frame 6"/>
                <a:graphic xmlns:a="http://schemas.openxmlformats.org/drawingml/2006/main">
                  <a:graphicData uri="http://schemas.microsoft.com/office/word/2010/wordprocessingShape">
                    <wps:wsp>
                      <wps:cNvSpPr txBox="1"/>
                      <wps:spPr>
                        <a:xfrm>
                          <a:off x="0" y="0"/>
                          <a:ext cx="1499400" cy="176040"/>
                        </a:xfrm>
                        <a:prstGeom prst="rect">
                          <a:avLst/>
                        </a:prstGeom>
                        <a:noFill/>
                        <a:ln w="0">
                          <a:noFill/>
                        </a:ln>
                      </wps:spPr>
                      <wps:txbx>
                        <w:txbxContent>
                          <w:p>
                            <w:pPr>
                              <w:overflowPunct w:val="false"/>
                              <w:jc w:val="center"/>
                              <w:rPr/>
                            </w:pPr>
                            <w:r>
                              <w:rPr/>
                              <w:t>Palette 2</w:t>
                            </w:r>
                          </w:p>
                        </w:txbxContent>
                      </wps:txbx>
                      <wps:bodyPr wrap="square" lIns="0" tIns="0" rIns="0" bIns="0" anchor="t">
                        <a:noAutofit/>
                      </wps:bodyPr>
                    </wps:wsp>
                  </a:graphicData>
                </a:graphic>
              </wp:anchor>
            </w:drawing>
          </mc:Choice>
          <mc:Fallback>
            <w:pict>
              <v:shape id="shape_0" stroked="f" o:allowincell="f" style="position:absolute;margin-left:246.05pt;margin-top:-5.65pt;width:118pt;height:13.8pt;mso-wrap-style:square;v-text-anchor:top" type="_x0000_t202">
                <v:textbox>
                  <w:txbxContent>
                    <w:p>
                      <w:pPr>
                        <w:overflowPunct w:val="false"/>
                        <w:jc w:val="center"/>
                        <w:rPr/>
                      </w:pPr>
                      <w:r>
                        <w:rPr/>
                        <w:t>Palette 2</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26" behindDoc="0" locked="0" layoutInCell="1" allowOverlap="1">
                <wp:simplePos x="0" y="0"/>
                <wp:positionH relativeFrom="column">
                  <wp:posOffset>4679315</wp:posOffset>
                </wp:positionH>
                <wp:positionV relativeFrom="paragraph">
                  <wp:posOffset>-71755</wp:posOffset>
                </wp:positionV>
                <wp:extent cx="1499235" cy="175895"/>
                <wp:effectExtent l="0" t="0" r="0" b="0"/>
                <wp:wrapNone/>
                <wp:docPr id="23" name="Text Frame 7"/>
                <a:graphic xmlns:a="http://schemas.openxmlformats.org/drawingml/2006/main">
                  <a:graphicData uri="http://schemas.microsoft.com/office/word/2010/wordprocessingShape">
                    <wps:wsp>
                      <wps:cNvSpPr txBox="1"/>
                      <wps:spPr>
                        <a:xfrm>
                          <a:off x="0" y="0"/>
                          <a:ext cx="1499400" cy="176040"/>
                        </a:xfrm>
                        <a:prstGeom prst="rect">
                          <a:avLst/>
                        </a:prstGeom>
                        <a:noFill/>
                        <a:ln w="0">
                          <a:noFill/>
                        </a:ln>
                      </wps:spPr>
                      <wps:txbx>
                        <w:txbxContent>
                          <w:p>
                            <w:pPr>
                              <w:overflowPunct w:val="false"/>
                              <w:jc w:val="center"/>
                              <w:rPr/>
                            </w:pPr>
                            <w:r>
                              <w:rPr/>
                              <w:t>Palette 3</w:t>
                            </w:r>
                          </w:p>
                        </w:txbxContent>
                      </wps:txbx>
                      <wps:bodyPr wrap="square" lIns="0" tIns="0" rIns="0" bIns="0" anchor="t">
                        <a:noAutofit/>
                      </wps:bodyPr>
                    </wps:wsp>
                  </a:graphicData>
                </a:graphic>
              </wp:anchor>
            </w:drawing>
          </mc:Choice>
          <mc:Fallback>
            <w:pict>
              <v:shape id="shape_0" stroked="f" o:allowincell="f" style="position:absolute;margin-left:368.45pt;margin-top:-5.65pt;width:118pt;height:13.8pt;mso-wrap-style:square;v-text-anchor:top" type="_x0000_t202">
                <v:textbox>
                  <w:txbxContent>
                    <w:p>
                      <w:pPr>
                        <w:overflowPunct w:val="false"/>
                        <w:jc w:val="center"/>
                        <w:rPr/>
                      </w:pPr>
                      <w:r>
                        <w:rPr/>
                        <w:t>Palette 3</w:t>
                      </w:r>
                    </w:p>
                  </w:txbxContent>
                </v:textbox>
                <v:fill o:detectmouseclick="t" on="false"/>
                <v:stroke color="black" joinstyle="round" endcap="flat"/>
                <w10:wrap type="none"/>
              </v:shape>
            </w:pict>
          </mc:Fallback>
        </mc:AlternateContent>
      </w:r>
    </w:p>
    <w:p>
      <w:pPr>
        <w:pStyle w:val="Heading2"/>
        <w:numPr>
          <w:ilvl w:val="1"/>
          <w:numId w:val="1"/>
        </w:numPr>
        <w:bidi w:val="0"/>
        <w:ind w:hanging="0" w:start="0"/>
        <w:jc w:val="start"/>
        <w:rPr/>
      </w:pPr>
      <w:bookmarkStart w:id="32" w:name="__RefHeading___Toc836_1351480008"/>
      <w:bookmarkEnd w:id="32"/>
      <w:r>
        <w:rPr/>
        <w:t>Sound Test</w:t>
      </w:r>
    </w:p>
    <w:p>
      <w:pPr>
        <w:pStyle w:val="BodyText"/>
        <w:bidi w:val="0"/>
        <w:ind w:hanging="0" w:start="0"/>
        <w:jc w:val="start"/>
        <w:rPr/>
      </w:pPr>
      <w:r>
        <w:rPr/>
        <w:t>There are seven total dedicated sounds. Some are discretely generated and some are generated by the 8035 MPU. The startup test plays each sound but these can all be selected in the test menu.</w:t>
      </w:r>
    </w:p>
    <w:tbl>
      <w:tblPr>
        <w:tblW w:w="8463" w:type="dxa"/>
        <w:jc w:val="start"/>
        <w:tblInd w:w="-22" w:type="dxa"/>
        <w:tblLayout w:type="fixed"/>
        <w:tblCellMar>
          <w:top w:w="55" w:type="dxa"/>
          <w:start w:w="55" w:type="dxa"/>
          <w:bottom w:w="55" w:type="dxa"/>
          <w:end w:w="55" w:type="dxa"/>
        </w:tblCellMar>
      </w:tblPr>
      <w:tblGrid>
        <w:gridCol w:w="1225"/>
        <w:gridCol w:w="2375"/>
        <w:gridCol w:w="3238"/>
        <w:gridCol w:w="1625"/>
      </w:tblGrid>
      <w:tr>
        <w:trPr>
          <w:trHeight w:val="88" w:hRule="atLeast"/>
        </w:trPr>
        <w:tc>
          <w:tcPr>
            <w:tcW w:w="1225" w:type="dxa"/>
            <w:tcBorders>
              <w:top w:val="single" w:sz="18" w:space="0" w:color="000000"/>
              <w:start w:val="single" w:sz="18" w:space="0" w:color="000000"/>
              <w:bottom w:val="single" w:sz="4" w:space="0" w:color="000000"/>
            </w:tcBorders>
          </w:tcPr>
          <w:p>
            <w:pPr>
              <w:pStyle w:val="TableContents"/>
              <w:rPr>
                <w:b/>
                <w:bCs/>
              </w:rPr>
            </w:pPr>
            <w:r>
              <w:rPr>
                <w:b/>
                <w:bCs/>
              </w:rPr>
              <w:t>Sound ID</w:t>
            </w:r>
          </w:p>
        </w:tc>
        <w:tc>
          <w:tcPr>
            <w:tcW w:w="2375" w:type="dxa"/>
            <w:tcBorders>
              <w:top w:val="single" w:sz="18" w:space="0" w:color="000000"/>
              <w:start w:val="single" w:sz="4" w:space="0" w:color="000000"/>
              <w:bottom w:val="single" w:sz="4" w:space="0" w:color="000000"/>
            </w:tcBorders>
          </w:tcPr>
          <w:p>
            <w:pPr>
              <w:pStyle w:val="TableContents"/>
              <w:rPr>
                <w:b/>
                <w:bCs/>
              </w:rPr>
            </w:pPr>
            <w:r>
              <w:rPr>
                <w:b/>
                <w:bCs/>
              </w:rPr>
              <w:t>Name</w:t>
            </w:r>
          </w:p>
        </w:tc>
        <w:tc>
          <w:tcPr>
            <w:tcW w:w="3238" w:type="dxa"/>
            <w:tcBorders>
              <w:top w:val="single" w:sz="18" w:space="0" w:color="000000"/>
              <w:start w:val="single" w:sz="4" w:space="0" w:color="000000"/>
              <w:bottom w:val="single" w:sz="4" w:space="0" w:color="000000"/>
            </w:tcBorders>
          </w:tcPr>
          <w:p>
            <w:pPr>
              <w:pStyle w:val="TableContents"/>
              <w:rPr>
                <w:b/>
                <w:bCs/>
              </w:rPr>
            </w:pPr>
            <w:r>
              <w:rPr>
                <w:b/>
                <w:bCs/>
              </w:rPr>
              <w:t>Discretely generated or MPU?</w:t>
            </w:r>
          </w:p>
        </w:tc>
        <w:tc>
          <w:tcPr>
            <w:tcW w:w="1625" w:type="dxa"/>
            <w:tcBorders>
              <w:top w:val="single" w:sz="18" w:space="0" w:color="000000"/>
              <w:start w:val="single" w:sz="4" w:space="0" w:color="000000"/>
              <w:bottom w:val="single" w:sz="4" w:space="0" w:color="000000"/>
              <w:end w:val="single" w:sz="18" w:space="0" w:color="000000"/>
            </w:tcBorders>
          </w:tcPr>
          <w:p>
            <w:pPr>
              <w:pStyle w:val="TableContents"/>
              <w:rPr>
                <w:b/>
                <w:bCs/>
              </w:rPr>
            </w:pPr>
            <w:r>
              <w:rPr>
                <w:b/>
                <w:bCs/>
              </w:rPr>
              <w:t>Write Address</w:t>
            </w:r>
          </w:p>
        </w:tc>
      </w:tr>
      <w:tr>
        <w:trPr/>
        <w:tc>
          <w:tcPr>
            <w:tcW w:w="1225" w:type="dxa"/>
            <w:tcBorders>
              <w:start w:val="single" w:sz="18" w:space="0" w:color="000000"/>
              <w:bottom w:val="single" w:sz="4" w:space="0" w:color="000000"/>
            </w:tcBorders>
          </w:tcPr>
          <w:p>
            <w:pPr>
              <w:pStyle w:val="TableContents"/>
              <w:rPr/>
            </w:pPr>
            <w:r>
              <w:rPr/>
              <w:t>0</w:t>
            </w:r>
          </w:p>
        </w:tc>
        <w:tc>
          <w:tcPr>
            <w:tcW w:w="2375" w:type="dxa"/>
            <w:tcBorders>
              <w:start w:val="single" w:sz="4" w:space="0" w:color="000000"/>
              <w:bottom w:val="single" w:sz="4" w:space="0" w:color="000000"/>
            </w:tcBorders>
          </w:tcPr>
          <w:p>
            <w:pPr>
              <w:pStyle w:val="TableContents"/>
              <w:rPr/>
            </w:pPr>
            <w:r>
              <w:rPr/>
              <w:t>Walking/Shoe Squeak</w:t>
            </w:r>
          </w:p>
        </w:tc>
        <w:tc>
          <w:tcPr>
            <w:tcW w:w="3238" w:type="dxa"/>
            <w:tcBorders>
              <w:start w:val="single" w:sz="4" w:space="0" w:color="000000"/>
              <w:bottom w:val="single" w:sz="4" w:space="0" w:color="000000"/>
            </w:tcBorders>
          </w:tcPr>
          <w:p>
            <w:pPr>
              <w:pStyle w:val="TableContents"/>
              <w:rPr/>
            </w:pPr>
            <w:r>
              <w:rPr/>
              <w:t>Discrete</w:t>
            </w:r>
          </w:p>
        </w:tc>
        <w:tc>
          <w:tcPr>
            <w:tcW w:w="1625" w:type="dxa"/>
            <w:tcBorders>
              <w:start w:val="single" w:sz="4" w:space="0" w:color="000000"/>
              <w:bottom w:val="single" w:sz="4" w:space="0" w:color="000000"/>
              <w:end w:val="single" w:sz="18" w:space="0" w:color="000000"/>
            </w:tcBorders>
          </w:tcPr>
          <w:p>
            <w:pPr>
              <w:pStyle w:val="TableContents"/>
              <w:rPr/>
            </w:pPr>
            <w:r>
              <w:rPr/>
              <w:t>$7D00</w:t>
            </w:r>
          </w:p>
        </w:tc>
      </w:tr>
      <w:tr>
        <w:trPr/>
        <w:tc>
          <w:tcPr>
            <w:tcW w:w="1225" w:type="dxa"/>
            <w:tcBorders>
              <w:start w:val="single" w:sz="18" w:space="0" w:color="000000"/>
              <w:bottom w:val="single" w:sz="4" w:space="0" w:color="000000"/>
            </w:tcBorders>
          </w:tcPr>
          <w:p>
            <w:pPr>
              <w:pStyle w:val="TableContents"/>
              <w:rPr/>
            </w:pPr>
            <w:r>
              <w:rPr/>
              <w:t>1</w:t>
            </w:r>
          </w:p>
        </w:tc>
        <w:tc>
          <w:tcPr>
            <w:tcW w:w="2375" w:type="dxa"/>
            <w:tcBorders>
              <w:start w:val="single" w:sz="4" w:space="0" w:color="000000"/>
              <w:bottom w:val="single" w:sz="4" w:space="0" w:color="000000"/>
            </w:tcBorders>
          </w:tcPr>
          <w:p>
            <w:pPr>
              <w:pStyle w:val="TableContents"/>
              <w:rPr/>
            </w:pPr>
            <w:r>
              <w:rPr/>
              <w:t>Jump</w:t>
            </w:r>
          </w:p>
        </w:tc>
        <w:tc>
          <w:tcPr>
            <w:tcW w:w="3238" w:type="dxa"/>
            <w:tcBorders>
              <w:start w:val="single" w:sz="4" w:space="0" w:color="000000"/>
              <w:bottom w:val="single" w:sz="4" w:space="0" w:color="000000"/>
            </w:tcBorders>
          </w:tcPr>
          <w:p>
            <w:pPr>
              <w:pStyle w:val="TableContents"/>
              <w:rPr/>
            </w:pPr>
            <w:r>
              <w:rPr/>
              <w:t>Discrete</w:t>
            </w:r>
          </w:p>
        </w:tc>
        <w:tc>
          <w:tcPr>
            <w:tcW w:w="1625" w:type="dxa"/>
            <w:tcBorders>
              <w:start w:val="single" w:sz="4" w:space="0" w:color="000000"/>
              <w:bottom w:val="single" w:sz="4" w:space="0" w:color="000000"/>
              <w:end w:val="single" w:sz="18" w:space="0" w:color="000000"/>
            </w:tcBorders>
          </w:tcPr>
          <w:p>
            <w:pPr>
              <w:pStyle w:val="TableContents"/>
              <w:rPr/>
            </w:pPr>
            <w:r>
              <w:rPr/>
              <w:t>$7D01</w:t>
            </w:r>
          </w:p>
        </w:tc>
      </w:tr>
      <w:tr>
        <w:trPr/>
        <w:tc>
          <w:tcPr>
            <w:tcW w:w="1225" w:type="dxa"/>
            <w:tcBorders>
              <w:start w:val="single" w:sz="18" w:space="0" w:color="000000"/>
              <w:bottom w:val="single" w:sz="4" w:space="0" w:color="000000"/>
            </w:tcBorders>
          </w:tcPr>
          <w:p>
            <w:pPr>
              <w:pStyle w:val="TableContents"/>
              <w:rPr/>
            </w:pPr>
            <w:r>
              <w:rPr/>
              <w:t>2</w:t>
            </w:r>
          </w:p>
        </w:tc>
        <w:tc>
          <w:tcPr>
            <w:tcW w:w="2375" w:type="dxa"/>
            <w:tcBorders>
              <w:start w:val="single" w:sz="4" w:space="0" w:color="000000"/>
              <w:bottom w:val="single" w:sz="4" w:space="0" w:color="000000"/>
            </w:tcBorders>
          </w:tcPr>
          <w:p>
            <w:pPr>
              <w:pStyle w:val="TableContents"/>
              <w:rPr/>
            </w:pPr>
            <w:r>
              <w:rPr/>
              <w:t>Crash/Boom</w:t>
            </w:r>
          </w:p>
        </w:tc>
        <w:tc>
          <w:tcPr>
            <w:tcW w:w="3238" w:type="dxa"/>
            <w:tcBorders>
              <w:start w:val="single" w:sz="4" w:space="0" w:color="000000"/>
              <w:bottom w:val="single" w:sz="4" w:space="0" w:color="000000"/>
            </w:tcBorders>
          </w:tcPr>
          <w:p>
            <w:pPr>
              <w:pStyle w:val="TableContents"/>
              <w:rPr/>
            </w:pPr>
            <w:r>
              <w:rPr/>
              <w:t>Discrete</w:t>
            </w:r>
          </w:p>
        </w:tc>
        <w:tc>
          <w:tcPr>
            <w:tcW w:w="1625" w:type="dxa"/>
            <w:tcBorders>
              <w:start w:val="single" w:sz="4" w:space="0" w:color="000000"/>
              <w:bottom w:val="single" w:sz="4" w:space="0" w:color="000000"/>
              <w:end w:val="single" w:sz="18" w:space="0" w:color="000000"/>
            </w:tcBorders>
          </w:tcPr>
          <w:p>
            <w:pPr>
              <w:pStyle w:val="TableContents"/>
              <w:rPr/>
            </w:pPr>
            <w:r>
              <w:rPr/>
              <w:t>$7D02</w:t>
            </w:r>
          </w:p>
        </w:tc>
      </w:tr>
      <w:tr>
        <w:trPr/>
        <w:tc>
          <w:tcPr>
            <w:tcW w:w="1225" w:type="dxa"/>
            <w:tcBorders>
              <w:start w:val="single" w:sz="18" w:space="0" w:color="000000"/>
              <w:bottom w:val="single" w:sz="4" w:space="0" w:color="000000"/>
            </w:tcBorders>
          </w:tcPr>
          <w:p>
            <w:pPr>
              <w:pStyle w:val="TableContents"/>
              <w:rPr/>
            </w:pPr>
            <w:r>
              <w:rPr/>
              <w:t>3</w:t>
            </w:r>
          </w:p>
        </w:tc>
        <w:tc>
          <w:tcPr>
            <w:tcW w:w="2375" w:type="dxa"/>
            <w:tcBorders>
              <w:start w:val="single" w:sz="4" w:space="0" w:color="000000"/>
              <w:bottom w:val="single" w:sz="4" w:space="0" w:color="000000"/>
            </w:tcBorders>
          </w:tcPr>
          <w:p>
            <w:pPr>
              <w:pStyle w:val="TableContents"/>
              <w:rPr/>
            </w:pPr>
            <w:r>
              <w:rPr/>
              <w:t>Spring/Insert Credit</w:t>
            </w:r>
          </w:p>
        </w:tc>
        <w:tc>
          <w:tcPr>
            <w:tcW w:w="3238" w:type="dxa"/>
            <w:tcBorders>
              <w:start w:val="single" w:sz="4" w:space="0" w:color="000000"/>
              <w:bottom w:val="single" w:sz="4" w:space="0" w:color="000000"/>
            </w:tcBorders>
          </w:tcPr>
          <w:p>
            <w:pPr>
              <w:pStyle w:val="TableContents"/>
              <w:rPr/>
            </w:pPr>
            <w:r>
              <w:rPr/>
              <w:t>MPU</w:t>
            </w:r>
          </w:p>
        </w:tc>
        <w:tc>
          <w:tcPr>
            <w:tcW w:w="1625" w:type="dxa"/>
            <w:tcBorders>
              <w:start w:val="single" w:sz="4" w:space="0" w:color="000000"/>
              <w:bottom w:val="single" w:sz="4" w:space="0" w:color="000000"/>
              <w:end w:val="single" w:sz="18" w:space="0" w:color="000000"/>
            </w:tcBorders>
          </w:tcPr>
          <w:p>
            <w:pPr>
              <w:pStyle w:val="TableContents"/>
              <w:rPr/>
            </w:pPr>
            <w:r>
              <w:rPr/>
              <w:t>$7D03</w:t>
            </w:r>
          </w:p>
        </w:tc>
      </w:tr>
      <w:tr>
        <w:trPr/>
        <w:tc>
          <w:tcPr>
            <w:tcW w:w="1225" w:type="dxa"/>
            <w:tcBorders>
              <w:start w:val="single" w:sz="18" w:space="0" w:color="000000"/>
              <w:bottom w:val="single" w:sz="4" w:space="0" w:color="000000"/>
            </w:tcBorders>
          </w:tcPr>
          <w:p>
            <w:pPr>
              <w:pStyle w:val="TableContents"/>
              <w:rPr/>
            </w:pPr>
            <w:r>
              <w:rPr/>
              <w:t>4</w:t>
            </w:r>
          </w:p>
        </w:tc>
        <w:tc>
          <w:tcPr>
            <w:tcW w:w="2375" w:type="dxa"/>
            <w:tcBorders>
              <w:start w:val="single" w:sz="4" w:space="0" w:color="000000"/>
              <w:bottom w:val="single" w:sz="4" w:space="0" w:color="000000"/>
            </w:tcBorders>
          </w:tcPr>
          <w:p>
            <w:pPr>
              <w:pStyle w:val="TableContents"/>
              <w:rPr/>
            </w:pPr>
            <w:r>
              <w:rPr/>
              <w:t>Falling</w:t>
            </w:r>
          </w:p>
        </w:tc>
        <w:tc>
          <w:tcPr>
            <w:tcW w:w="3238" w:type="dxa"/>
            <w:tcBorders>
              <w:start w:val="single" w:sz="4" w:space="0" w:color="000000"/>
              <w:bottom w:val="single" w:sz="4" w:space="0" w:color="000000"/>
            </w:tcBorders>
          </w:tcPr>
          <w:p>
            <w:pPr>
              <w:pStyle w:val="TableContents"/>
              <w:rPr/>
            </w:pPr>
            <w:r>
              <w:rPr/>
              <w:t>MPU</w:t>
            </w:r>
          </w:p>
        </w:tc>
        <w:tc>
          <w:tcPr>
            <w:tcW w:w="1625" w:type="dxa"/>
            <w:tcBorders>
              <w:start w:val="single" w:sz="4" w:space="0" w:color="000000"/>
              <w:bottom w:val="single" w:sz="4" w:space="0" w:color="000000"/>
              <w:end w:val="single" w:sz="18" w:space="0" w:color="000000"/>
            </w:tcBorders>
          </w:tcPr>
          <w:p>
            <w:pPr>
              <w:pStyle w:val="TableContents"/>
              <w:rPr/>
            </w:pPr>
            <w:r>
              <w:rPr/>
              <w:t>$7D04</w:t>
            </w:r>
          </w:p>
        </w:tc>
      </w:tr>
      <w:tr>
        <w:trPr/>
        <w:tc>
          <w:tcPr>
            <w:tcW w:w="1225" w:type="dxa"/>
            <w:tcBorders>
              <w:start w:val="single" w:sz="18" w:space="0" w:color="000000"/>
              <w:bottom w:val="single" w:sz="4" w:space="0" w:color="000000"/>
            </w:tcBorders>
          </w:tcPr>
          <w:p>
            <w:pPr>
              <w:pStyle w:val="TableContents"/>
              <w:rPr/>
            </w:pPr>
            <w:r>
              <w:rPr/>
              <w:t>5</w:t>
            </w:r>
          </w:p>
        </w:tc>
        <w:tc>
          <w:tcPr>
            <w:tcW w:w="2375" w:type="dxa"/>
            <w:tcBorders>
              <w:start w:val="single" w:sz="4" w:space="0" w:color="000000"/>
              <w:bottom w:val="single" w:sz="4" w:space="0" w:color="000000"/>
            </w:tcBorders>
          </w:tcPr>
          <w:p>
            <w:pPr>
              <w:pStyle w:val="TableContents"/>
              <w:rPr/>
            </w:pPr>
            <w:r>
              <w:rPr/>
              <w:t>Point Get</w:t>
            </w:r>
          </w:p>
        </w:tc>
        <w:tc>
          <w:tcPr>
            <w:tcW w:w="3238" w:type="dxa"/>
            <w:tcBorders>
              <w:start w:val="single" w:sz="4" w:space="0" w:color="000000"/>
              <w:bottom w:val="single" w:sz="4" w:space="0" w:color="000000"/>
            </w:tcBorders>
          </w:tcPr>
          <w:p>
            <w:pPr>
              <w:pStyle w:val="TableContents"/>
              <w:rPr/>
            </w:pPr>
            <w:r>
              <w:rPr/>
              <w:t>MPU</w:t>
            </w:r>
          </w:p>
        </w:tc>
        <w:tc>
          <w:tcPr>
            <w:tcW w:w="1625" w:type="dxa"/>
            <w:tcBorders>
              <w:start w:val="single" w:sz="4" w:space="0" w:color="000000"/>
              <w:bottom w:val="single" w:sz="4" w:space="0" w:color="000000"/>
              <w:end w:val="single" w:sz="18" w:space="0" w:color="000000"/>
            </w:tcBorders>
          </w:tcPr>
          <w:p>
            <w:pPr>
              <w:pStyle w:val="TableContents"/>
              <w:rPr/>
            </w:pPr>
            <w:r>
              <w:rPr/>
              <w:t>$7D05</w:t>
            </w:r>
          </w:p>
        </w:tc>
      </w:tr>
      <w:tr>
        <w:trPr>
          <w:trHeight w:val="143" w:hRule="atLeast"/>
        </w:trPr>
        <w:tc>
          <w:tcPr>
            <w:tcW w:w="1225" w:type="dxa"/>
            <w:tcBorders>
              <w:start w:val="single" w:sz="18" w:space="0" w:color="000000"/>
              <w:bottom w:val="single" w:sz="18" w:space="0" w:color="000000"/>
            </w:tcBorders>
          </w:tcPr>
          <w:p>
            <w:pPr>
              <w:pStyle w:val="TableContents"/>
              <w:rPr/>
            </w:pPr>
            <w:r>
              <w:rPr/>
              <w:t>6</w:t>
            </w:r>
          </w:p>
        </w:tc>
        <w:tc>
          <w:tcPr>
            <w:tcW w:w="2375" w:type="dxa"/>
            <w:tcBorders>
              <w:start w:val="single" w:sz="4" w:space="0" w:color="000000"/>
              <w:bottom w:val="single" w:sz="18" w:space="0" w:color="000000"/>
            </w:tcBorders>
          </w:tcPr>
          <w:p>
            <w:pPr>
              <w:pStyle w:val="TableContents"/>
              <w:rPr/>
            </w:pPr>
            <w:r>
              <w:rPr/>
              <w:t>Lose a life</w:t>
            </w:r>
          </w:p>
        </w:tc>
        <w:tc>
          <w:tcPr>
            <w:tcW w:w="3238" w:type="dxa"/>
            <w:tcBorders>
              <w:start w:val="single" w:sz="4" w:space="0" w:color="000000"/>
              <w:bottom w:val="single" w:sz="18" w:space="0" w:color="000000"/>
            </w:tcBorders>
          </w:tcPr>
          <w:p>
            <w:pPr>
              <w:pStyle w:val="TableContents"/>
              <w:rPr/>
            </w:pPr>
            <w:r>
              <w:rPr/>
              <w:t>MPU</w:t>
            </w:r>
          </w:p>
        </w:tc>
        <w:tc>
          <w:tcPr>
            <w:tcW w:w="1625" w:type="dxa"/>
            <w:tcBorders>
              <w:start w:val="single" w:sz="4" w:space="0" w:color="000000"/>
              <w:bottom w:val="single" w:sz="18" w:space="0" w:color="000000"/>
              <w:end w:val="single" w:sz="18" w:space="0" w:color="000000"/>
            </w:tcBorders>
          </w:tcPr>
          <w:p>
            <w:pPr>
              <w:pStyle w:val="TableContents"/>
              <w:rPr/>
            </w:pPr>
            <w:r>
              <w:rPr/>
              <w:t>$7D80</w:t>
            </w:r>
          </w:p>
        </w:tc>
      </w:tr>
    </w:tbl>
    <w:p>
      <w:pPr>
        <w:pStyle w:val="BodyText"/>
        <w:bidi w:val="0"/>
        <w:ind w:hanging="0" w:start="0"/>
        <w:jc w:val="start"/>
        <w:rPr/>
      </w:pPr>
      <w:r>
        <w:rPr/>
      </w:r>
    </w:p>
    <w:p>
      <w:pPr>
        <w:pStyle w:val="BodyText"/>
        <w:bidi w:val="0"/>
        <w:ind w:hanging="0" w:start="0"/>
        <w:jc w:val="start"/>
        <w:rPr/>
      </w:pPr>
      <w:r>
        <w:rPr/>
        <w:t>With the exception of sound 6, sound is selected by a 74LS259 (6H on TKG4). Output 0 is sound 0, output 1 is sound 1, etc. After it goes through a 74LS04 inverter (6J on TKG4).</w:t>
      </w:r>
    </w:p>
    <w:p>
      <w:pPr>
        <w:pStyle w:val="BodyText"/>
        <w:bidi w:val="0"/>
        <w:ind w:hanging="0" w:start="0"/>
        <w:jc w:val="start"/>
        <w:rPr/>
      </w:pPr>
      <w:r>
        <w:rPr/>
        <w:t>The discrete sounds then feed into a 74LS05 hex inverter with an open collector output. This is what triggers the discrete sound. The walking and jumping sound have their clock generated by a 556 Dual Timer (8N on TKG4). Sometimes when the 556 fails it can result in either a non-existent sound or a flat sound. The crash sound is has its sporadic clock generated by three 74LS164 shift registers and a 74LS161 binary counter. A failure in the clock circuit can either result in an incorrect sound crash sound or a non-existent one. Each of these sounds also have their own output sections of discrete components. Occasionally these can fail due to a broken or failed electrolytic capacitor. Especially if the PCB is stored incorrectly.</w:t>
      </w:r>
    </w:p>
    <w:p>
      <w:pPr>
        <w:pStyle w:val="BodyText"/>
        <w:bidi w:val="0"/>
        <w:ind w:hanging="0" w:start="0"/>
        <w:jc w:val="start"/>
        <w:rPr/>
      </w:pPr>
      <w:r>
        <w:rPr/>
        <w:t xml:space="preserve">MPU sounds work a bit differently. They are controlled by an 8035 MPU which references two 2716 ROMs. If the ROMs are not good, the MPU will be unable to function. There are also two 74LS74 latch ICs that are involved with the ROM addressing. There is also a little bit of ROM decoding logics. Assuming the MPU is working, it feeds data into a DAC-08. These seldom fail but it isn’t unheard of. The output of the DAC feeds into an MB3614 (LM324 equivalent). </w:t>
      </w:r>
      <w:r>
        <w:rPr/>
        <w:t>The MB3614 is a higher failure component that results in either a quiet or distorted MPU sound set or in some cases no MPU sounds at all. After that it feeds directly into a volume potentiometer and then gets mixed in with the rest of the sounds. The potentiometer sometimes can get damaged if the board is incorrectly stored.</w:t>
      </w:r>
    </w:p>
    <w:p>
      <w:pPr>
        <w:pStyle w:val="Heading2"/>
        <w:numPr>
          <w:ilvl w:val="1"/>
          <w:numId w:val="1"/>
        </w:numPr>
        <w:bidi w:val="0"/>
        <w:ind w:hanging="0" w:start="0"/>
        <w:jc w:val="start"/>
        <w:rPr/>
      </w:pPr>
      <w:bookmarkStart w:id="33" w:name="__RefHeading___Toc838_1351480008"/>
      <w:bookmarkEnd w:id="33"/>
      <w:r>
        <w:rPr/>
        <w:t>Music Test</w:t>
      </w:r>
    </w:p>
    <w:p>
      <w:pPr>
        <w:pStyle w:val="BodyText"/>
        <w:bidi w:val="0"/>
        <w:ind w:hanging="0" w:start="0"/>
        <w:jc w:val="start"/>
        <w:rPr/>
      </w:pPr>
      <w:r>
        <w:rPr/>
        <w:t xml:space="preserve">Default TKG software supports up to sixteen music tracks. However, two of the music tracks are silent. </w:t>
      </w:r>
      <w:r>
        <w:rPr/>
        <w:t xml:space="preserve">Pressing the jump button selects the current music track to be played. For the most part, it will repeat until another track is selected. </w:t>
      </w:r>
      <w:r>
        <w:rPr/>
        <w:t>Music is generated by the 8035 MPU on TKG hardware. One thing to keep in mind is that it can also be substituted with an 8039 MPU which is nearly identical other than having more internal RAM. The MPU, when running, reads a 4-bit ($00-$0F</w:t>
      </w:r>
      <w:r>
        <w:rPr/>
        <w:t xml:space="preserve">) written to $7C00 by the main CPU and then outputs to an external DAC. The 8035 addresses two external 2716 EPROMs on TKG hardware. </w:t>
      </w:r>
      <w:r>
        <w:rPr/>
        <w:t xml:space="preserve">If the EPROMs are not functional or are corrupted then the MPU will not work as intended. There is also some addressing logic and latches that are used for addressing the EPROM that are required to be functional. When running the MPU outputs to a DAC-08 </w:t>
      </w:r>
      <w:r>
        <w:rPr/>
        <w:t xml:space="preserve">(which can be substituted with a modern MC1408). </w:t>
      </w:r>
      <w:r>
        <w:rPr/>
        <w:t xml:space="preserve">The output of the DAC feeds into an MB3614 (LM324 equivalent). </w:t>
      </w:r>
      <w:r>
        <w:rPr/>
        <w:t xml:space="preserve">The MB3614 is a higher failure component that results in either a quiet or distorted MPU sound set or in some cases no MPU sounds at all. </w:t>
      </w:r>
      <w:r>
        <w:rPr/>
        <w:t>The output of the opamp goes through a potentiometer for volume adjustment.</w:t>
      </w:r>
    </w:p>
    <w:tbl>
      <w:tblPr>
        <w:tblW w:w="6025" w:type="dxa"/>
        <w:jc w:val="start"/>
        <w:tblInd w:w="-22" w:type="dxa"/>
        <w:tblLayout w:type="fixed"/>
        <w:tblCellMar>
          <w:top w:w="29" w:type="dxa"/>
          <w:start w:w="29" w:type="dxa"/>
          <w:bottom w:w="29" w:type="dxa"/>
          <w:end w:w="29" w:type="dxa"/>
        </w:tblCellMar>
      </w:tblPr>
      <w:tblGrid>
        <w:gridCol w:w="1887"/>
        <w:gridCol w:w="4138"/>
      </w:tblGrid>
      <w:tr>
        <w:trPr/>
        <w:tc>
          <w:tcPr>
            <w:tcW w:w="1887" w:type="dxa"/>
            <w:tcBorders>
              <w:top w:val="single" w:sz="18" w:space="0" w:color="000000"/>
              <w:start w:val="single" w:sz="18" w:space="0" w:color="000000"/>
              <w:bottom w:val="single" w:sz="4" w:space="0" w:color="000000"/>
            </w:tcBorders>
          </w:tcPr>
          <w:p>
            <w:pPr>
              <w:pStyle w:val="TableContents"/>
              <w:rPr>
                <w:b/>
                <w:bCs/>
              </w:rPr>
            </w:pPr>
            <w:r>
              <w:rPr>
                <w:b/>
                <w:bCs/>
              </w:rPr>
              <w:t>Track ID</w:t>
            </w:r>
          </w:p>
        </w:tc>
        <w:tc>
          <w:tcPr>
            <w:tcW w:w="4138" w:type="dxa"/>
            <w:tcBorders>
              <w:top w:val="single" w:sz="18" w:space="0" w:color="000000"/>
              <w:start w:val="single" w:sz="2" w:space="0" w:color="000000"/>
              <w:bottom w:val="single" w:sz="4" w:space="0" w:color="000000"/>
              <w:end w:val="single" w:sz="18" w:space="0" w:color="000000"/>
            </w:tcBorders>
          </w:tcPr>
          <w:p>
            <w:pPr>
              <w:pStyle w:val="TableContents"/>
              <w:rPr>
                <w:b/>
                <w:bCs/>
              </w:rPr>
            </w:pPr>
            <w:r>
              <w:rPr>
                <w:b/>
                <w:bCs/>
              </w:rPr>
              <w:t>Sound Description</w:t>
            </w:r>
          </w:p>
        </w:tc>
      </w:tr>
      <w:tr>
        <w:trPr/>
        <w:tc>
          <w:tcPr>
            <w:tcW w:w="1887" w:type="dxa"/>
            <w:tcBorders>
              <w:start w:val="single" w:sz="18" w:space="0" w:color="000000"/>
              <w:bottom w:val="single" w:sz="4" w:space="0" w:color="000000"/>
            </w:tcBorders>
          </w:tcPr>
          <w:p>
            <w:pPr>
              <w:pStyle w:val="TableContents"/>
              <w:rPr/>
            </w:pPr>
            <w:r>
              <w:rPr/>
              <w:t>0</w:t>
            </w:r>
          </w:p>
        </w:tc>
        <w:tc>
          <w:tcPr>
            <w:tcW w:w="4138" w:type="dxa"/>
            <w:tcBorders>
              <w:start w:val="single" w:sz="2" w:space="0" w:color="000000"/>
              <w:bottom w:val="single" w:sz="4" w:space="0" w:color="000000"/>
              <w:end w:val="single" w:sz="18" w:space="0" w:color="000000"/>
            </w:tcBorders>
          </w:tcPr>
          <w:p>
            <w:pPr>
              <w:pStyle w:val="TableContents"/>
              <w:rPr/>
            </w:pPr>
            <w:r>
              <w:rPr/>
              <w:t>Off</w:t>
            </w:r>
          </w:p>
        </w:tc>
      </w:tr>
      <w:tr>
        <w:trPr/>
        <w:tc>
          <w:tcPr>
            <w:tcW w:w="1887" w:type="dxa"/>
            <w:tcBorders>
              <w:start w:val="single" w:sz="18" w:space="0" w:color="000000"/>
              <w:bottom w:val="single" w:sz="4" w:space="0" w:color="000000"/>
            </w:tcBorders>
          </w:tcPr>
          <w:p>
            <w:pPr>
              <w:pStyle w:val="TableContents"/>
              <w:rPr/>
            </w:pPr>
            <w:r>
              <w:rPr/>
              <w:t>1</w:t>
            </w:r>
          </w:p>
        </w:tc>
        <w:tc>
          <w:tcPr>
            <w:tcW w:w="4138" w:type="dxa"/>
            <w:tcBorders>
              <w:start w:val="single" w:sz="2" w:space="0" w:color="000000"/>
              <w:bottom w:val="single" w:sz="4" w:space="0" w:color="000000"/>
              <w:end w:val="single" w:sz="18" w:space="0" w:color="000000"/>
            </w:tcBorders>
          </w:tcPr>
          <w:p>
            <w:pPr>
              <w:pStyle w:val="TableContents"/>
              <w:rPr/>
            </w:pPr>
            <w:r>
              <w:rPr/>
              <w:t>Intro</w:t>
            </w:r>
          </w:p>
        </w:tc>
      </w:tr>
      <w:tr>
        <w:trPr/>
        <w:tc>
          <w:tcPr>
            <w:tcW w:w="1887" w:type="dxa"/>
            <w:tcBorders>
              <w:start w:val="single" w:sz="18" w:space="0" w:color="000000"/>
              <w:bottom w:val="single" w:sz="4" w:space="0" w:color="000000"/>
            </w:tcBorders>
          </w:tcPr>
          <w:p>
            <w:pPr>
              <w:pStyle w:val="TableContents"/>
              <w:rPr/>
            </w:pPr>
            <w:r>
              <w:rPr/>
              <w:t>2</w:t>
            </w:r>
          </w:p>
        </w:tc>
        <w:tc>
          <w:tcPr>
            <w:tcW w:w="4138" w:type="dxa"/>
            <w:tcBorders>
              <w:start w:val="single" w:sz="2" w:space="0" w:color="000000"/>
              <w:bottom w:val="single" w:sz="4" w:space="0" w:color="000000"/>
              <w:end w:val="single" w:sz="18" w:space="0" w:color="000000"/>
            </w:tcBorders>
          </w:tcPr>
          <w:p>
            <w:pPr>
              <w:pStyle w:val="TableContents"/>
              <w:rPr/>
            </w:pPr>
            <w:r>
              <w:rPr/>
              <w:t>Interlude</w:t>
            </w:r>
          </w:p>
        </w:tc>
      </w:tr>
      <w:tr>
        <w:trPr/>
        <w:tc>
          <w:tcPr>
            <w:tcW w:w="1887" w:type="dxa"/>
            <w:tcBorders>
              <w:start w:val="single" w:sz="18" w:space="0" w:color="000000"/>
              <w:bottom w:val="single" w:sz="4" w:space="0" w:color="000000"/>
            </w:tcBorders>
          </w:tcPr>
          <w:p>
            <w:pPr>
              <w:pStyle w:val="TableContents"/>
              <w:rPr/>
            </w:pPr>
            <w:r>
              <w:rPr/>
              <w:t>3</w:t>
            </w:r>
          </w:p>
        </w:tc>
        <w:tc>
          <w:tcPr>
            <w:tcW w:w="4138" w:type="dxa"/>
            <w:tcBorders>
              <w:start w:val="single" w:sz="2" w:space="0" w:color="000000"/>
              <w:bottom w:val="single" w:sz="4" w:space="0" w:color="000000"/>
              <w:end w:val="single" w:sz="18" w:space="0" w:color="000000"/>
            </w:tcBorders>
          </w:tcPr>
          <w:p>
            <w:pPr>
              <w:pStyle w:val="TableContents"/>
              <w:rPr/>
            </w:pPr>
            <w:r>
              <w:rPr/>
              <w:t>Running low on time</w:t>
            </w:r>
          </w:p>
        </w:tc>
      </w:tr>
      <w:tr>
        <w:trPr/>
        <w:tc>
          <w:tcPr>
            <w:tcW w:w="1887" w:type="dxa"/>
            <w:tcBorders>
              <w:start w:val="single" w:sz="18" w:space="0" w:color="000000"/>
              <w:bottom w:val="single" w:sz="4" w:space="0" w:color="000000"/>
            </w:tcBorders>
          </w:tcPr>
          <w:p>
            <w:pPr>
              <w:pStyle w:val="TableContents"/>
              <w:rPr/>
            </w:pPr>
            <w:r>
              <w:rPr/>
              <w:t>4</w:t>
            </w:r>
          </w:p>
        </w:tc>
        <w:tc>
          <w:tcPr>
            <w:tcW w:w="4138" w:type="dxa"/>
            <w:tcBorders>
              <w:start w:val="single" w:sz="2" w:space="0" w:color="000000"/>
              <w:bottom w:val="single" w:sz="4" w:space="0" w:color="000000"/>
              <w:end w:val="single" w:sz="18" w:space="0" w:color="000000"/>
            </w:tcBorders>
          </w:tcPr>
          <w:p>
            <w:pPr>
              <w:pStyle w:val="TableContents"/>
              <w:rPr/>
            </w:pPr>
            <w:r>
              <w:rPr/>
              <w:t>Hammer</w:t>
            </w:r>
          </w:p>
        </w:tc>
      </w:tr>
      <w:tr>
        <w:trPr/>
        <w:tc>
          <w:tcPr>
            <w:tcW w:w="1887" w:type="dxa"/>
            <w:tcBorders>
              <w:start w:val="single" w:sz="18" w:space="0" w:color="000000"/>
              <w:bottom w:val="single" w:sz="4" w:space="0" w:color="000000"/>
            </w:tcBorders>
          </w:tcPr>
          <w:p>
            <w:pPr>
              <w:pStyle w:val="TableContents"/>
              <w:rPr/>
            </w:pPr>
            <w:r>
              <w:rPr/>
              <w:t>5</w:t>
            </w:r>
          </w:p>
        </w:tc>
        <w:tc>
          <w:tcPr>
            <w:tcW w:w="4138" w:type="dxa"/>
            <w:tcBorders>
              <w:start w:val="single" w:sz="2" w:space="0" w:color="000000"/>
              <w:bottom w:val="single" w:sz="4" w:space="0" w:color="000000"/>
              <w:end w:val="single" w:sz="18" w:space="0" w:color="000000"/>
            </w:tcBorders>
          </w:tcPr>
          <w:p>
            <w:pPr>
              <w:pStyle w:val="TableContents"/>
              <w:rPr/>
            </w:pPr>
            <w:r>
              <w:rPr/>
              <w:t>Finished 100m even amount of times</w:t>
            </w:r>
          </w:p>
        </w:tc>
      </w:tr>
      <w:tr>
        <w:trPr/>
        <w:tc>
          <w:tcPr>
            <w:tcW w:w="1887" w:type="dxa"/>
            <w:tcBorders>
              <w:start w:val="single" w:sz="18" w:space="0" w:color="000000"/>
              <w:bottom w:val="single" w:sz="4" w:space="0" w:color="000000"/>
            </w:tcBorders>
          </w:tcPr>
          <w:p>
            <w:pPr>
              <w:pStyle w:val="TableContents"/>
              <w:rPr/>
            </w:pPr>
            <w:r>
              <w:rPr/>
              <w:t>6</w:t>
            </w:r>
          </w:p>
        </w:tc>
        <w:tc>
          <w:tcPr>
            <w:tcW w:w="4138" w:type="dxa"/>
            <w:tcBorders>
              <w:start w:val="single" w:sz="2" w:space="0" w:color="000000"/>
              <w:bottom w:val="single" w:sz="4" w:space="0" w:color="000000"/>
              <w:end w:val="single" w:sz="18" w:space="0" w:color="000000"/>
            </w:tcBorders>
          </w:tcPr>
          <w:p>
            <w:pPr>
              <w:pStyle w:val="TableContents"/>
              <w:rPr/>
            </w:pPr>
            <w:r>
              <w:rPr/>
              <w:t>Hit enemy with hammer</w:t>
            </w:r>
          </w:p>
        </w:tc>
      </w:tr>
      <w:tr>
        <w:trPr>
          <w:trHeight w:val="217" w:hRule="atLeast"/>
        </w:trPr>
        <w:tc>
          <w:tcPr>
            <w:tcW w:w="1887" w:type="dxa"/>
            <w:tcBorders>
              <w:start w:val="single" w:sz="18" w:space="0" w:color="000000"/>
              <w:bottom w:val="single" w:sz="4" w:space="0" w:color="000000"/>
            </w:tcBorders>
          </w:tcPr>
          <w:p>
            <w:pPr>
              <w:pStyle w:val="TableContents"/>
              <w:rPr/>
            </w:pPr>
            <w:r>
              <w:rPr/>
              <w:t>7</w:t>
            </w:r>
          </w:p>
        </w:tc>
        <w:tc>
          <w:tcPr>
            <w:tcW w:w="4138" w:type="dxa"/>
            <w:tcBorders>
              <w:start w:val="single" w:sz="2" w:space="0" w:color="000000"/>
              <w:bottom w:val="single" w:sz="4" w:space="0" w:color="000000"/>
              <w:end w:val="single" w:sz="18" w:space="0" w:color="000000"/>
            </w:tcBorders>
          </w:tcPr>
          <w:p>
            <w:pPr>
              <w:pStyle w:val="TableContents"/>
              <w:rPr/>
            </w:pPr>
            <w:r>
              <w:rPr/>
              <w:t>Finished Level</w:t>
            </w:r>
          </w:p>
        </w:tc>
      </w:tr>
      <w:tr>
        <w:trPr/>
        <w:tc>
          <w:tcPr>
            <w:tcW w:w="1887" w:type="dxa"/>
            <w:tcBorders>
              <w:start w:val="single" w:sz="18" w:space="0" w:color="000000"/>
              <w:bottom w:val="single" w:sz="4" w:space="0" w:color="000000"/>
            </w:tcBorders>
          </w:tcPr>
          <w:p>
            <w:pPr>
              <w:pStyle w:val="TableContents"/>
              <w:rPr/>
            </w:pPr>
            <w:r>
              <w:rPr/>
              <w:t>8</w:t>
            </w:r>
          </w:p>
        </w:tc>
        <w:tc>
          <w:tcPr>
            <w:tcW w:w="4138" w:type="dxa"/>
            <w:tcBorders>
              <w:start w:val="single" w:sz="2" w:space="0" w:color="000000"/>
              <w:bottom w:val="single" w:sz="4" w:space="0" w:color="000000"/>
              <w:end w:val="single" w:sz="18" w:space="0" w:color="000000"/>
            </w:tcBorders>
          </w:tcPr>
          <w:p>
            <w:pPr>
              <w:pStyle w:val="TableContents"/>
              <w:rPr/>
            </w:pPr>
            <w:r>
              <w:rPr/>
              <w:t>25m theme</w:t>
            </w:r>
          </w:p>
        </w:tc>
      </w:tr>
      <w:tr>
        <w:trPr/>
        <w:tc>
          <w:tcPr>
            <w:tcW w:w="1887" w:type="dxa"/>
            <w:tcBorders>
              <w:start w:val="single" w:sz="18" w:space="0" w:color="000000"/>
              <w:bottom w:val="single" w:sz="4" w:space="0" w:color="000000"/>
            </w:tcBorders>
          </w:tcPr>
          <w:p>
            <w:pPr>
              <w:pStyle w:val="TableContents"/>
              <w:rPr/>
            </w:pPr>
            <w:r>
              <w:rPr/>
              <w:t>9</w:t>
            </w:r>
          </w:p>
        </w:tc>
        <w:tc>
          <w:tcPr>
            <w:tcW w:w="4138" w:type="dxa"/>
            <w:tcBorders>
              <w:start w:val="single" w:sz="2" w:space="0" w:color="000000"/>
              <w:bottom w:val="single" w:sz="4" w:space="0" w:color="000000"/>
              <w:end w:val="single" w:sz="18" w:space="0" w:color="000000"/>
            </w:tcBorders>
          </w:tcPr>
          <w:p>
            <w:pPr>
              <w:pStyle w:val="TableContents"/>
              <w:rPr/>
            </w:pPr>
            <w:r>
              <w:rPr/>
              <w:t>50m theme</w:t>
            </w:r>
          </w:p>
        </w:tc>
      </w:tr>
      <w:tr>
        <w:trPr/>
        <w:tc>
          <w:tcPr>
            <w:tcW w:w="1887" w:type="dxa"/>
            <w:tcBorders>
              <w:start w:val="single" w:sz="18" w:space="0" w:color="000000"/>
              <w:bottom w:val="single" w:sz="4" w:space="0" w:color="000000"/>
            </w:tcBorders>
          </w:tcPr>
          <w:p>
            <w:pPr>
              <w:pStyle w:val="TableContents"/>
              <w:rPr/>
            </w:pPr>
            <w:r>
              <w:rPr/>
              <w:t>A</w:t>
            </w:r>
          </w:p>
        </w:tc>
        <w:tc>
          <w:tcPr>
            <w:tcW w:w="4138" w:type="dxa"/>
            <w:tcBorders>
              <w:start w:val="single" w:sz="2" w:space="0" w:color="000000"/>
              <w:bottom w:val="single" w:sz="4" w:space="0" w:color="000000"/>
              <w:end w:val="single" w:sz="18" w:space="0" w:color="000000"/>
            </w:tcBorders>
          </w:tcPr>
          <w:p>
            <w:pPr>
              <w:pStyle w:val="TableContents"/>
              <w:rPr/>
            </w:pPr>
            <w:r>
              <w:rPr/>
              <w:t>Off (75m theme)</w:t>
            </w:r>
          </w:p>
        </w:tc>
      </w:tr>
      <w:tr>
        <w:trPr/>
        <w:tc>
          <w:tcPr>
            <w:tcW w:w="1887" w:type="dxa"/>
            <w:tcBorders>
              <w:start w:val="single" w:sz="18" w:space="0" w:color="000000"/>
              <w:bottom w:val="single" w:sz="4" w:space="0" w:color="000000"/>
            </w:tcBorders>
          </w:tcPr>
          <w:p>
            <w:pPr>
              <w:pStyle w:val="TableContents"/>
              <w:rPr/>
            </w:pPr>
            <w:r>
              <w:rPr/>
              <w:t>B</w:t>
            </w:r>
          </w:p>
        </w:tc>
        <w:tc>
          <w:tcPr>
            <w:tcW w:w="4138" w:type="dxa"/>
            <w:tcBorders>
              <w:start w:val="single" w:sz="2" w:space="0" w:color="000000"/>
              <w:bottom w:val="single" w:sz="4" w:space="0" w:color="000000"/>
              <w:end w:val="single" w:sz="18" w:space="0" w:color="000000"/>
            </w:tcBorders>
          </w:tcPr>
          <w:p>
            <w:pPr>
              <w:pStyle w:val="TableContents"/>
              <w:rPr/>
            </w:pPr>
            <w:r>
              <w:rPr/>
              <w:t>100m theme</w:t>
            </w:r>
          </w:p>
        </w:tc>
      </w:tr>
      <w:tr>
        <w:trPr/>
        <w:tc>
          <w:tcPr>
            <w:tcW w:w="1887" w:type="dxa"/>
            <w:tcBorders>
              <w:start w:val="single" w:sz="18" w:space="0" w:color="000000"/>
              <w:bottom w:val="single" w:sz="4" w:space="0" w:color="000000"/>
            </w:tcBorders>
          </w:tcPr>
          <w:p>
            <w:pPr>
              <w:pStyle w:val="TableContents"/>
              <w:rPr/>
            </w:pPr>
            <w:r>
              <w:rPr/>
              <w:t>C</w:t>
            </w:r>
          </w:p>
        </w:tc>
        <w:tc>
          <w:tcPr>
            <w:tcW w:w="4138" w:type="dxa"/>
            <w:tcBorders>
              <w:start w:val="single" w:sz="2" w:space="0" w:color="000000"/>
              <w:bottom w:val="single" w:sz="4" w:space="0" w:color="000000"/>
              <w:end w:val="single" w:sz="18" w:space="0" w:color="000000"/>
            </w:tcBorders>
          </w:tcPr>
          <w:p>
            <w:pPr>
              <w:pStyle w:val="TableContents"/>
              <w:rPr/>
            </w:pPr>
            <w:r>
              <w:rPr/>
              <w:t>Finished 100m odd amount of times</w:t>
            </w:r>
          </w:p>
        </w:tc>
      </w:tr>
      <w:tr>
        <w:trPr/>
        <w:tc>
          <w:tcPr>
            <w:tcW w:w="1887" w:type="dxa"/>
            <w:tcBorders>
              <w:start w:val="single" w:sz="18" w:space="0" w:color="000000"/>
              <w:bottom w:val="single" w:sz="4" w:space="0" w:color="000000"/>
            </w:tcBorders>
          </w:tcPr>
          <w:p>
            <w:pPr>
              <w:pStyle w:val="TableContents"/>
              <w:rPr/>
            </w:pPr>
            <w:r>
              <w:rPr/>
              <w:t>D</w:t>
            </w:r>
          </w:p>
        </w:tc>
        <w:tc>
          <w:tcPr>
            <w:tcW w:w="4138" w:type="dxa"/>
            <w:tcBorders>
              <w:start w:val="single" w:sz="2" w:space="0" w:color="000000"/>
              <w:bottom w:val="single" w:sz="4" w:space="0" w:color="000000"/>
              <w:end w:val="single" w:sz="18" w:space="0" w:color="000000"/>
            </w:tcBorders>
          </w:tcPr>
          <w:p>
            <w:pPr>
              <w:pStyle w:val="TableContents"/>
              <w:rPr/>
            </w:pPr>
            <w:r>
              <w:rPr/>
              <w:t>Jump over enemy</w:t>
            </w:r>
          </w:p>
        </w:tc>
      </w:tr>
      <w:tr>
        <w:trPr/>
        <w:tc>
          <w:tcPr>
            <w:tcW w:w="1887" w:type="dxa"/>
            <w:tcBorders>
              <w:start w:val="single" w:sz="18" w:space="0" w:color="000000"/>
              <w:bottom w:val="single" w:sz="4" w:space="0" w:color="000000"/>
            </w:tcBorders>
          </w:tcPr>
          <w:p>
            <w:pPr>
              <w:pStyle w:val="TableContents"/>
              <w:rPr/>
            </w:pPr>
            <w:r>
              <w:rPr/>
              <w:t>E</w:t>
            </w:r>
          </w:p>
        </w:tc>
        <w:tc>
          <w:tcPr>
            <w:tcW w:w="4138" w:type="dxa"/>
            <w:tcBorders>
              <w:start w:val="single" w:sz="2" w:space="0" w:color="000000"/>
              <w:bottom w:val="single" w:sz="4" w:space="0" w:color="000000"/>
              <w:end w:val="single" w:sz="18" w:space="0" w:color="000000"/>
            </w:tcBorders>
          </w:tcPr>
          <w:p>
            <w:pPr>
              <w:pStyle w:val="TableContents"/>
              <w:rPr/>
            </w:pPr>
            <w:r>
              <w:rPr/>
              <w:t>100m clear</w:t>
            </w:r>
          </w:p>
        </w:tc>
      </w:tr>
      <w:tr>
        <w:trPr/>
        <w:tc>
          <w:tcPr>
            <w:tcW w:w="1887" w:type="dxa"/>
            <w:tcBorders>
              <w:start w:val="single" w:sz="18" w:space="0" w:color="000000"/>
              <w:bottom w:val="single" w:sz="18" w:space="0" w:color="000000"/>
            </w:tcBorders>
          </w:tcPr>
          <w:p>
            <w:pPr>
              <w:pStyle w:val="TableContents"/>
              <w:rPr/>
            </w:pPr>
            <w:r>
              <w:rPr/>
              <w:t>F</w:t>
            </w:r>
          </w:p>
        </w:tc>
        <w:tc>
          <w:tcPr>
            <w:tcW w:w="4138" w:type="dxa"/>
            <w:tcBorders>
              <w:start w:val="single" w:sz="2" w:space="0" w:color="000000"/>
              <w:bottom w:val="single" w:sz="18" w:space="0" w:color="000000"/>
              <w:end w:val="single" w:sz="18" w:space="0" w:color="000000"/>
            </w:tcBorders>
          </w:tcPr>
          <w:p>
            <w:pPr>
              <w:pStyle w:val="TableContents"/>
              <w:rPr/>
            </w:pPr>
            <w:r>
              <w:rPr/>
              <w:t>Alert/Gorilla laugh</w:t>
            </w:r>
          </w:p>
        </w:tc>
      </w:tr>
    </w:tbl>
    <w:p>
      <w:pPr>
        <w:pStyle w:val="BodyText"/>
        <w:bidi w:val="0"/>
        <w:ind w:hanging="0" w:start="0"/>
        <w:jc w:val="start"/>
        <w:rPr/>
      </w:pPr>
      <w:r>
        <w:rPr/>
      </w:r>
    </w:p>
    <w:p>
      <w:pPr>
        <w:pStyle w:val="Heading2"/>
        <w:numPr>
          <w:ilvl w:val="1"/>
          <w:numId w:val="1"/>
        </w:numPr>
        <w:bidi w:val="0"/>
        <w:ind w:hanging="0" w:start="0"/>
        <w:jc w:val="start"/>
        <w:rPr/>
      </w:pPr>
      <w:bookmarkStart w:id="34" w:name="__RefHeading___Toc840_1351480008"/>
      <w:bookmarkEnd w:id="34"/>
      <w:r>
        <w:rPr/>
        <w:drawing>
          <wp:anchor distT="0" distB="0" distL="0" distR="0" simplePos="0" relativeHeight="27" behindDoc="0" locked="0" layoutInCell="0" allowOverlap="1">
            <wp:simplePos x="0" y="0"/>
            <wp:positionH relativeFrom="column">
              <wp:posOffset>4444365</wp:posOffset>
            </wp:positionH>
            <wp:positionV relativeFrom="paragraph">
              <wp:posOffset>227965</wp:posOffset>
            </wp:positionV>
            <wp:extent cx="1992630" cy="2646680"/>
            <wp:effectExtent l="0" t="0" r="0" b="0"/>
            <wp:wrapSquare wrapText="left"/>
            <wp:docPr id="2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
                    <pic:cNvPicPr>
                      <a:picLocks noChangeAspect="1" noChangeArrowheads="1"/>
                    </pic:cNvPicPr>
                  </pic:nvPicPr>
                  <pic:blipFill>
                    <a:blip r:embed="rId19"/>
                    <a:stretch>
                      <a:fillRect/>
                    </a:stretch>
                  </pic:blipFill>
                  <pic:spPr bwMode="auto">
                    <a:xfrm>
                      <a:off x="0" y="0"/>
                      <a:ext cx="1992630" cy="2646680"/>
                    </a:xfrm>
                    <a:prstGeom prst="rect">
                      <a:avLst/>
                    </a:prstGeom>
                    <a:noFill/>
                  </pic:spPr>
                </pic:pic>
              </a:graphicData>
            </a:graphic>
          </wp:anchor>
        </w:drawing>
      </w:r>
      <w:r>
        <w:rPr/>
        <w:t>Background Test</w:t>
      </w:r>
    </w:p>
    <w:p>
      <w:pPr>
        <w:pStyle w:val="BodyText"/>
        <w:bidi w:val="0"/>
        <w:ind w:hanging="0" w:start="0"/>
        <w:jc w:val="start"/>
        <w:rPr/>
      </w:pPr>
      <w:r>
        <w:rPr/>
        <w:t xml:space="preserve">The background objects are things like the text that prints onto the screen. It has a fixed color palette for the whole screen. This test’s purpose is to print the entire contents of both video ROMs as it would be used by the game </w:t>
      </w:r>
      <w:r>
        <w:rPr/>
        <w:t>in a 16 x 16 grid</w:t>
      </w:r>
      <w:r>
        <w:rPr/>
        <w:t xml:space="preserve">. </w:t>
      </w:r>
      <w:r>
        <w:rPr/>
        <w:t xml:space="preserve">The background object ID can be represented by $YX where Y is the vertical values and X is the horizontal values of the grid. </w:t>
      </w:r>
      <w:r>
        <w:rPr/>
        <w:t>To return back to the runtime menu press the jump button.</w:t>
      </w:r>
    </w:p>
    <w:p>
      <w:pPr>
        <w:pStyle w:val="BodyText"/>
        <w:bidi w:val="0"/>
        <w:ind w:hanging="0" w:start="0"/>
        <w:jc w:val="start"/>
        <w:rPr/>
      </w:pPr>
      <w:r>
        <w:rPr/>
        <w:t xml:space="preserve">The video ROMs are driven by 2114 SRAMs on the video board in order to make make the background object data. It also feeds a MB7052 (82S129) color PROM to account for the color data for the background objects. When the CPU isn’t writing to the background objects </w:t>
      </w:r>
      <w:r>
        <w:rPr/>
        <w:t xml:space="preserve">the RAM uses the horizontal and vertical counters. In the event that there is issues with the CPU not being able to write to the RAM but the data is not corrupted, then it could be the control logic, 74LS157 Multiplexers, or 74LS245 buffer. </w:t>
      </w:r>
      <w:r>
        <w:rPr/>
        <w:t xml:space="preserve">If the background </w:t>
      </w:r>
      <w:r>
        <w:rPr/>
        <w:t xml:space="preserve">objects themselves are corrupted, it is likely an issue with the ROMs themselves or an issue with the data after the ROMs. The ROM data feeds into two 74LS299 shift registers </w:t>
      </w:r>
      <w:r>
        <w:rPr/>
        <w:t>and then gets mixed with the sprite data before going to the CPU board.</w:t>
      </w:r>
    </w:p>
    <w:p>
      <w:pPr>
        <w:pStyle w:val="Heading2"/>
        <w:numPr>
          <w:ilvl w:val="1"/>
          <w:numId w:val="1"/>
        </w:numPr>
        <w:bidi w:val="0"/>
        <w:ind w:hanging="0" w:start="0"/>
        <w:jc w:val="start"/>
        <w:rPr/>
      </w:pPr>
      <w:bookmarkStart w:id="35" w:name="__RefHeading___Toc842_1351480008"/>
      <w:bookmarkEnd w:id="35"/>
      <w:r>
        <w:rPr/>
        <w:drawing>
          <wp:anchor distT="0" distB="0" distL="0" distR="0" simplePos="0" relativeHeight="28" behindDoc="0" locked="0" layoutInCell="0" allowOverlap="1">
            <wp:simplePos x="0" y="0"/>
            <wp:positionH relativeFrom="column">
              <wp:posOffset>4192905</wp:posOffset>
            </wp:positionH>
            <wp:positionV relativeFrom="paragraph">
              <wp:posOffset>225425</wp:posOffset>
            </wp:positionV>
            <wp:extent cx="2201545" cy="2931160"/>
            <wp:effectExtent l="0" t="0" r="0" b="0"/>
            <wp:wrapSquare wrapText="largest"/>
            <wp:docPr id="25"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9"/>
                    <pic:cNvPicPr>
                      <a:picLocks noChangeAspect="1" noChangeArrowheads="1"/>
                    </pic:cNvPicPr>
                  </pic:nvPicPr>
                  <pic:blipFill>
                    <a:blip r:embed="rId20"/>
                    <a:stretch>
                      <a:fillRect/>
                    </a:stretch>
                  </pic:blipFill>
                  <pic:spPr bwMode="auto">
                    <a:xfrm>
                      <a:off x="0" y="0"/>
                      <a:ext cx="2201545" cy="2931160"/>
                    </a:xfrm>
                    <a:prstGeom prst="rect">
                      <a:avLst/>
                    </a:prstGeom>
                    <a:noFill/>
                  </pic:spPr>
                </pic:pic>
              </a:graphicData>
            </a:graphic>
          </wp:anchor>
        </w:drawing>
      </w:r>
      <w:r>
        <w:rPr/>
        <w:t>Sprite Test</w:t>
      </w:r>
    </w:p>
    <w:p>
      <w:pPr>
        <w:pStyle w:val="BodyText"/>
        <w:bidi w:val="0"/>
        <w:ind w:hanging="0" w:start="0"/>
        <w:jc w:val="start"/>
        <w:rPr/>
      </w:pPr>
      <w:r>
        <w:rPr/>
        <w:t xml:space="preserve">The sprite test simply gives means to print a sprite and give the user the ability to move it around on the screen. The sprite can be changed by pressing P1 and the color palette can be changed by pressing P2. The sprite can be moved around on the screen using the </w:t>
      </w:r>
      <w:r>
        <w:rPr/>
        <w:t>joystick.</w:t>
      </w:r>
    </w:p>
    <w:p>
      <w:pPr>
        <w:pStyle w:val="BodyText"/>
        <w:bidi w:val="0"/>
        <w:ind w:hanging="0" w:start="0"/>
        <w:jc w:val="start"/>
        <w:rPr/>
      </w:pPr>
      <w:r>
        <w:rPr/>
        <w:t>The test can be useful for troubleshooting position issues and issues where there are “dead zones” in which the sprite disappears. The sprite data gets written to the 2148 SRAMs on the video board. It’s access circuitry is nearly identical to the video/background RAM. Data from the CPU goes through a 74LS245 buffer and the address lines get mixed in using 74LS157 multiplexers. How the RAM data is used is much more complicated. The data gets latched then aligned with the vertical positions. From there it goes through an 82S09 bipolar RAM. After the bipolar RAM it goes through the ECL RAM setup which is responsible for color and pixel data. It also references the four 2716 ROMs for the actual sprite data. Sprite issues can get very tricky and convoluted quickly. To troubleshoot the data after the RAM refer to the schematics.</w:t>
      </w:r>
    </w:p>
    <w:p>
      <w:pPr>
        <w:pStyle w:val="Heading2"/>
        <w:numPr>
          <w:ilvl w:val="1"/>
          <w:numId w:val="1"/>
        </w:numPr>
        <w:bidi w:val="0"/>
        <w:ind w:hanging="0" w:start="0"/>
        <w:jc w:val="start"/>
        <w:rPr/>
      </w:pPr>
      <w:bookmarkStart w:id="36" w:name="__RefHeading___Toc844_1351480008"/>
      <w:bookmarkEnd w:id="36"/>
      <w:r>
        <w:rPr/>
        <w:t>Reset</w:t>
      </w:r>
    </w:p>
    <w:p>
      <w:pPr>
        <w:pStyle w:val="BodyText"/>
        <w:bidi w:val="0"/>
        <w:ind w:hanging="0" w:start="0"/>
        <w:jc w:val="start"/>
        <w:rPr/>
      </w:pPr>
      <w:r>
        <w:rPr/>
        <w:t>This is not really a test. It’s only purpose is to enter a loop to wait for the watchdog to reset the hardware. If there is no watchdog present, then it will timeout and jump back to $0000 where all the startup tests will run again. During this waiting period between initiating the reset and the actual reset it will print “reset in progress”.</w:t>
      </w:r>
    </w:p>
    <w:p>
      <w:pPr>
        <w:pStyle w:val="Heading1"/>
        <w:widowControl/>
        <w:numPr>
          <w:ilvl w:val="0"/>
          <w:numId w:val="0"/>
        </w:numPr>
        <w:suppressAutoHyphens w:val="true"/>
        <w:bidi w:val="0"/>
        <w:ind w:hanging="0" w:start="0"/>
        <w:jc w:val="start"/>
        <w:rPr/>
      </w:pPr>
      <w:r>
        <w:rPr/>
      </w:r>
      <w:r>
        <w:br w:type="page"/>
      </w:r>
    </w:p>
    <w:p>
      <w:pPr>
        <w:pStyle w:val="Heading1"/>
        <w:numPr>
          <w:ilvl w:val="0"/>
          <w:numId w:val="1"/>
        </w:numPr>
        <w:bidi w:val="0"/>
        <w:spacing w:before="0" w:after="120"/>
        <w:ind w:hanging="0" w:start="0"/>
        <w:jc w:val="start"/>
        <w:rPr/>
      </w:pPr>
      <w:bookmarkStart w:id="37" w:name="__RefHeading___Toc233_1351480008"/>
      <w:bookmarkEnd w:id="37"/>
      <w:r>
        <w:rPr/>
        <w:t>Chapter 4: Test Architectures</w:t>
      </w:r>
    </w:p>
    <w:p>
      <w:pPr>
        <w:pStyle w:val="Heading1"/>
        <w:widowControl/>
        <w:numPr>
          <w:ilvl w:val="0"/>
          <w:numId w:val="0"/>
        </w:numPr>
        <w:suppressAutoHyphens w:val="true"/>
        <w:ind w:hanging="0" w:start="0"/>
        <w:jc w:val="start"/>
        <w:rPr/>
      </w:pPr>
      <w:r>
        <w:rPr/>
      </w:r>
      <w:r>
        <w:br w:type="page"/>
      </w:r>
    </w:p>
    <w:p>
      <w:pPr>
        <w:pStyle w:val="Heading1"/>
        <w:numPr>
          <w:ilvl w:val="0"/>
          <w:numId w:val="1"/>
        </w:numPr>
        <w:spacing w:before="0" w:after="120"/>
        <w:ind w:hanging="0" w:start="0"/>
        <w:rPr/>
      </w:pPr>
      <w:bookmarkStart w:id="38" w:name="__RefHeading___Toc915_2335499624"/>
      <w:bookmarkEnd w:id="38"/>
      <w:r>
        <w:rPr/>
        <w:t>Appendix A: Abbreviations</w:t>
      </w:r>
    </w:p>
    <w:p>
      <w:pPr>
        <w:pStyle w:val="BodyText"/>
        <w:rPr>
          <w:b/>
          <w:bCs/>
        </w:rPr>
      </w:pPr>
      <w:r>
        <w:rPr>
          <w:b/>
          <w:bCs/>
        </w:rPr>
        <w:t xml:space="preserve">CPU: </w:t>
      </w:r>
      <w:r>
        <w:rPr>
          <w:b w:val="false"/>
          <w:bCs w:val="false"/>
        </w:rPr>
        <w:t>Central Processing Unit</w:t>
      </w:r>
    </w:p>
    <w:p>
      <w:pPr>
        <w:pStyle w:val="BodyText"/>
        <w:rPr>
          <w:b w:val="false"/>
          <w:bCs w:val="false"/>
        </w:rPr>
      </w:pPr>
      <w:r>
        <w:rPr>
          <w:b/>
          <w:bCs/>
        </w:rPr>
        <w:t>DAC:</w:t>
      </w:r>
      <w:r>
        <w:rPr>
          <w:b w:val="false"/>
          <w:bCs w:val="false"/>
        </w:rPr>
        <w:t xml:space="preserve"> Digital to Analog Converter</w:t>
      </w:r>
    </w:p>
    <w:p>
      <w:pPr>
        <w:pStyle w:val="BodyText"/>
        <w:rPr>
          <w:b w:val="false"/>
          <w:bCs w:val="false"/>
        </w:rPr>
      </w:pPr>
      <w:r>
        <w:rPr>
          <w:b/>
          <w:bCs/>
        </w:rPr>
        <w:t xml:space="preserve">DIP: </w:t>
      </w:r>
      <w:r>
        <w:rPr>
          <w:b w:val="false"/>
          <w:bCs w:val="false"/>
        </w:rPr>
        <w:t>Dual Inline Package</w:t>
      </w:r>
    </w:p>
    <w:p>
      <w:pPr>
        <w:pStyle w:val="BodyText"/>
        <w:rPr>
          <w:b/>
          <w:bCs/>
        </w:rPr>
      </w:pPr>
      <w:r>
        <w:rPr>
          <w:b/>
          <w:bCs/>
        </w:rPr>
        <w:t xml:space="preserve">EPROM: </w:t>
      </w:r>
      <w:r>
        <w:rPr>
          <w:b w:val="false"/>
          <w:bCs w:val="false"/>
        </w:rPr>
        <w:t>Erasable Programmable Read Only Memory</w:t>
      </w:r>
    </w:p>
    <w:p>
      <w:pPr>
        <w:pStyle w:val="BodyText"/>
        <w:rPr>
          <w:b w:val="false"/>
          <w:bCs w:val="false"/>
        </w:rPr>
      </w:pPr>
      <w:r>
        <w:rPr>
          <w:b/>
          <w:bCs/>
        </w:rPr>
        <w:t>IC:</w:t>
      </w:r>
      <w:r>
        <w:rPr>
          <w:b w:val="false"/>
          <w:bCs w:val="false"/>
        </w:rPr>
        <w:t xml:space="preserve"> Integrated Circuit</w:t>
      </w:r>
    </w:p>
    <w:p>
      <w:pPr>
        <w:pStyle w:val="BodyText"/>
        <w:rPr>
          <w:b/>
          <w:bCs/>
        </w:rPr>
      </w:pPr>
      <w:r>
        <w:rPr>
          <w:b/>
          <w:bCs/>
        </w:rPr>
        <w:t xml:space="preserve">MPU: </w:t>
      </w:r>
      <w:r>
        <w:rPr>
          <w:b w:val="false"/>
          <w:bCs w:val="false"/>
        </w:rPr>
        <w:t>Micro-Processor Unit</w:t>
      </w:r>
    </w:p>
    <w:p>
      <w:pPr>
        <w:pStyle w:val="BodyText"/>
        <w:rPr>
          <w:b/>
          <w:bCs/>
        </w:rPr>
      </w:pPr>
      <w:r>
        <w:rPr>
          <w:b/>
          <w:bCs/>
        </w:rPr>
        <w:t xml:space="preserve">N.A.: </w:t>
      </w:r>
      <w:r>
        <w:rPr>
          <w:b w:val="false"/>
          <w:bCs w:val="false"/>
        </w:rPr>
        <w:t xml:space="preserve">Not Applicable </w:t>
      </w:r>
    </w:p>
    <w:p>
      <w:pPr>
        <w:pStyle w:val="BodyText"/>
        <w:rPr>
          <w:b/>
          <w:bCs/>
        </w:rPr>
      </w:pPr>
      <w:r>
        <w:rPr>
          <w:b/>
          <w:bCs/>
        </w:rPr>
        <w:t xml:space="preserve">NMI: </w:t>
      </w:r>
      <w:r>
        <w:rPr>
          <w:b w:val="false"/>
          <w:bCs w:val="false"/>
        </w:rPr>
        <w:t>Non-Maskable Interrupt</w:t>
      </w:r>
    </w:p>
    <w:p>
      <w:pPr>
        <w:pStyle w:val="BodyText"/>
        <w:rPr>
          <w:b w:val="false"/>
          <w:bCs w:val="false"/>
        </w:rPr>
      </w:pPr>
      <w:r>
        <w:rPr>
          <w:b/>
          <w:bCs/>
        </w:rPr>
        <w:t xml:space="preserve">PCB: </w:t>
      </w:r>
      <w:r>
        <w:rPr>
          <w:b w:val="false"/>
          <w:bCs w:val="false"/>
        </w:rPr>
        <w:t>Printed Circuit Board</w:t>
      </w:r>
    </w:p>
    <w:p>
      <w:pPr>
        <w:pStyle w:val="BodyText"/>
        <w:rPr>
          <w:b/>
          <w:bCs/>
        </w:rPr>
      </w:pPr>
      <w:r>
        <w:rPr>
          <w:b/>
          <w:bCs/>
        </w:rPr>
        <w:t xml:space="preserve">PROM: </w:t>
      </w:r>
      <w:r>
        <w:rPr>
          <w:b w:val="false"/>
          <w:bCs w:val="false"/>
        </w:rPr>
        <w:t>Programmable Read Only Memory (Also called Bipolar PROM)</w:t>
      </w:r>
    </w:p>
    <w:p>
      <w:pPr>
        <w:pStyle w:val="BodyText"/>
        <w:rPr>
          <w:b/>
          <w:bCs/>
        </w:rPr>
      </w:pPr>
      <w:r>
        <w:rPr>
          <w:b/>
          <w:bCs/>
        </w:rPr>
        <w:t xml:space="preserve">RAM: </w:t>
      </w:r>
      <w:r>
        <w:rPr>
          <w:b w:val="false"/>
          <w:bCs w:val="false"/>
        </w:rPr>
        <w:t>Random Access Memory</w:t>
      </w:r>
    </w:p>
    <w:p>
      <w:pPr>
        <w:pStyle w:val="BodyText"/>
        <w:spacing w:before="0" w:after="140"/>
        <w:rPr>
          <w:b/>
          <w:bCs/>
        </w:rPr>
      </w:pPr>
      <w:r>
        <w:rPr>
          <w:b/>
          <w:bCs/>
        </w:rPr>
        <w:t>ROM:</w:t>
      </w:r>
      <w:r>
        <w:rPr>
          <w:b w:val="false"/>
          <w:bCs w:val="false"/>
        </w:rPr>
        <w:t xml:space="preserve"> Read Only Memory</w:t>
      </w:r>
    </w:p>
    <w:p>
      <w:pPr>
        <w:pStyle w:val="BodyText"/>
        <w:spacing w:before="0" w:after="140"/>
        <w:rPr>
          <w:b/>
          <w:bCs/>
        </w:rPr>
      </w:pPr>
      <w:r>
        <w:rPr>
          <w:b/>
          <w:bCs/>
        </w:rPr>
      </w:r>
      <w:r>
        <w:br w:type="page"/>
      </w:r>
    </w:p>
    <w:p>
      <w:pPr>
        <w:pStyle w:val="Heading1"/>
        <w:numPr>
          <w:ilvl w:val="0"/>
          <w:numId w:val="1"/>
        </w:numPr>
        <w:spacing w:before="0" w:after="120"/>
        <w:ind w:hanging="0" w:start="0"/>
        <w:rPr/>
      </w:pPr>
      <w:bookmarkStart w:id="39" w:name="__RefHeading___Toc915_2335499624_Copy_1"/>
      <w:bookmarkEnd w:id="39"/>
      <w:r>
        <w:rPr/>
        <w:t>Appendix B: ICs mentioned</w:t>
      </w:r>
    </w:p>
    <w:p>
      <w:pPr>
        <w:pStyle w:val="BodyText"/>
        <w:spacing w:before="0" w:after="120"/>
        <w:ind w:hanging="0" w:start="0"/>
        <w:rPr>
          <w:b/>
          <w:bCs/>
        </w:rPr>
      </w:pPr>
      <w:r>
        <w:rPr>
          <w:b/>
          <w:bCs/>
        </w:rPr>
        <w:t xml:space="preserve">2114: </w:t>
      </w:r>
      <w:hyperlink r:id="rId21">
        <w:r>
          <w:rPr>
            <w:rStyle w:val="Hyperlink"/>
            <w:b w:val="false"/>
            <w:bCs w:val="false"/>
          </w:rPr>
          <w:t>1k x 4 SRAM</w:t>
        </w:r>
      </w:hyperlink>
    </w:p>
    <w:p>
      <w:pPr>
        <w:pStyle w:val="BodyText"/>
        <w:spacing w:before="0" w:after="120"/>
        <w:ind w:hanging="0" w:start="0"/>
        <w:rPr>
          <w:b/>
          <w:bCs/>
        </w:rPr>
      </w:pPr>
      <w:r>
        <w:rPr>
          <w:b/>
          <w:bCs/>
        </w:rPr>
        <w:t xml:space="preserve">2148: </w:t>
      </w:r>
      <w:hyperlink r:id="rId22">
        <w:r>
          <w:rPr>
            <w:rStyle w:val="Hyperlink"/>
            <w:b w:val="false"/>
            <w:bCs w:val="false"/>
          </w:rPr>
          <w:t>1k x 4 High Speed SRAM</w:t>
        </w:r>
      </w:hyperlink>
    </w:p>
    <w:p>
      <w:pPr>
        <w:pStyle w:val="BodyText"/>
        <w:spacing w:before="0" w:after="120"/>
        <w:ind w:hanging="0" w:start="0"/>
        <w:rPr>
          <w:b/>
          <w:bCs/>
        </w:rPr>
      </w:pPr>
      <w:r>
        <w:rPr>
          <w:b/>
          <w:bCs/>
        </w:rPr>
        <w:t xml:space="preserve">74LS04: </w:t>
      </w:r>
      <w:r>
        <w:rPr>
          <w:b w:val="false"/>
          <w:bCs w:val="false"/>
        </w:rPr>
        <w:t>Hex Inverter</w:t>
      </w:r>
    </w:p>
    <w:p>
      <w:pPr>
        <w:pStyle w:val="BodyText"/>
        <w:spacing w:before="0" w:after="120"/>
        <w:ind w:hanging="0" w:start="0"/>
        <w:rPr>
          <w:b/>
          <w:bCs/>
        </w:rPr>
      </w:pPr>
      <w:r>
        <w:rPr>
          <w:b/>
          <w:bCs/>
        </w:rPr>
        <w:t xml:space="preserve">74LS08: </w:t>
      </w:r>
      <w:hyperlink r:id="rId23">
        <w:r>
          <w:rPr>
            <w:rStyle w:val="Hyperlink"/>
            <w:b w:val="false"/>
            <w:bCs w:val="false"/>
          </w:rPr>
          <w:t>Quad 2-input AND gate</w:t>
        </w:r>
      </w:hyperlink>
    </w:p>
    <w:p>
      <w:pPr>
        <w:pStyle w:val="BodyText"/>
        <w:spacing w:before="0" w:after="120"/>
        <w:ind w:hanging="0" w:start="0"/>
        <w:rPr>
          <w:b/>
          <w:bCs/>
        </w:rPr>
      </w:pPr>
      <w:r>
        <w:rPr>
          <w:b/>
          <w:bCs/>
        </w:rPr>
        <w:t xml:space="preserve">74LS32: </w:t>
      </w:r>
      <w:hyperlink r:id="rId24">
        <w:r>
          <w:rPr>
            <w:rStyle w:val="Hyperlink"/>
            <w:b w:val="false"/>
            <w:bCs w:val="false"/>
          </w:rPr>
          <w:t>Quad 2-input OR gate</w:t>
        </w:r>
      </w:hyperlink>
    </w:p>
    <w:p>
      <w:pPr>
        <w:pStyle w:val="BodyText"/>
        <w:spacing w:before="0" w:after="120"/>
        <w:ind w:hanging="0" w:start="0"/>
        <w:rPr>
          <w:b/>
          <w:bCs/>
        </w:rPr>
      </w:pPr>
      <w:r>
        <w:rPr>
          <w:b/>
          <w:bCs/>
        </w:rPr>
        <w:t xml:space="preserve">74LS138: </w:t>
      </w:r>
      <w:hyperlink r:id="rId25">
        <w:r>
          <w:rPr>
            <w:rStyle w:val="Hyperlink"/>
            <w:b w:val="false"/>
            <w:bCs w:val="false"/>
          </w:rPr>
          <w:t>3-line to 8-line decoder/demultiplexer</w:t>
        </w:r>
      </w:hyperlink>
    </w:p>
    <w:p>
      <w:pPr>
        <w:pStyle w:val="BodyText"/>
        <w:spacing w:before="0" w:after="120"/>
        <w:ind w:hanging="0" w:start="0"/>
        <w:rPr>
          <w:b/>
          <w:bCs/>
        </w:rPr>
      </w:pPr>
      <w:r>
        <w:rPr>
          <w:b/>
          <w:bCs/>
        </w:rPr>
        <w:t xml:space="preserve">74LS139: </w:t>
      </w:r>
      <w:hyperlink r:id="rId26">
        <w:r>
          <w:rPr>
            <w:rStyle w:val="Hyperlink"/>
            <w:b w:val="false"/>
            <w:bCs w:val="false"/>
          </w:rPr>
          <w:t>Dual 2-line to 4-line decoder/demultiplexer</w:t>
        </w:r>
      </w:hyperlink>
    </w:p>
    <w:p>
      <w:pPr>
        <w:pStyle w:val="BodyText"/>
        <w:spacing w:before="0" w:after="120"/>
        <w:ind w:hanging="0" w:start="0"/>
        <w:rPr>
          <w:b w:val="false"/>
          <w:bCs w:val="false"/>
        </w:rPr>
      </w:pPr>
      <w:r>
        <w:rPr>
          <w:b/>
          <w:bCs/>
        </w:rPr>
        <w:t>74LS157:</w:t>
      </w:r>
      <w:r>
        <w:rPr>
          <w:b w:val="false"/>
          <w:bCs w:val="false"/>
        </w:rPr>
        <w:t xml:space="preserve"> </w:t>
      </w:r>
      <w:hyperlink r:id="rId27">
        <w:r>
          <w:rPr>
            <w:rStyle w:val="Hyperlink"/>
            <w:b w:val="false"/>
            <w:bCs w:val="false"/>
          </w:rPr>
          <w:t>Quad 2-line to 1-line data selector/multiplexer</w:t>
        </w:r>
      </w:hyperlink>
    </w:p>
    <w:p>
      <w:pPr>
        <w:pStyle w:val="BodyText"/>
        <w:spacing w:before="0" w:after="120"/>
        <w:ind w:hanging="0" w:start="0"/>
        <w:rPr>
          <w:b w:val="false"/>
          <w:bCs w:val="false"/>
        </w:rPr>
      </w:pPr>
      <w:r>
        <w:rPr>
          <w:b/>
          <w:bCs/>
        </w:rPr>
        <w:t>74LS245:</w:t>
      </w:r>
      <w:r>
        <w:rPr>
          <w:b w:val="false"/>
          <w:bCs w:val="false"/>
        </w:rPr>
        <w:t xml:space="preserve"> </w:t>
      </w:r>
      <w:hyperlink r:id="rId28">
        <w:r>
          <w:rPr>
            <w:rStyle w:val="Hyperlink"/>
            <w:b w:val="false"/>
            <w:bCs w:val="false"/>
          </w:rPr>
          <w:t>Octal Bus Transceiver</w:t>
        </w:r>
      </w:hyperlink>
    </w:p>
    <w:p>
      <w:pPr>
        <w:pStyle w:val="BodyText"/>
        <w:spacing w:before="0" w:after="120"/>
        <w:ind w:hanging="0" w:start="0"/>
        <w:rPr>
          <w:b w:val="false"/>
          <w:bCs w:val="false"/>
        </w:rPr>
      </w:pPr>
      <w:r>
        <w:rPr>
          <w:b/>
          <w:bCs/>
        </w:rPr>
        <w:t xml:space="preserve">8035: </w:t>
      </w:r>
      <w:r>
        <w:rPr>
          <w:b w:val="false"/>
          <w:bCs w:val="false"/>
        </w:rPr>
        <w:t>8-Bit MPU in Intel MCS-48 series</w:t>
      </w:r>
    </w:p>
    <w:p>
      <w:pPr>
        <w:pStyle w:val="BodyText"/>
        <w:spacing w:before="0" w:after="120"/>
        <w:ind w:hanging="0" w:start="0"/>
        <w:rPr>
          <w:b w:val="false"/>
          <w:bCs w:val="false"/>
        </w:rPr>
      </w:pPr>
      <w:r>
        <w:rPr>
          <w:b/>
          <w:bCs/>
        </w:rPr>
        <w:t xml:space="preserve">8039: </w:t>
      </w:r>
      <w:r>
        <w:rPr>
          <w:b w:val="false"/>
          <w:bCs w:val="false"/>
        </w:rPr>
        <w:t>8-Bit MPU in Intel MCS-48 series</w:t>
      </w:r>
    </w:p>
    <w:p>
      <w:pPr>
        <w:pStyle w:val="BodyText"/>
        <w:spacing w:before="0" w:after="120"/>
        <w:ind w:hanging="0" w:start="0"/>
        <w:rPr>
          <w:b/>
          <w:bCs/>
        </w:rPr>
      </w:pPr>
      <w:r>
        <w:rPr>
          <w:b/>
          <w:bCs/>
        </w:rPr>
        <w:t xml:space="preserve">8257: </w:t>
      </w:r>
      <w:r>
        <w:rPr>
          <w:b w:val="false"/>
          <w:bCs w:val="false"/>
        </w:rPr>
        <w:t>DMA Controller</w:t>
      </w:r>
    </w:p>
    <w:p>
      <w:pPr>
        <w:pStyle w:val="BodyText"/>
        <w:spacing w:before="0" w:after="120"/>
        <w:ind w:hanging="0" w:start="0"/>
        <w:rPr>
          <w:b/>
          <w:bCs/>
        </w:rPr>
      </w:pPr>
      <w:r>
        <w:rPr>
          <w:b/>
          <w:bCs/>
        </w:rPr>
        <w:t xml:space="preserve">DAC-08: </w:t>
      </w:r>
      <w:r>
        <w:rPr>
          <w:b w:val="false"/>
          <w:bCs w:val="false"/>
        </w:rPr>
        <w:t>8-bit digital to analog converter – see MC1408</w:t>
      </w:r>
    </w:p>
    <w:p>
      <w:pPr>
        <w:pStyle w:val="BodyText"/>
        <w:spacing w:before="0" w:after="120"/>
        <w:ind w:hanging="0" w:start="0"/>
        <w:rPr>
          <w:b w:val="false"/>
          <w:bCs w:val="false"/>
        </w:rPr>
      </w:pPr>
      <w:r>
        <w:rPr>
          <w:b/>
          <w:bCs/>
        </w:rPr>
        <w:t xml:space="preserve">LM324: </w:t>
      </w:r>
      <w:r>
        <w:rPr>
          <w:b w:val="false"/>
          <w:bCs w:val="false"/>
        </w:rPr>
        <w:t>Common opamp used before main amplifier in arcade games</w:t>
      </w:r>
    </w:p>
    <w:p>
      <w:pPr>
        <w:pStyle w:val="BodyText"/>
        <w:spacing w:before="0" w:after="120"/>
        <w:ind w:hanging="0" w:start="0"/>
        <w:rPr>
          <w:b w:val="false"/>
          <w:bCs w:val="false"/>
        </w:rPr>
      </w:pPr>
      <w:r>
        <w:rPr>
          <w:b/>
          <w:bCs/>
        </w:rPr>
        <w:t>MC1408:</w:t>
      </w:r>
      <w:r>
        <w:rPr>
          <w:b w:val="false"/>
          <w:bCs w:val="false"/>
        </w:rPr>
        <w:t xml:space="preserve"> 8-bit digital to analog converter</w:t>
      </w:r>
    </w:p>
    <w:p>
      <w:pPr>
        <w:pStyle w:val="BodyText"/>
        <w:spacing w:before="0" w:after="120"/>
        <w:ind w:hanging="0" w:start="0"/>
        <w:rPr>
          <w:b/>
          <w:bCs/>
        </w:rPr>
      </w:pPr>
      <w:r>
        <w:rPr>
          <w:b/>
          <w:bCs/>
        </w:rPr>
        <w:t xml:space="preserve">Z80: </w:t>
      </w:r>
      <w:r>
        <w:rPr>
          <w:b w:val="false"/>
          <w:bCs w:val="false"/>
        </w:rPr>
        <w:t>8-bit CPU</w:t>
      </w:r>
    </w:p>
    <w:sectPr>
      <w:footerReference w:type="even" r:id="rId29"/>
      <w:footerReference w:type="default" r:id="rId30"/>
      <w:footerReference w:type="first" r:id="rId31"/>
      <w:type w:val="nextPage"/>
      <w:pgSz w:w="12240" w:h="15840"/>
      <w:pgMar w:left="1134" w:right="1134" w:gutter="0" w:header="0" w:top="1134" w:footer="756" w:bottom="1318"/>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t>TKG Test ROM Manual</w:t>
      <w:tab/>
      <w:tab/>
    </w:r>
    <w:bookmarkStart w:id="40" w:name="PageNumWizard_FOOTER_Default_Page_Style3"/>
    <w:r>
      <w:rPr/>
      <w:fldChar w:fldCharType="begin"/>
    </w:r>
    <w:r>
      <w:rPr/>
      <w:instrText xml:space="preserve"> PAGE </w:instrText>
    </w:r>
    <w:r>
      <w:rPr/>
      <w:fldChar w:fldCharType="separate"/>
    </w:r>
    <w:r>
      <w:rPr/>
      <w:t>19</w:t>
    </w:r>
    <w:r>
      <w:rPr/>
      <w:fldChar w:fldCharType="end"/>
    </w:r>
    <w:bookmarkEnd w:id="4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widowControl/>
      <w:numPr>
        <w:ilvl w:val="0"/>
        <w:numId w:val="0"/>
      </w:numPr>
      <w:suppressAutoHyphens w:val="true"/>
      <w:bidi w:val="0"/>
      <w:spacing w:before="240" w:after="120"/>
      <w:ind w:hanging="0" w:start="0"/>
      <w:jc w:val="start"/>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972" w:leader="dot"/>
      </w:tabs>
      <w:ind w:hanging="0" w:start="283"/>
    </w:pPr>
    <w:rPr/>
  </w:style>
  <w:style w:type="paragraph" w:styleId="TOC3">
    <w:name w:val="toc 3"/>
    <w:basedOn w:val="Index"/>
    <w:pPr>
      <w:tabs>
        <w:tab w:val="clear" w:pos="709"/>
        <w:tab w:val="right" w:pos="9972" w:leader="dot"/>
      </w:tabs>
      <w:ind w:hanging="0" w:star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yperlink" Target="https://w140.com/tekwiki/images/d/da/Intel_2114_datasheet.pdf" TargetMode="External"/><Relationship Id="rId22" Type="http://schemas.openxmlformats.org/officeDocument/2006/relationships/hyperlink" Target="https://rocelec.widen.net/view/pdf/9n8xpuhipr/NATLS17203-1.pdf" TargetMode="External"/><Relationship Id="rId23" Type="http://schemas.openxmlformats.org/officeDocument/2006/relationships/hyperlink" Target="https://www.ti.com/lit/ds/symlink/sn74ls08.pdf" TargetMode="External"/><Relationship Id="rId24" Type="http://schemas.openxmlformats.org/officeDocument/2006/relationships/hyperlink" Target="https://www.ti.com/lit/ds/symlink/sn74ls32.pdf" TargetMode="External"/><Relationship Id="rId25" Type="http://schemas.openxmlformats.org/officeDocument/2006/relationships/hyperlink" Target="https://www.ti.com/lit/ds/symlink/sn74s138a.pdf" TargetMode="External"/><Relationship Id="rId26" Type="http://schemas.openxmlformats.org/officeDocument/2006/relationships/hyperlink" Target="https://www.ti.com/lit/ds/symlink/sn54ls139a-sp.pdf" TargetMode="External"/><Relationship Id="rId27" Type="http://schemas.openxmlformats.org/officeDocument/2006/relationships/hyperlink" Target="https://www.ti.com/lit/ds/symlink/sn74ls157.pdf" TargetMode="External"/><Relationship Id="rId28" Type="http://schemas.openxmlformats.org/officeDocument/2006/relationships/hyperlink" Target="https://www.ti.com/lit/ds/symlink/sn74ls245.pdf" TargetMode="Externa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2202</TotalTime>
  <Application>LibreOffice/26.2.5.2$Windows_X86_64 LibreOffice_project/cd7284b4cbbfeb507e630c1aac019f4157393acb</Application>
  <AppVersion>15.0000</AppVersion>
  <Pages>19</Pages>
  <Words>4779</Words>
  <Characters>21219</Characters>
  <CharactersWithSpaces>25565</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2026-08-23T18:04:54Z</dcterms:created>
  <dc:creator/>
  <dc:description/>
  <dc:language>en-US</dc:language>
  <cp:lastModifiedBy/>
  <cp:lastPrinted>2026-09-06T23:02:34Z</cp:lastPrinted>
  <dcterms:modified xsi:type="dcterms:W3CDTF">2026-09-06T23:07:24Z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