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4DA02" w14:textId="77777777" w:rsidR="00144473" w:rsidRDefault="00144473" w:rsidP="00144473">
      <w:pPr>
        <w:pStyle w:val="c18"/>
        <w:spacing w:before="0" w:after="0"/>
        <w:rPr>
          <w:rStyle w:val="c15"/>
          <w:sz w:val="32"/>
        </w:rPr>
      </w:pPr>
      <w:r w:rsidRPr="00144473">
        <w:rPr>
          <w:noProof/>
          <w:sz w:val="32"/>
          <w:bdr w:val="single" w:sz="2" w:space="0" w:color="000000" w:frame="1"/>
        </w:rPr>
        <w:drawing>
          <wp:anchor distT="0" distB="0" distL="114300" distR="114300" simplePos="0" relativeHeight="251658240" behindDoc="0" locked="0" layoutInCell="1" allowOverlap="1" wp14:anchorId="41AC0606" wp14:editId="08AEA55E">
            <wp:simplePos x="0" y="0"/>
            <wp:positionH relativeFrom="column">
              <wp:posOffset>4588721</wp:posOffset>
            </wp:positionH>
            <wp:positionV relativeFrom="paragraph">
              <wp:posOffset>-533611</wp:posOffset>
            </wp:positionV>
            <wp:extent cx="1921510" cy="1484630"/>
            <wp:effectExtent l="0" t="0" r="2540" b="1270"/>
            <wp:wrapNone/>
            <wp:docPr id="1" name="Picture 1" descr="https://lh6.googleusercontent.com/ov-5VD8PJPDr9Ygi4Txw9nsGPDVepvUSbDzTQ2NjJDHJixkPWBZ_uQKTrRrpSFsFbwaOUGEBMFO022chk4MPHcpeyrmi-2YnezLu3-VZcSQ7onJl6QfRuvLrKyBVogxQTO6ofMVd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ov-5VD8PJPDr9Ygi4Txw9nsGPDVepvUSbDzTQ2NjJDHJixkPWBZ_uQKTrRrpSFsFbwaOUGEBMFO022chk4MPHcpeyrmi-2YnezLu3-VZcSQ7onJl6QfRuvLrKyBVogxQTO6ofMVdIbE"/>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21510" cy="1484630"/>
                    </a:xfrm>
                    <a:prstGeom prst="rect">
                      <a:avLst/>
                    </a:prstGeom>
                    <a:noFill/>
                    <a:ln>
                      <a:noFill/>
                    </a:ln>
                  </pic:spPr>
                </pic:pic>
              </a:graphicData>
            </a:graphic>
          </wp:anchor>
        </w:drawing>
      </w:r>
      <w:r w:rsidRPr="00144473">
        <w:rPr>
          <w:rStyle w:val="c15"/>
          <w:sz w:val="32"/>
        </w:rPr>
        <w:t> </w:t>
      </w:r>
    </w:p>
    <w:p w14:paraId="2E7C2325" w14:textId="77777777" w:rsidR="00144473" w:rsidRPr="00144473" w:rsidRDefault="00144473" w:rsidP="00144473">
      <w:pPr>
        <w:pStyle w:val="c18"/>
        <w:spacing w:before="0" w:after="0"/>
        <w:rPr>
          <w:u w:val="single"/>
        </w:rPr>
      </w:pPr>
      <w:r w:rsidRPr="00144473">
        <w:rPr>
          <w:rStyle w:val="c15"/>
          <w:sz w:val="32"/>
          <w:u w:val="single"/>
        </w:rPr>
        <w:t>Process or Materials Review Request Form                </w:t>
      </w:r>
    </w:p>
    <w:p w14:paraId="69EB37AD" w14:textId="1E8EA3F7" w:rsidR="00144473" w:rsidRDefault="00144473" w:rsidP="00144473">
      <w:pPr>
        <w:pStyle w:val="c6"/>
      </w:pPr>
      <w:r>
        <w:rPr>
          <w:rStyle w:val="c25"/>
        </w:rPr>
        <w:t xml:space="preserve">Request </w:t>
      </w:r>
      <w:r>
        <w:rPr>
          <w:rStyle w:val="c2"/>
        </w:rPr>
        <w:t xml:space="preserve">Title: </w:t>
      </w:r>
      <w:r w:rsidRPr="00F46520">
        <w:rPr>
          <w:rStyle w:val="c2"/>
          <w:b/>
          <w:bCs/>
        </w:rPr>
        <w:t xml:space="preserve">Request to use </w:t>
      </w:r>
      <w:r w:rsidR="00094BE8" w:rsidRPr="00F46520">
        <w:rPr>
          <w:rStyle w:val="c2"/>
          <w:b/>
          <w:bCs/>
        </w:rPr>
        <w:t xml:space="preserve">OSTEMER 324 and OSTEMER 322 in Lab </w:t>
      </w:r>
      <w:proofErr w:type="gramStart"/>
      <w:r w:rsidR="00094BE8" w:rsidRPr="00F46520">
        <w:rPr>
          <w:rStyle w:val="c2"/>
          <w:b/>
          <w:bCs/>
        </w:rPr>
        <w:t xml:space="preserve">Mavericks  </w:t>
      </w:r>
      <w:r>
        <w:rPr>
          <w:rStyle w:val="c2"/>
        </w:rPr>
        <w:t>Requestor</w:t>
      </w:r>
      <w:proofErr w:type="gramEnd"/>
      <w:r>
        <w:rPr>
          <w:rStyle w:val="c2"/>
        </w:rPr>
        <w:t>: Naga Gopi Devaraju</w:t>
      </w:r>
      <w:r>
        <w:rPr>
          <w:rStyle w:val="c2"/>
        </w:rPr>
        <w:tab/>
      </w:r>
      <w:r>
        <w:rPr>
          <w:rStyle w:val="c2"/>
        </w:rPr>
        <w:tab/>
      </w:r>
      <w:r>
        <w:rPr>
          <w:rStyle w:val="c2"/>
        </w:rPr>
        <w:tab/>
      </w:r>
      <w:r>
        <w:rPr>
          <w:rStyle w:val="c2"/>
        </w:rPr>
        <w:tab/>
      </w:r>
      <w:r>
        <w:rPr>
          <w:rStyle w:val="c2"/>
        </w:rPr>
        <w:tab/>
      </w:r>
      <w:r>
        <w:rPr>
          <w:rStyle w:val="c2"/>
        </w:rPr>
        <w:tab/>
        <w:t>Date: 01/</w:t>
      </w:r>
      <w:r w:rsidR="00F46520">
        <w:rPr>
          <w:rStyle w:val="c2"/>
        </w:rPr>
        <w:t>28</w:t>
      </w:r>
      <w:r>
        <w:rPr>
          <w:rStyle w:val="c2"/>
        </w:rPr>
        <w:t>/2020 </w:t>
      </w:r>
    </w:p>
    <w:p w14:paraId="7FC3DDDB" w14:textId="77777777" w:rsidR="00144473" w:rsidRDefault="00144473" w:rsidP="00144473">
      <w:pPr>
        <w:pStyle w:val="c6"/>
      </w:pPr>
      <w:r>
        <w:rPr>
          <w:rStyle w:val="c2"/>
        </w:rPr>
        <w:t>Non-SNF staff, please complete the following:</w:t>
      </w:r>
    </w:p>
    <w:p w14:paraId="18231DFC" w14:textId="386E8B7B" w:rsidR="00144473" w:rsidRDefault="00144473" w:rsidP="00144473">
      <w:pPr>
        <w:pStyle w:val="c6"/>
      </w:pPr>
      <w:r>
        <w:rPr>
          <w:rStyle w:val="c2"/>
        </w:rPr>
        <w:t>Badger ID: </w:t>
      </w:r>
      <w:r w:rsidR="00740C95">
        <w:rPr>
          <w:rStyle w:val="c2"/>
        </w:rPr>
        <w:t>790017512</w:t>
      </w:r>
      <w:r>
        <w:rPr>
          <w:rStyle w:val="c2"/>
        </w:rPr>
        <w:t>                               </w:t>
      </w:r>
    </w:p>
    <w:p w14:paraId="1642171A" w14:textId="77777777" w:rsidR="00144473" w:rsidRDefault="00144473" w:rsidP="00144473">
      <w:pPr>
        <w:pStyle w:val="c6"/>
      </w:pPr>
      <w:r>
        <w:rPr>
          <w:rStyle w:val="c2"/>
        </w:rPr>
        <w:t>Company name/PI: Takara Bio USA (PI: Naga Gopi Devaraju)</w:t>
      </w:r>
    </w:p>
    <w:p w14:paraId="007D1006" w14:textId="77777777" w:rsidR="00144473" w:rsidRDefault="00144473" w:rsidP="00144473">
      <w:pPr>
        <w:pStyle w:val="c11"/>
      </w:pPr>
      <w:r>
        <w:rPr>
          <w:rStyle w:val="c3"/>
        </w:rPr>
        <w:t>Send completed form to: snf-promcommittee@lists.stanford.edu</w:t>
      </w:r>
    </w:p>
    <w:p w14:paraId="58DC65E8" w14:textId="77777777" w:rsidR="00144473" w:rsidRDefault="00144473" w:rsidP="00144473">
      <w:pPr>
        <w:pStyle w:val="c6"/>
        <w:numPr>
          <w:ilvl w:val="0"/>
          <w:numId w:val="1"/>
        </w:numPr>
        <w:rPr>
          <w:rStyle w:val="c3"/>
        </w:rPr>
      </w:pPr>
      <w:r>
        <w:rPr>
          <w:rStyle w:val="c2"/>
        </w:rPr>
        <w:t xml:space="preserve">The chemical or material. </w:t>
      </w:r>
      <w:r>
        <w:rPr>
          <w:rStyle w:val="c3"/>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6" w:tgtFrame="_blank" w:history="1">
        <w:r>
          <w:rPr>
            <w:rStyle w:val="Hyperlink"/>
          </w:rPr>
          <w:t>Stanford Chemical Storage Groups</w:t>
        </w:r>
      </w:hyperlink>
      <w:r>
        <w:rPr>
          <w:rStyle w:val="c3"/>
        </w:rPr>
        <w:t> to determine the Storage Group Identifier and Main Hazard Class of your chemical/material.</w:t>
      </w:r>
    </w:p>
    <w:p w14:paraId="1A3E6A2C" w14:textId="786B62A0" w:rsidR="00144473" w:rsidRPr="00144473" w:rsidRDefault="0032187C" w:rsidP="00144473">
      <w:pPr>
        <w:pStyle w:val="c6"/>
        <w:ind w:left="720"/>
        <w:rPr>
          <w:b/>
        </w:rPr>
      </w:pPr>
      <w:r>
        <w:rPr>
          <w:rStyle w:val="c2"/>
          <w:b/>
        </w:rPr>
        <w:t>OSTEMER 324 Crystal Clear and OSTEMER 322 Flex</w:t>
      </w:r>
    </w:p>
    <w:p w14:paraId="677BE6B5" w14:textId="77777777" w:rsidR="00144473" w:rsidRDefault="00144473" w:rsidP="00144473">
      <w:pPr>
        <w:pStyle w:val="c6"/>
        <w:numPr>
          <w:ilvl w:val="0"/>
          <w:numId w:val="1"/>
        </w:numPr>
        <w:rPr>
          <w:rStyle w:val="c0"/>
        </w:rPr>
      </w:pPr>
      <w:r>
        <w:rPr>
          <w:rStyle w:val="c2"/>
        </w:rPr>
        <w:t>Vendor/manufacturer info:</w:t>
      </w:r>
      <w:r>
        <w:rPr>
          <w:rStyle w:val="c0"/>
        </w:rPr>
        <w:t> address and phone number, website URL.</w:t>
      </w:r>
    </w:p>
    <w:p w14:paraId="32104424" w14:textId="1758F0B6" w:rsidR="0032187C" w:rsidRDefault="0032187C" w:rsidP="00493C8B">
      <w:pPr>
        <w:pStyle w:val="c6"/>
        <w:spacing w:before="0" w:beforeAutospacing="0" w:after="0" w:afterAutospacing="0"/>
        <w:ind w:left="720"/>
      </w:pPr>
      <w:hyperlink r:id="rId7" w:history="1">
        <w:r w:rsidRPr="00C27FA9">
          <w:rPr>
            <w:rStyle w:val="Hyperlink"/>
          </w:rPr>
          <w:t>https://www.ostemers.com/ostemer-products/</w:t>
        </w:r>
      </w:hyperlink>
    </w:p>
    <w:p w14:paraId="79B61E40" w14:textId="22AF16F4" w:rsidR="0032187C" w:rsidRPr="0032187C" w:rsidRDefault="0032187C" w:rsidP="0032187C">
      <w:pPr>
        <w:pStyle w:val="c6"/>
        <w:spacing w:before="0" w:beforeAutospacing="0" w:after="0" w:afterAutospacing="0"/>
        <w:ind w:left="720"/>
        <w:rPr>
          <w:b/>
        </w:rPr>
      </w:pPr>
      <w:proofErr w:type="spellStart"/>
      <w:r w:rsidRPr="0032187C">
        <w:rPr>
          <w:b/>
        </w:rPr>
        <w:t>Mercene</w:t>
      </w:r>
      <w:proofErr w:type="spellEnd"/>
      <w:r w:rsidRPr="0032187C">
        <w:rPr>
          <w:b/>
        </w:rPr>
        <w:t xml:space="preserve"> Labs AB</w:t>
      </w:r>
    </w:p>
    <w:p w14:paraId="5AB363AD" w14:textId="77777777" w:rsidR="0032187C" w:rsidRPr="0032187C" w:rsidRDefault="0032187C" w:rsidP="0032187C">
      <w:pPr>
        <w:pStyle w:val="c6"/>
        <w:spacing w:before="0" w:beforeAutospacing="0" w:after="0" w:afterAutospacing="0"/>
        <w:ind w:left="720"/>
        <w:rPr>
          <w:b/>
        </w:rPr>
      </w:pPr>
      <w:proofErr w:type="spellStart"/>
      <w:r w:rsidRPr="0032187C">
        <w:rPr>
          <w:b/>
        </w:rPr>
        <w:t>Teknikringen</w:t>
      </w:r>
      <w:proofErr w:type="spellEnd"/>
      <w:r w:rsidRPr="0032187C">
        <w:rPr>
          <w:b/>
        </w:rPr>
        <w:t xml:space="preserve"> 38</w:t>
      </w:r>
    </w:p>
    <w:p w14:paraId="2F03C960" w14:textId="77777777" w:rsidR="0032187C" w:rsidRPr="0032187C" w:rsidRDefault="0032187C" w:rsidP="0032187C">
      <w:pPr>
        <w:pStyle w:val="c6"/>
        <w:spacing w:before="0" w:beforeAutospacing="0" w:after="0" w:afterAutospacing="0"/>
        <w:ind w:left="720"/>
        <w:rPr>
          <w:b/>
        </w:rPr>
      </w:pPr>
      <w:r w:rsidRPr="0032187C">
        <w:rPr>
          <w:b/>
        </w:rPr>
        <w:t>114 28 Stockholm</w:t>
      </w:r>
    </w:p>
    <w:p w14:paraId="407461AD" w14:textId="7AEDFEE7" w:rsidR="00144473" w:rsidRPr="00144473" w:rsidRDefault="0032187C" w:rsidP="0032187C">
      <w:pPr>
        <w:pStyle w:val="c6"/>
        <w:spacing w:before="0" w:beforeAutospacing="0" w:after="0" w:afterAutospacing="0"/>
        <w:ind w:left="720"/>
        <w:rPr>
          <w:b/>
        </w:rPr>
      </w:pPr>
      <w:r w:rsidRPr="0032187C">
        <w:rPr>
          <w:b/>
        </w:rPr>
        <w:t>Sweden</w:t>
      </w:r>
      <w:r w:rsidR="00144473" w:rsidRPr="00144473">
        <w:rPr>
          <w:b/>
        </w:rPr>
        <w:br/>
      </w:r>
      <w:r w:rsidRPr="0032187C">
        <w:rPr>
          <w:b/>
        </w:rPr>
        <w:t>VAT: SE556883735401</w:t>
      </w:r>
    </w:p>
    <w:p w14:paraId="4BD4033D" w14:textId="77777777" w:rsidR="00144473" w:rsidRDefault="00144473" w:rsidP="00144473">
      <w:pPr>
        <w:pStyle w:val="c6"/>
        <w:numPr>
          <w:ilvl w:val="0"/>
          <w:numId w:val="1"/>
        </w:numPr>
        <w:rPr>
          <w:rStyle w:val="c0"/>
        </w:rPr>
      </w:pPr>
      <w:r>
        <w:rPr>
          <w:rStyle w:val="c2"/>
        </w:rPr>
        <w:t>Reason for request:</w:t>
      </w:r>
      <w:r>
        <w:rPr>
          <w:rStyle w:val="c0"/>
        </w:rPr>
        <w:t>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F8D0963" w14:textId="42CAD8DA" w:rsidR="00144473" w:rsidRPr="00144473" w:rsidRDefault="0032187C" w:rsidP="00144473">
      <w:pPr>
        <w:pStyle w:val="c6"/>
        <w:ind w:left="720"/>
        <w:rPr>
          <w:b/>
        </w:rPr>
      </w:pPr>
      <w:r>
        <w:rPr>
          <w:rStyle w:val="c0"/>
          <w:b/>
        </w:rPr>
        <w:t xml:space="preserve">We plan to fabricate microfluidic devices using this material. </w:t>
      </w:r>
    </w:p>
    <w:p w14:paraId="00ADE6B9" w14:textId="77777777" w:rsidR="00144473" w:rsidRDefault="00144473" w:rsidP="00144473">
      <w:pPr>
        <w:pStyle w:val="c6"/>
        <w:numPr>
          <w:ilvl w:val="0"/>
          <w:numId w:val="1"/>
        </w:numPr>
        <w:rPr>
          <w:rStyle w:val="c0"/>
        </w:rPr>
      </w:pPr>
      <w:r>
        <w:rPr>
          <w:rStyle w:val="c2"/>
        </w:rPr>
        <w:t>Process Flow:</w:t>
      </w:r>
      <w:r>
        <w:rPr>
          <w:rStyle w:val="c3"/>
        </w:rPr>
        <w:t xml:space="preserve"> Please provide a detailed process flow description on how and where you proposed to use this chemical. This should include </w:t>
      </w:r>
      <w:r>
        <w:rPr>
          <w:rStyle w:val="c2"/>
        </w:rPr>
        <w:t>all</w:t>
      </w:r>
      <w:r>
        <w:rPr>
          <w:rStyle w:val="c3"/>
        </w:rPr>
        <w:t> </w:t>
      </w:r>
      <w:r>
        <w:rPr>
          <w:rStyle w:val="c2"/>
        </w:rPr>
        <w:t>Lab equipment </w:t>
      </w:r>
      <w:r>
        <w:rPr>
          <w:rStyle w:val="c3"/>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w:t>
      </w:r>
      <w:r>
        <w:rPr>
          <w:rStyle w:val="c3"/>
        </w:rPr>
        <w:lastRenderedPageBreak/>
        <w:t>to be used in any the "clean" equipment, purity specifications will be needed. This is most important for chemicals/material that are not normally used for VLSI device fabrication. To be allowed into a "clean" tool</w:t>
      </w:r>
      <w:r>
        <w:rPr>
          <w:rStyle w:val="c0"/>
        </w:rPr>
        <w:t xml:space="preserve">, the material should MOS grade or better. </w:t>
      </w:r>
    </w:p>
    <w:p w14:paraId="2A78ECD3" w14:textId="00CD4053" w:rsidR="00144473" w:rsidRPr="0032187C" w:rsidRDefault="0032187C" w:rsidP="00144473">
      <w:pPr>
        <w:pStyle w:val="c6"/>
        <w:ind w:left="720"/>
        <w:rPr>
          <w:b/>
          <w:bCs/>
        </w:rPr>
      </w:pPr>
      <w:r w:rsidRPr="0032187C">
        <w:rPr>
          <w:rStyle w:val="c0"/>
          <w:b/>
          <w:bCs/>
        </w:rPr>
        <w:t xml:space="preserve">This material will be used to replicate features from a patterned 4” silicon wafer. </w:t>
      </w:r>
      <w:r w:rsidRPr="0032187C">
        <w:rPr>
          <w:rStyle w:val="c0"/>
          <w:b/>
          <w:bCs/>
        </w:rPr>
        <w:t>This is a dual cure thermoset polymer with thiol and epoxy functional groups.</w:t>
      </w:r>
      <w:r>
        <w:rPr>
          <w:rStyle w:val="c0"/>
          <w:b/>
          <w:bCs/>
        </w:rPr>
        <w:t xml:space="preserve"> First stage curing involves UV cure at ~365nm and second and final cure will be performed at 110C. A mixer (</w:t>
      </w:r>
      <w:proofErr w:type="spellStart"/>
      <w:r>
        <w:rPr>
          <w:rStyle w:val="c0"/>
          <w:b/>
          <w:bCs/>
        </w:rPr>
        <w:t>thinky</w:t>
      </w:r>
      <w:proofErr w:type="spellEnd"/>
      <w:r>
        <w:rPr>
          <w:rStyle w:val="c0"/>
          <w:b/>
          <w:bCs/>
        </w:rPr>
        <w:t>), spin coater, UV cure station, and thermal oven will be required for the fabrication of the chip.</w:t>
      </w:r>
    </w:p>
    <w:p w14:paraId="7C22152B" w14:textId="77777777" w:rsidR="00144473" w:rsidRDefault="00144473" w:rsidP="00144473">
      <w:pPr>
        <w:pStyle w:val="c6"/>
        <w:numPr>
          <w:ilvl w:val="0"/>
          <w:numId w:val="2"/>
        </w:numPr>
        <w:rPr>
          <w:rStyle w:val="c0"/>
        </w:rPr>
      </w:pPr>
      <w:r>
        <w:rPr>
          <w:rStyle w:val="c2"/>
        </w:rPr>
        <w:t xml:space="preserve">Amount and form. </w:t>
      </w:r>
      <w:r>
        <w:rPr>
          <w:rStyle w:val="c3"/>
        </w:rPr>
        <w:t xml:space="preserve">How much will you bring in? Is it solid, powder or liquid? (Note: </w:t>
      </w:r>
      <w:proofErr w:type="gramStart"/>
      <w:r>
        <w:rPr>
          <w:rStyle w:val="c3"/>
        </w:rPr>
        <w:t>as a general rule</w:t>
      </w:r>
      <w:proofErr w:type="gramEnd"/>
      <w:r>
        <w:rPr>
          <w:rStyle w:val="c3"/>
        </w:rPr>
        <w:t>, powders</w:t>
      </w:r>
      <w:r>
        <w:rPr>
          <w:rStyle w:val="c0"/>
        </w:rPr>
        <w:t> are not permitted in the cleanroom.) Do you need to mix it to use it?</w:t>
      </w:r>
    </w:p>
    <w:p w14:paraId="42931901" w14:textId="74C09129" w:rsidR="000C2877" w:rsidRPr="00493C8B" w:rsidRDefault="000C2877" w:rsidP="00493C8B">
      <w:pPr>
        <w:pStyle w:val="c6"/>
        <w:ind w:left="720"/>
        <w:rPr>
          <w:b/>
        </w:rPr>
      </w:pPr>
      <w:r w:rsidRPr="000C2877">
        <w:rPr>
          <w:rStyle w:val="c0"/>
          <w:b/>
        </w:rPr>
        <w:t>500</w:t>
      </w:r>
      <w:r w:rsidR="0032187C">
        <w:rPr>
          <w:rStyle w:val="c0"/>
          <w:b/>
        </w:rPr>
        <w:t>gm</w:t>
      </w:r>
      <w:r w:rsidRPr="000C2877">
        <w:rPr>
          <w:rStyle w:val="c0"/>
          <w:b/>
        </w:rPr>
        <w:t xml:space="preserve"> </w:t>
      </w:r>
      <w:r w:rsidR="0032187C">
        <w:rPr>
          <w:rStyle w:val="c0"/>
          <w:b/>
        </w:rPr>
        <w:t xml:space="preserve">of </w:t>
      </w:r>
      <w:r w:rsidR="00A94910">
        <w:rPr>
          <w:rStyle w:val="c0"/>
          <w:b/>
        </w:rPr>
        <w:t xml:space="preserve">liquid </w:t>
      </w:r>
      <w:r w:rsidR="0032187C">
        <w:rPr>
          <w:rStyle w:val="c0"/>
          <w:b/>
        </w:rPr>
        <w:t>material for each type (includes both parts</w:t>
      </w:r>
      <w:r w:rsidR="00A94910">
        <w:rPr>
          <w:rStyle w:val="c0"/>
          <w:b/>
        </w:rPr>
        <w:t xml:space="preserve"> A&amp;B</w:t>
      </w:r>
      <w:r w:rsidR="0032187C">
        <w:rPr>
          <w:rStyle w:val="c0"/>
          <w:b/>
        </w:rPr>
        <w:t>)</w:t>
      </w:r>
      <w:r w:rsidR="00493C8B">
        <w:rPr>
          <w:rStyle w:val="c0"/>
          <w:b/>
        </w:rPr>
        <w:t xml:space="preserve">. </w:t>
      </w:r>
      <w:r w:rsidR="00493C8B">
        <w:rPr>
          <w:rStyle w:val="c0"/>
          <w:b/>
        </w:rPr>
        <w:t xml:space="preserve">This material will be stored and used for processing in </w:t>
      </w:r>
      <w:r w:rsidR="00493C8B">
        <w:rPr>
          <w:rStyle w:val="c0"/>
          <w:b/>
          <w:bCs/>
        </w:rPr>
        <w:t>Lab</w:t>
      </w:r>
      <w:r w:rsidR="00493C8B" w:rsidRPr="00493C8B">
        <w:rPr>
          <w:rStyle w:val="c0"/>
          <w:b/>
          <w:bCs/>
        </w:rPr>
        <w:t xml:space="preserve"> 155 Mavericks</w:t>
      </w:r>
      <w:r w:rsidR="00493C8B">
        <w:rPr>
          <w:rStyle w:val="c0"/>
          <w:b/>
          <w:bCs/>
        </w:rPr>
        <w:t>.</w:t>
      </w:r>
    </w:p>
    <w:p w14:paraId="20331FB2" w14:textId="77777777" w:rsidR="00144473" w:rsidRDefault="00144473" w:rsidP="00144473">
      <w:pPr>
        <w:pStyle w:val="c6"/>
        <w:numPr>
          <w:ilvl w:val="0"/>
          <w:numId w:val="2"/>
        </w:numPr>
        <w:rPr>
          <w:rStyle w:val="c0"/>
        </w:rPr>
      </w:pPr>
      <w:r>
        <w:rPr>
          <w:rStyle w:val="c2"/>
        </w:rPr>
        <w:t xml:space="preserve">Storage: </w:t>
      </w:r>
      <w:r>
        <w:rPr>
          <w:rStyle w:val="c3"/>
        </w:rPr>
        <w:t xml:space="preserve">Will you be storing your chemical/material at SNF? If so, please note any potential reactivity’s (this should be on the MSDS). </w:t>
      </w:r>
      <w:hyperlink r:id="rId8" w:tgtFrame="_blank" w:history="1">
        <w:r>
          <w:rPr>
            <w:rStyle w:val="Hyperlink"/>
          </w:rPr>
          <w:t>Storage groups</w:t>
        </w:r>
      </w:hyperlink>
      <w:r>
        <w:rPr>
          <w:rStyle w:val="c3"/>
        </w:rPr>
        <w:t xml:space="preserve"> A, B, D and L are </w:t>
      </w:r>
      <w:bookmarkStart w:id="0" w:name="_GoBack"/>
      <w:bookmarkEnd w:id="0"/>
      <w:r>
        <w:rPr>
          <w:rStyle w:val="c3"/>
        </w:rPr>
        <w:t xml:space="preserve">stored in the yellow solvent cabinet in the furnace support area, while </w:t>
      </w:r>
      <w:hyperlink r:id="rId9" w:tgtFrame="_blank" w:history="1">
        <w:r>
          <w:rPr>
            <w:rStyle w:val="Hyperlink"/>
          </w:rPr>
          <w:t>storage groups</w:t>
        </w:r>
      </w:hyperlink>
      <w:r>
        <w:rPr>
          <w:rStyle w:val="c3"/>
        </w:rPr>
        <w:t> C, E, F and G are stored on top of one of the Pass-through Carts. Ensure your chemical container or material is properly labeled</w:t>
      </w:r>
      <w:r>
        <w:rPr>
          <w:rStyle w:val="c0"/>
        </w:rPr>
        <w:t xml:space="preserve">.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6453AB74" w14:textId="77777777" w:rsidR="000C2877" w:rsidRPr="000C2877" w:rsidRDefault="000C2877" w:rsidP="000C2877">
      <w:pPr>
        <w:pStyle w:val="c6"/>
        <w:ind w:left="720"/>
        <w:rPr>
          <w:b/>
        </w:rPr>
      </w:pPr>
      <w:r w:rsidRPr="000C2877">
        <w:rPr>
          <w:rStyle w:val="c0"/>
          <w:b/>
        </w:rPr>
        <w:t>Yes, this material will be stored at SNF. TDS and SDS attached.</w:t>
      </w:r>
    </w:p>
    <w:p w14:paraId="78E57F64" w14:textId="77777777" w:rsidR="00144473" w:rsidRDefault="00144473" w:rsidP="00144473">
      <w:pPr>
        <w:pStyle w:val="c5"/>
        <w:numPr>
          <w:ilvl w:val="0"/>
          <w:numId w:val="2"/>
        </w:numPr>
        <w:rPr>
          <w:rStyle w:val="c0"/>
        </w:rPr>
      </w:pPr>
      <w:r>
        <w:rPr>
          <w:rStyle w:val="c2"/>
        </w:rPr>
        <w:t>Disposal</w:t>
      </w:r>
      <w:r>
        <w:rPr>
          <w:rStyle w:val="c3"/>
        </w:rPr>
        <w:t xml:space="preserve">: How will you dispose of any waste or excess chemical or material? In your discussions with experts and vendors, try to determine the best way to dispose of your spent chemicals and by-products. Please refer to the </w:t>
      </w:r>
      <w:hyperlink r:id="rId10" w:tgtFrame="_blank" w:history="1">
        <w:r>
          <w:rPr>
            <w:rStyle w:val="Hyperlink"/>
          </w:rPr>
          <w:t>SNF Lab members Safety Manual</w:t>
        </w:r>
      </w:hyperlink>
      <w:r>
        <w:rPr>
          <w:rStyle w:val="c0"/>
        </w:rPr>
        <w:t xml:space="preserve"> for the different methods of waste disposal that are available in the lab. </w:t>
      </w:r>
    </w:p>
    <w:p w14:paraId="17552202" w14:textId="171CD6DA" w:rsidR="000C2877" w:rsidRPr="000C2877" w:rsidRDefault="00493C8B" w:rsidP="000C2877">
      <w:pPr>
        <w:pStyle w:val="c5"/>
        <w:ind w:left="720"/>
        <w:rPr>
          <w:b/>
        </w:rPr>
      </w:pPr>
      <w:r>
        <w:rPr>
          <w:b/>
        </w:rPr>
        <w:t xml:space="preserve">Completely cured material comprising of both </w:t>
      </w:r>
      <w:proofErr w:type="spellStart"/>
      <w:r>
        <w:rPr>
          <w:b/>
        </w:rPr>
        <w:t>PartA</w:t>
      </w:r>
      <w:proofErr w:type="spellEnd"/>
      <w:r>
        <w:rPr>
          <w:b/>
        </w:rPr>
        <w:t xml:space="preserve"> and </w:t>
      </w:r>
      <w:proofErr w:type="spellStart"/>
      <w:r>
        <w:rPr>
          <w:b/>
        </w:rPr>
        <w:t>PartB</w:t>
      </w:r>
      <w:proofErr w:type="spellEnd"/>
      <w:r>
        <w:rPr>
          <w:b/>
        </w:rPr>
        <w:t xml:space="preserve"> can be discarded as regular waste. Uncured materials will be handled as hazardous materials.</w:t>
      </w:r>
    </w:p>
    <w:p w14:paraId="380651D0" w14:textId="77777777" w:rsidR="00144473" w:rsidRDefault="00144473" w:rsidP="00144473">
      <w:pPr>
        <w:pStyle w:val="c6"/>
      </w:pPr>
      <w:r>
        <w:rPr>
          <w:rStyle w:val="c2"/>
        </w:rPr>
        <w:t>To be completed by the PROM COMMITTEE:</w:t>
      </w:r>
    </w:p>
    <w:p w14:paraId="657D5D0C" w14:textId="77777777" w:rsidR="00144473" w:rsidRDefault="00144473" w:rsidP="00144473">
      <w:pPr>
        <w:pStyle w:val="c6"/>
      </w:pPr>
      <w:r>
        <w:rPr>
          <w:rStyle w:val="c0"/>
        </w:rPr>
        <w:t>Special handling requirements:</w:t>
      </w:r>
    </w:p>
    <w:p w14:paraId="15676FF3" w14:textId="77777777" w:rsidR="00144473" w:rsidRDefault="00144473" w:rsidP="00144473">
      <w:pPr>
        <w:pStyle w:val="c6"/>
      </w:pPr>
      <w:r>
        <w:rPr>
          <w:rStyle w:val="c0"/>
        </w:rPr>
        <w:t>On-going approval or staff interaction requirements:</w:t>
      </w:r>
    </w:p>
    <w:p w14:paraId="3C3E87E8" w14:textId="77777777" w:rsidR="00144473" w:rsidRDefault="00144473" w:rsidP="00144473">
      <w:pPr>
        <w:pStyle w:val="c6"/>
      </w:pPr>
      <w:r>
        <w:rPr>
          <w:rStyle w:val="c3"/>
        </w:rPr>
        <w:t>Approved By/Date:</w:t>
      </w:r>
    </w:p>
    <w:p w14:paraId="3C1661A0" w14:textId="61350F3F" w:rsidR="00144473" w:rsidRDefault="00144473" w:rsidP="00F46520">
      <w:pPr>
        <w:pStyle w:val="c17"/>
      </w:pPr>
      <w:r>
        <w:rPr>
          <w:rStyle w:val="c7"/>
        </w:rPr>
        <w:t>V1.0        </w:t>
      </w:r>
    </w:p>
    <w:sectPr w:rsidR="00144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95DF3"/>
    <w:multiLevelType w:val="multilevel"/>
    <w:tmpl w:val="114C0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E6681A"/>
    <w:multiLevelType w:val="multilevel"/>
    <w:tmpl w:val="DF3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73"/>
    <w:rsid w:val="00094BE8"/>
    <w:rsid w:val="000C2877"/>
    <w:rsid w:val="00144473"/>
    <w:rsid w:val="0032187C"/>
    <w:rsid w:val="00493C8B"/>
    <w:rsid w:val="004F564F"/>
    <w:rsid w:val="00740C95"/>
    <w:rsid w:val="00A94910"/>
    <w:rsid w:val="00F4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CAE5"/>
  <w15:chartTrackingRefBased/>
  <w15:docId w15:val="{93AC5E74-CB63-47A6-BA86-EDE98D59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8">
    <w:name w:val="c18"/>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5">
    <w:name w:val="c15"/>
    <w:basedOn w:val="DefaultParagraphFont"/>
    <w:rsid w:val="00144473"/>
  </w:style>
  <w:style w:type="paragraph" w:customStyle="1" w:styleId="c6">
    <w:name w:val="c6"/>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5">
    <w:name w:val="c25"/>
    <w:basedOn w:val="DefaultParagraphFont"/>
    <w:rsid w:val="00144473"/>
  </w:style>
  <w:style w:type="character" w:customStyle="1" w:styleId="c2">
    <w:name w:val="c2"/>
    <w:basedOn w:val="DefaultParagraphFont"/>
    <w:rsid w:val="00144473"/>
  </w:style>
  <w:style w:type="paragraph" w:customStyle="1" w:styleId="c11">
    <w:name w:val="c11"/>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3">
    <w:name w:val="c3"/>
    <w:basedOn w:val="DefaultParagraphFont"/>
    <w:rsid w:val="00144473"/>
  </w:style>
  <w:style w:type="character" w:customStyle="1" w:styleId="c4">
    <w:name w:val="c4"/>
    <w:basedOn w:val="DefaultParagraphFont"/>
    <w:rsid w:val="00144473"/>
  </w:style>
  <w:style w:type="character" w:styleId="Hyperlink">
    <w:name w:val="Hyperlink"/>
    <w:basedOn w:val="DefaultParagraphFont"/>
    <w:uiPriority w:val="99"/>
    <w:unhideWhenUsed/>
    <w:rsid w:val="00144473"/>
    <w:rPr>
      <w:color w:val="0000FF"/>
      <w:u w:val="single"/>
    </w:rPr>
  </w:style>
  <w:style w:type="character" w:customStyle="1" w:styleId="c0">
    <w:name w:val="c0"/>
    <w:basedOn w:val="DefaultParagraphFont"/>
    <w:rsid w:val="00144473"/>
  </w:style>
  <w:style w:type="paragraph" w:customStyle="1" w:styleId="c5">
    <w:name w:val="c5"/>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7">
    <w:name w:val="c17"/>
    <w:basedOn w:val="Normal"/>
    <w:rsid w:val="001444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7">
    <w:name w:val="c7"/>
    <w:basedOn w:val="DefaultParagraphFont"/>
    <w:rsid w:val="00144473"/>
  </w:style>
  <w:style w:type="paragraph" w:styleId="BalloonText">
    <w:name w:val="Balloon Text"/>
    <w:basedOn w:val="Normal"/>
    <w:link w:val="BalloonTextChar"/>
    <w:uiPriority w:val="99"/>
    <w:semiHidden/>
    <w:unhideWhenUsed/>
    <w:rsid w:val="001444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473"/>
    <w:rPr>
      <w:rFonts w:ascii="Segoe UI" w:hAnsi="Segoe UI" w:cs="Segoe UI"/>
      <w:sz w:val="18"/>
      <w:szCs w:val="18"/>
    </w:rPr>
  </w:style>
  <w:style w:type="character" w:styleId="UnresolvedMention">
    <w:name w:val="Unresolved Mention"/>
    <w:basedOn w:val="DefaultParagraphFont"/>
    <w:uiPriority w:val="99"/>
    <w:semiHidden/>
    <w:unhideWhenUsed/>
    <w:rsid w:val="00144473"/>
    <w:rPr>
      <w:color w:val="605E5C"/>
      <w:shd w:val="clear" w:color="auto" w:fill="E1DFDD"/>
    </w:rPr>
  </w:style>
  <w:style w:type="character" w:styleId="FollowedHyperlink">
    <w:name w:val="FollowedHyperlink"/>
    <w:basedOn w:val="DefaultParagraphFont"/>
    <w:uiPriority w:val="99"/>
    <w:semiHidden/>
    <w:unhideWhenUsed/>
    <w:rsid w:val="000C28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29020">
      <w:bodyDiv w:val="1"/>
      <w:marLeft w:val="0"/>
      <w:marRight w:val="0"/>
      <w:marTop w:val="0"/>
      <w:marBottom w:val="0"/>
      <w:divBdr>
        <w:top w:val="none" w:sz="0" w:space="0" w:color="auto"/>
        <w:left w:val="none" w:sz="0" w:space="0" w:color="auto"/>
        <w:bottom w:val="none" w:sz="0" w:space="0" w:color="auto"/>
        <w:right w:val="none" w:sz="0" w:space="0" w:color="auto"/>
      </w:divBdr>
    </w:div>
    <w:div w:id="60838791">
      <w:bodyDiv w:val="1"/>
      <w:marLeft w:val="0"/>
      <w:marRight w:val="0"/>
      <w:marTop w:val="0"/>
      <w:marBottom w:val="0"/>
      <w:divBdr>
        <w:top w:val="none" w:sz="0" w:space="0" w:color="auto"/>
        <w:left w:val="none" w:sz="0" w:space="0" w:color="auto"/>
        <w:bottom w:val="none" w:sz="0" w:space="0" w:color="auto"/>
        <w:right w:val="none" w:sz="0" w:space="0" w:color="auto"/>
      </w:divBdr>
      <w:divsChild>
        <w:div w:id="916591360">
          <w:marLeft w:val="0"/>
          <w:marRight w:val="0"/>
          <w:marTop w:val="0"/>
          <w:marBottom w:val="0"/>
          <w:divBdr>
            <w:top w:val="none" w:sz="0" w:space="0" w:color="auto"/>
            <w:left w:val="none" w:sz="0" w:space="0" w:color="auto"/>
            <w:bottom w:val="none" w:sz="0" w:space="0" w:color="auto"/>
            <w:right w:val="none" w:sz="0" w:space="0" w:color="auto"/>
          </w:divBdr>
          <w:divsChild>
            <w:div w:id="2121490165">
              <w:marLeft w:val="0"/>
              <w:marRight w:val="0"/>
              <w:marTop w:val="0"/>
              <w:marBottom w:val="0"/>
              <w:divBdr>
                <w:top w:val="none" w:sz="0" w:space="0" w:color="auto"/>
                <w:left w:val="none" w:sz="0" w:space="0" w:color="auto"/>
                <w:bottom w:val="none" w:sz="0" w:space="0" w:color="auto"/>
                <w:right w:val="none" w:sz="0" w:space="0" w:color="auto"/>
              </w:divBdr>
            </w:div>
            <w:div w:id="713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885">
      <w:bodyDiv w:val="1"/>
      <w:marLeft w:val="0"/>
      <w:marRight w:val="0"/>
      <w:marTop w:val="0"/>
      <w:marBottom w:val="0"/>
      <w:divBdr>
        <w:top w:val="none" w:sz="0" w:space="0" w:color="auto"/>
        <w:left w:val="none" w:sz="0" w:space="0" w:color="auto"/>
        <w:bottom w:val="none" w:sz="0" w:space="0" w:color="auto"/>
        <w:right w:val="none" w:sz="0" w:space="0" w:color="auto"/>
      </w:divBdr>
      <w:divsChild>
        <w:div w:id="1245459508">
          <w:marLeft w:val="0"/>
          <w:marRight w:val="0"/>
          <w:marTop w:val="0"/>
          <w:marBottom w:val="0"/>
          <w:divBdr>
            <w:top w:val="none" w:sz="0" w:space="0" w:color="auto"/>
            <w:left w:val="none" w:sz="0" w:space="0" w:color="auto"/>
            <w:bottom w:val="none" w:sz="0" w:space="0" w:color="auto"/>
            <w:right w:val="none" w:sz="0" w:space="0" w:color="auto"/>
          </w:divBdr>
          <w:divsChild>
            <w:div w:id="1596091307">
              <w:marLeft w:val="0"/>
              <w:marRight w:val="0"/>
              <w:marTop w:val="0"/>
              <w:marBottom w:val="0"/>
              <w:divBdr>
                <w:top w:val="none" w:sz="0" w:space="0" w:color="auto"/>
                <w:left w:val="none" w:sz="0" w:space="0" w:color="auto"/>
                <w:bottom w:val="none" w:sz="0" w:space="0" w:color="auto"/>
                <w:right w:val="none" w:sz="0" w:space="0" w:color="auto"/>
              </w:divBdr>
            </w:div>
            <w:div w:id="19243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3" Type="http://schemas.openxmlformats.org/officeDocument/2006/relationships/settings" Target="settings.xml"/><Relationship Id="rId7" Type="http://schemas.openxmlformats.org/officeDocument/2006/relationships/hyperlink" Target="https://www.ostemers.com/ostemer-produc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hs.stanford.edu/forms-tools/stanford-storage-group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Devaraju</dc:creator>
  <cp:keywords/>
  <dc:description/>
  <cp:lastModifiedBy>Naga Devaraju</cp:lastModifiedBy>
  <cp:revision>6</cp:revision>
  <dcterms:created xsi:type="dcterms:W3CDTF">2020-01-28T18:03:00Z</dcterms:created>
  <dcterms:modified xsi:type="dcterms:W3CDTF">2020-01-28T18:26:00Z</dcterms:modified>
</cp:coreProperties>
</file>