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DA26CE" w14:textId="4293627A" w:rsidR="00446BD2" w:rsidRDefault="00082E58">
      <w:pPr>
        <w:rPr>
          <w:rFonts w:ascii="Times New Roman" w:eastAsia="Times New Roman" w:hAnsi="Times New Roman" w:cs="Times New Roman"/>
          <w:sz w:val="24"/>
          <w:szCs w:val="24"/>
        </w:rPr>
      </w:pPr>
      <w:r>
        <w:rPr>
          <w:b/>
          <w:sz w:val="24"/>
          <w:szCs w:val="24"/>
        </w:rPr>
        <w:t xml:space="preserve">Request Title:  </w:t>
      </w:r>
      <w:r w:rsidR="00A858DB" w:rsidRPr="000D2776">
        <w:rPr>
          <w:b/>
          <w:sz w:val="24"/>
          <w:szCs w:val="24"/>
        </w:rPr>
        <w:t>Ce(</w:t>
      </w:r>
      <w:proofErr w:type="spellStart"/>
      <w:r w:rsidR="00A858DB" w:rsidRPr="000D2776">
        <w:rPr>
          <w:b/>
          <w:sz w:val="24"/>
          <w:szCs w:val="24"/>
        </w:rPr>
        <w:t>iPrCp</w:t>
      </w:r>
      <w:proofErr w:type="spellEnd"/>
      <w:r w:rsidR="00A858DB" w:rsidRPr="000D2776">
        <w:rPr>
          <w:b/>
          <w:sz w:val="24"/>
          <w:szCs w:val="24"/>
        </w:rPr>
        <w:t>)3</w:t>
      </w:r>
      <w:r w:rsidR="00A858DB">
        <w:rPr>
          <w:b/>
          <w:sz w:val="24"/>
          <w:szCs w:val="24"/>
        </w:rPr>
        <w:t xml:space="preserve"> for CeO2 ALD</w:t>
      </w:r>
      <w:r>
        <w:rPr>
          <w:b/>
          <w:sz w:val="24"/>
          <w:szCs w:val="24"/>
        </w:rPr>
        <w:tab/>
      </w:r>
      <w:r>
        <w:rPr>
          <w:b/>
          <w:sz w:val="24"/>
          <w:szCs w:val="24"/>
        </w:rPr>
        <w:tab/>
      </w:r>
      <w:r>
        <w:rPr>
          <w:b/>
          <w:sz w:val="24"/>
          <w:szCs w:val="24"/>
        </w:rPr>
        <w:tab/>
      </w:r>
    </w:p>
    <w:p w14:paraId="5C0F9BCE" w14:textId="0B23B926" w:rsidR="00446BD2" w:rsidRDefault="00082E58">
      <w:pPr>
        <w:rPr>
          <w:rFonts w:ascii="Times New Roman" w:eastAsia="Times New Roman" w:hAnsi="Times New Roman" w:cs="Times New Roman"/>
          <w:sz w:val="24"/>
          <w:szCs w:val="24"/>
        </w:rPr>
      </w:pPr>
      <w:r>
        <w:rPr>
          <w:b/>
          <w:sz w:val="24"/>
          <w:szCs w:val="24"/>
        </w:rPr>
        <w:t xml:space="preserve">Requestor: </w:t>
      </w:r>
      <w:r w:rsidR="00A92811">
        <w:rPr>
          <w:b/>
          <w:sz w:val="24"/>
          <w:szCs w:val="24"/>
        </w:rPr>
        <w:t>Yujo Zhouchangwan Yu</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A92811">
        <w:rPr>
          <w:b/>
          <w:sz w:val="24"/>
          <w:szCs w:val="24"/>
        </w:rPr>
        <w:t>06/0</w:t>
      </w:r>
      <w:r w:rsidR="00CD479F">
        <w:rPr>
          <w:b/>
          <w:sz w:val="24"/>
          <w:szCs w:val="24"/>
        </w:rPr>
        <w:t>5</w:t>
      </w:r>
      <w:r w:rsidR="00A92811">
        <w:rPr>
          <w:b/>
          <w:sz w:val="24"/>
          <w:szCs w:val="24"/>
        </w:rPr>
        <w:t>/2020</w:t>
      </w:r>
    </w:p>
    <w:p w14:paraId="5DD9080C" w14:textId="77777777" w:rsidR="00446BD2" w:rsidRDefault="00082E58">
      <w:pPr>
        <w:rPr>
          <w:sz w:val="24"/>
          <w:szCs w:val="24"/>
        </w:rPr>
      </w:pPr>
      <w:r>
        <w:rPr>
          <w:b/>
          <w:sz w:val="24"/>
          <w:szCs w:val="24"/>
        </w:rPr>
        <w:t>Non-SNF staff, please complete the following:</w:t>
      </w:r>
    </w:p>
    <w:p w14:paraId="6A16A8DF" w14:textId="26AEB8BA" w:rsidR="00446BD2" w:rsidRDefault="00082E58">
      <w:pPr>
        <w:rPr>
          <w:sz w:val="24"/>
          <w:szCs w:val="24"/>
        </w:rPr>
      </w:pPr>
      <w:r>
        <w:rPr>
          <w:b/>
          <w:sz w:val="24"/>
          <w:szCs w:val="24"/>
        </w:rPr>
        <w:t>Badger ID:</w:t>
      </w:r>
      <w:r>
        <w:rPr>
          <w:b/>
          <w:sz w:val="24"/>
          <w:szCs w:val="24"/>
        </w:rPr>
        <w:tab/>
      </w:r>
      <w:r w:rsidR="00A92811">
        <w:rPr>
          <w:b/>
          <w:sz w:val="24"/>
          <w:szCs w:val="24"/>
        </w:rPr>
        <w:t>zyu21</w:t>
      </w:r>
      <w:r>
        <w:rPr>
          <w:b/>
          <w:sz w:val="24"/>
          <w:szCs w:val="24"/>
        </w:rPr>
        <w:tab/>
      </w:r>
      <w:r>
        <w:rPr>
          <w:b/>
          <w:sz w:val="24"/>
          <w:szCs w:val="24"/>
        </w:rPr>
        <w:tab/>
      </w:r>
      <w:r>
        <w:rPr>
          <w:b/>
          <w:sz w:val="24"/>
          <w:szCs w:val="24"/>
        </w:rPr>
        <w:tab/>
      </w:r>
    </w:p>
    <w:p w14:paraId="02595E2A" w14:textId="1DE4FBCB" w:rsidR="00446BD2" w:rsidRDefault="00082E58">
      <w:pPr>
        <w:rPr>
          <w:sz w:val="24"/>
          <w:szCs w:val="24"/>
        </w:rPr>
      </w:pPr>
      <w:r>
        <w:rPr>
          <w:b/>
          <w:sz w:val="24"/>
          <w:szCs w:val="24"/>
        </w:rPr>
        <w:t xml:space="preserve">Company name/PI: </w:t>
      </w:r>
      <w:r w:rsidR="00A92811">
        <w:rPr>
          <w:b/>
          <w:sz w:val="24"/>
          <w:szCs w:val="24"/>
        </w:rPr>
        <w:t>Prof. Paul McIntyre</w:t>
      </w:r>
    </w:p>
    <w:p w14:paraId="397E1AFE" w14:textId="77777777" w:rsidR="00446BD2" w:rsidRDefault="00082E58">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6AA43B09" w14:textId="3979C660" w:rsidR="00D624CB" w:rsidRDefault="00D624CB" w:rsidP="00D624CB">
      <w:pPr>
        <w:tabs>
          <w:tab w:val="left" w:pos="712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C96A950" w14:textId="77777777" w:rsidR="00A92811" w:rsidRDefault="00082E58" w:rsidP="00A92811">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to determine the Storage Group Identifier and Main Hazard Class of your chemical/material.</w:t>
      </w:r>
    </w:p>
    <w:p w14:paraId="3F3DCFC8" w14:textId="3B3A5933" w:rsidR="00D624CB" w:rsidRPr="000D2776" w:rsidRDefault="00A92811" w:rsidP="00D624CB">
      <w:pPr>
        <w:ind w:left="360"/>
        <w:rPr>
          <w:b/>
          <w:sz w:val="24"/>
          <w:szCs w:val="24"/>
        </w:rPr>
      </w:pPr>
      <w:r w:rsidRPr="00A92811">
        <w:rPr>
          <w:b/>
          <w:sz w:val="24"/>
          <w:szCs w:val="24"/>
        </w:rPr>
        <w:t>Names:</w:t>
      </w:r>
      <w:r w:rsidRPr="000D2776">
        <w:rPr>
          <w:b/>
          <w:sz w:val="24"/>
          <w:szCs w:val="24"/>
        </w:rPr>
        <w:t xml:space="preserve"> Ce(</w:t>
      </w:r>
      <w:proofErr w:type="spellStart"/>
      <w:r w:rsidRPr="000D2776">
        <w:rPr>
          <w:b/>
          <w:sz w:val="24"/>
          <w:szCs w:val="24"/>
        </w:rPr>
        <w:t>iPrCp</w:t>
      </w:r>
      <w:proofErr w:type="spellEnd"/>
      <w:r w:rsidRPr="000D2776">
        <w:rPr>
          <w:b/>
          <w:sz w:val="24"/>
          <w:szCs w:val="24"/>
        </w:rPr>
        <w:t>)3, Tris(</w:t>
      </w:r>
      <w:proofErr w:type="spellStart"/>
      <w:r w:rsidRPr="000D2776">
        <w:rPr>
          <w:b/>
          <w:sz w:val="24"/>
          <w:szCs w:val="24"/>
        </w:rPr>
        <w:t>i-</w:t>
      </w:r>
      <w:proofErr w:type="gramStart"/>
      <w:r w:rsidRPr="000D2776">
        <w:rPr>
          <w:b/>
          <w:sz w:val="24"/>
          <w:szCs w:val="24"/>
        </w:rPr>
        <w:t>propylcyclopentadienyl</w:t>
      </w:r>
      <w:proofErr w:type="spellEnd"/>
      <w:r w:rsidRPr="000D2776">
        <w:rPr>
          <w:b/>
          <w:sz w:val="24"/>
          <w:szCs w:val="24"/>
        </w:rPr>
        <w:t>)cerium</w:t>
      </w:r>
      <w:proofErr w:type="gramEnd"/>
      <w:r w:rsidRPr="000D2776">
        <w:rPr>
          <w:b/>
          <w:sz w:val="24"/>
          <w:szCs w:val="24"/>
        </w:rPr>
        <w:t xml:space="preserve"> (III) </w:t>
      </w:r>
    </w:p>
    <w:p w14:paraId="3F07B3F1" w14:textId="49AE4FF2" w:rsidR="00D624CB" w:rsidRPr="00D624CB" w:rsidRDefault="00D624CB" w:rsidP="00D624CB">
      <w:pPr>
        <w:ind w:left="360"/>
        <w:rPr>
          <w:rFonts w:ascii="ArialMT" w:hAnsi="ArialMT"/>
          <w:sz w:val="20"/>
          <w:szCs w:val="20"/>
        </w:rPr>
      </w:pPr>
      <w:r>
        <w:rPr>
          <w:b/>
          <w:sz w:val="24"/>
          <w:szCs w:val="24"/>
        </w:rPr>
        <w:t xml:space="preserve">CAS number: </w:t>
      </w:r>
      <w:r w:rsidRPr="00D624CB">
        <w:rPr>
          <w:rFonts w:ascii="ArialMT" w:hAnsi="ArialMT"/>
          <w:sz w:val="20"/>
          <w:szCs w:val="20"/>
        </w:rPr>
        <w:t xml:space="preserve">122528-16-9 </w:t>
      </w:r>
    </w:p>
    <w:p w14:paraId="2ECA4BD7" w14:textId="72091F40" w:rsidR="00A92811" w:rsidRDefault="00A92811" w:rsidP="00F845CE">
      <w:pPr>
        <w:ind w:left="360"/>
        <w:rPr>
          <w:b/>
          <w:sz w:val="24"/>
          <w:szCs w:val="24"/>
        </w:rPr>
      </w:pPr>
      <w:r>
        <w:rPr>
          <w:b/>
          <w:sz w:val="24"/>
          <w:szCs w:val="24"/>
        </w:rPr>
        <w:t>MSDS attached</w:t>
      </w:r>
    </w:p>
    <w:p w14:paraId="6300CDDD" w14:textId="77777777" w:rsidR="00F845CE" w:rsidRPr="00F845CE" w:rsidRDefault="00F845CE" w:rsidP="00F845CE">
      <w:pPr>
        <w:ind w:left="360"/>
        <w:rPr>
          <w:b/>
          <w:sz w:val="24"/>
          <w:szCs w:val="24"/>
        </w:rPr>
      </w:pPr>
    </w:p>
    <w:p w14:paraId="63A91231" w14:textId="77777777" w:rsidR="00D624CB" w:rsidRDefault="00082E58" w:rsidP="00D624CB">
      <w:pPr>
        <w:numPr>
          <w:ilvl w:val="0"/>
          <w:numId w:val="1"/>
        </w:numPr>
        <w:rPr>
          <w:sz w:val="24"/>
          <w:szCs w:val="24"/>
        </w:rPr>
      </w:pPr>
      <w:r>
        <w:rPr>
          <w:b/>
          <w:sz w:val="24"/>
          <w:szCs w:val="24"/>
        </w:rPr>
        <w:t>Vendor/manufacturer info:</w:t>
      </w:r>
      <w:r>
        <w:rPr>
          <w:sz w:val="24"/>
          <w:szCs w:val="24"/>
        </w:rPr>
        <w:t xml:space="preserve"> address and phone number, website URL.</w:t>
      </w:r>
    </w:p>
    <w:p w14:paraId="726E015E" w14:textId="77777777" w:rsidR="00D624CB" w:rsidRDefault="00D624CB" w:rsidP="00D624CB">
      <w:pPr>
        <w:ind w:left="360"/>
        <w:rPr>
          <w:rFonts w:ascii="ArialMT" w:hAnsi="ArialMT"/>
          <w:sz w:val="20"/>
          <w:szCs w:val="20"/>
        </w:rPr>
      </w:pPr>
      <w:proofErr w:type="spellStart"/>
      <w:r w:rsidRPr="00D624CB">
        <w:rPr>
          <w:rFonts w:ascii="ArialMT" w:hAnsi="ArialMT"/>
          <w:sz w:val="20"/>
          <w:szCs w:val="20"/>
        </w:rPr>
        <w:t>Versum</w:t>
      </w:r>
      <w:proofErr w:type="spellEnd"/>
      <w:r w:rsidRPr="00D624CB">
        <w:rPr>
          <w:rFonts w:ascii="ArialMT" w:hAnsi="ArialMT"/>
          <w:sz w:val="20"/>
          <w:szCs w:val="20"/>
        </w:rPr>
        <w:t xml:space="preserve"> Materials US, </w:t>
      </w:r>
    </w:p>
    <w:p w14:paraId="4351C37B" w14:textId="77777777" w:rsidR="00D624CB" w:rsidRDefault="00D624CB" w:rsidP="00D624CB">
      <w:pPr>
        <w:ind w:left="360"/>
        <w:rPr>
          <w:rFonts w:ascii="ArialMT" w:hAnsi="ArialMT"/>
          <w:sz w:val="20"/>
          <w:szCs w:val="20"/>
        </w:rPr>
      </w:pPr>
      <w:r w:rsidRPr="00D624CB">
        <w:rPr>
          <w:rFonts w:ascii="ArialMT" w:hAnsi="ArialMT"/>
          <w:sz w:val="20"/>
          <w:szCs w:val="20"/>
        </w:rPr>
        <w:t xml:space="preserve">LLC 8555 South River Parkway Tempe, </w:t>
      </w:r>
    </w:p>
    <w:p w14:paraId="51B5B987" w14:textId="77777777" w:rsidR="00D624CB" w:rsidRDefault="00D624CB" w:rsidP="00D624CB">
      <w:pPr>
        <w:ind w:left="360"/>
        <w:rPr>
          <w:rFonts w:ascii="ArialMT" w:hAnsi="ArialMT"/>
          <w:sz w:val="20"/>
          <w:szCs w:val="20"/>
        </w:rPr>
      </w:pPr>
      <w:r w:rsidRPr="00D624CB">
        <w:rPr>
          <w:rFonts w:ascii="ArialMT" w:hAnsi="ArialMT"/>
          <w:sz w:val="20"/>
          <w:szCs w:val="20"/>
        </w:rPr>
        <w:t xml:space="preserve">AZ 85284-2601 </w:t>
      </w:r>
    </w:p>
    <w:p w14:paraId="3814ED46" w14:textId="77777777" w:rsidR="00D624CB" w:rsidRDefault="00D624CB" w:rsidP="00D624CB">
      <w:pPr>
        <w:ind w:left="360"/>
        <w:rPr>
          <w:rFonts w:ascii="ArialMT" w:hAnsi="ArialMT"/>
          <w:sz w:val="20"/>
          <w:szCs w:val="20"/>
        </w:rPr>
      </w:pPr>
      <w:r w:rsidRPr="00D624CB">
        <w:rPr>
          <w:rFonts w:ascii="ArialMT" w:hAnsi="ArialMT"/>
          <w:sz w:val="20"/>
          <w:szCs w:val="20"/>
        </w:rPr>
        <w:t xml:space="preserve">Exporter EIN No. 47-5632014 </w:t>
      </w:r>
    </w:p>
    <w:p w14:paraId="4DAC04BC" w14:textId="22E4239E" w:rsidR="00D624CB" w:rsidRDefault="00D624CB" w:rsidP="000D2776">
      <w:pPr>
        <w:ind w:left="360"/>
        <w:rPr>
          <w:sz w:val="24"/>
          <w:szCs w:val="24"/>
        </w:rPr>
      </w:pPr>
      <w:r w:rsidRPr="00D624CB">
        <w:rPr>
          <w:rFonts w:ascii="ArialMT" w:hAnsi="ArialMT"/>
          <w:sz w:val="20"/>
          <w:szCs w:val="20"/>
        </w:rPr>
        <w:t xml:space="preserve">www.versummaterials.com </w:t>
      </w:r>
    </w:p>
    <w:p w14:paraId="25372D02" w14:textId="77777777" w:rsidR="000D2776" w:rsidRDefault="000D2776" w:rsidP="000D2776">
      <w:pPr>
        <w:ind w:left="360"/>
        <w:rPr>
          <w:sz w:val="24"/>
          <w:szCs w:val="24"/>
        </w:rPr>
      </w:pPr>
    </w:p>
    <w:p w14:paraId="475B8EA5" w14:textId="50C65994" w:rsidR="00446BD2" w:rsidRDefault="00082E58">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w:t>
      </w:r>
      <w:r>
        <w:rPr>
          <w:sz w:val="24"/>
          <w:szCs w:val="24"/>
        </w:rPr>
        <w:lastRenderedPageBreak/>
        <w:t>me?</w:t>
      </w:r>
    </w:p>
    <w:p w14:paraId="646750EA" w14:textId="5E2A4D9C" w:rsidR="000D2776" w:rsidRPr="00F845CE" w:rsidRDefault="000D2776" w:rsidP="000D2776">
      <w:pPr>
        <w:ind w:left="360"/>
        <w:rPr>
          <w:b/>
          <w:sz w:val="24"/>
          <w:szCs w:val="24"/>
        </w:rPr>
      </w:pPr>
      <w:r w:rsidRPr="00F845CE">
        <w:rPr>
          <w:b/>
          <w:sz w:val="24"/>
          <w:szCs w:val="24"/>
        </w:rPr>
        <w:t xml:space="preserve">My research is focused on HfO2 based ferroelectric materials for memory applications. The ferroelectric properties in HfO2 only exist in orthorhombic phase, which requires a high temperature annealing process. Based on the ternary phase diagram of HfO2, ZrO2 and CeO2 (attached slides), we propose that by adding a small amount of CeO2 (~10%) in </w:t>
      </w:r>
      <w:proofErr w:type="spellStart"/>
      <w:r w:rsidRPr="00F845CE">
        <w:rPr>
          <w:b/>
          <w:sz w:val="24"/>
          <w:szCs w:val="24"/>
        </w:rPr>
        <w:t>HfZrOx</w:t>
      </w:r>
      <w:proofErr w:type="spellEnd"/>
      <w:r w:rsidRPr="00F845CE">
        <w:rPr>
          <w:b/>
          <w:sz w:val="24"/>
          <w:szCs w:val="24"/>
        </w:rPr>
        <w:t>, the annealing temperature can be reduced to meet the requirement of BEOL process &lt; 400C. SNF does not have an existing ALD process of CeO</w:t>
      </w:r>
      <w:r w:rsidR="00F845CE">
        <w:rPr>
          <w:b/>
          <w:sz w:val="24"/>
          <w:szCs w:val="24"/>
        </w:rPr>
        <w:t>2</w:t>
      </w:r>
      <w:r w:rsidRPr="00F845CE">
        <w:rPr>
          <w:b/>
          <w:sz w:val="24"/>
          <w:szCs w:val="24"/>
        </w:rPr>
        <w:t>, so we would like to request for the new precursor Ce(</w:t>
      </w:r>
      <w:proofErr w:type="spellStart"/>
      <w:r w:rsidRPr="00F845CE">
        <w:rPr>
          <w:b/>
          <w:sz w:val="24"/>
          <w:szCs w:val="24"/>
        </w:rPr>
        <w:t>iPrCp</w:t>
      </w:r>
      <w:proofErr w:type="spellEnd"/>
      <w:r w:rsidRPr="00F845CE">
        <w:rPr>
          <w:b/>
          <w:sz w:val="24"/>
          <w:szCs w:val="24"/>
        </w:rPr>
        <w:t>)3 for ALD growth of CeO</w:t>
      </w:r>
      <w:r w:rsidR="00F845CE">
        <w:rPr>
          <w:b/>
          <w:sz w:val="24"/>
          <w:szCs w:val="24"/>
        </w:rPr>
        <w:t>2</w:t>
      </w:r>
      <w:r w:rsidR="00D574E1" w:rsidRPr="00F845CE">
        <w:rPr>
          <w:b/>
          <w:sz w:val="24"/>
          <w:szCs w:val="24"/>
        </w:rPr>
        <w:t>.</w:t>
      </w:r>
    </w:p>
    <w:p w14:paraId="1E7C3B77" w14:textId="76B162B1" w:rsidR="00446BD2" w:rsidRDefault="00082E58">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0E240CA7" w14:textId="3652E657" w:rsidR="00D574E1" w:rsidRDefault="00D574E1" w:rsidP="00D574E1">
      <w:pPr>
        <w:ind w:left="360"/>
        <w:rPr>
          <w:b/>
          <w:sz w:val="24"/>
          <w:szCs w:val="24"/>
        </w:rPr>
      </w:pPr>
      <w:r>
        <w:rPr>
          <w:b/>
          <w:sz w:val="24"/>
          <w:szCs w:val="24"/>
        </w:rPr>
        <w:t>Fiji3 and Fiji2:</w:t>
      </w:r>
      <w:r>
        <w:rPr>
          <w:sz w:val="24"/>
          <w:szCs w:val="24"/>
        </w:rPr>
        <w:t xml:space="preserve"> ALD grow</w:t>
      </w:r>
      <w:r w:rsidR="00F845CE">
        <w:rPr>
          <w:sz w:val="24"/>
          <w:szCs w:val="24"/>
        </w:rPr>
        <w:t>th</w:t>
      </w:r>
      <w:r>
        <w:rPr>
          <w:sz w:val="24"/>
          <w:szCs w:val="24"/>
        </w:rPr>
        <w:t xml:space="preserve"> of CeO</w:t>
      </w:r>
      <w:r w:rsidR="00F845CE">
        <w:rPr>
          <w:sz w:val="24"/>
          <w:szCs w:val="24"/>
        </w:rPr>
        <w:t>2</w:t>
      </w:r>
      <w:r>
        <w:rPr>
          <w:sz w:val="24"/>
          <w:szCs w:val="24"/>
        </w:rPr>
        <w:t xml:space="preserve"> with the new precursor </w:t>
      </w:r>
      <w:r w:rsidRPr="000D2776">
        <w:rPr>
          <w:b/>
          <w:sz w:val="24"/>
          <w:szCs w:val="24"/>
        </w:rPr>
        <w:t>Ce(</w:t>
      </w:r>
      <w:proofErr w:type="spellStart"/>
      <w:r w:rsidRPr="000D2776">
        <w:rPr>
          <w:b/>
          <w:sz w:val="24"/>
          <w:szCs w:val="24"/>
        </w:rPr>
        <w:t>iPrCp</w:t>
      </w:r>
      <w:proofErr w:type="spellEnd"/>
      <w:r w:rsidRPr="000D2776">
        <w:rPr>
          <w:b/>
          <w:sz w:val="24"/>
          <w:szCs w:val="24"/>
        </w:rPr>
        <w:t>)3</w:t>
      </w:r>
    </w:p>
    <w:p w14:paraId="1DAAF268" w14:textId="3D9D1D1E" w:rsidR="00D574E1" w:rsidRDefault="00D574E1" w:rsidP="00D574E1">
      <w:pPr>
        <w:ind w:left="360"/>
        <w:rPr>
          <w:b/>
          <w:sz w:val="24"/>
          <w:szCs w:val="24"/>
        </w:rPr>
      </w:pPr>
      <w:r>
        <w:rPr>
          <w:b/>
          <w:sz w:val="24"/>
          <w:szCs w:val="24"/>
        </w:rPr>
        <w:t>RT</w:t>
      </w:r>
      <w:r w:rsidR="00E23521">
        <w:rPr>
          <w:b/>
          <w:sz w:val="24"/>
          <w:szCs w:val="24"/>
        </w:rPr>
        <w:t>P</w:t>
      </w:r>
    </w:p>
    <w:p w14:paraId="224DCA0A" w14:textId="2765882F" w:rsidR="00D574E1" w:rsidRDefault="00D574E1" w:rsidP="00D574E1">
      <w:pPr>
        <w:ind w:left="360"/>
        <w:rPr>
          <w:b/>
          <w:sz w:val="24"/>
          <w:szCs w:val="24"/>
        </w:rPr>
      </w:pPr>
      <w:r>
        <w:rPr>
          <w:b/>
          <w:sz w:val="24"/>
          <w:szCs w:val="24"/>
        </w:rPr>
        <w:t xml:space="preserve">Headway2, </w:t>
      </w:r>
      <w:proofErr w:type="spellStart"/>
      <w:r>
        <w:rPr>
          <w:b/>
          <w:sz w:val="24"/>
          <w:szCs w:val="24"/>
        </w:rPr>
        <w:t>svgcoater</w:t>
      </w:r>
      <w:proofErr w:type="spellEnd"/>
      <w:r>
        <w:rPr>
          <w:b/>
          <w:sz w:val="24"/>
          <w:szCs w:val="24"/>
        </w:rPr>
        <w:t xml:space="preserve">, </w:t>
      </w:r>
      <w:proofErr w:type="spellStart"/>
      <w:r>
        <w:rPr>
          <w:b/>
          <w:sz w:val="24"/>
          <w:szCs w:val="24"/>
        </w:rPr>
        <w:t>svgdeveloper</w:t>
      </w:r>
      <w:proofErr w:type="spellEnd"/>
      <w:r>
        <w:rPr>
          <w:b/>
          <w:sz w:val="24"/>
          <w:szCs w:val="24"/>
        </w:rPr>
        <w:t xml:space="preserve">, ASML, Karl </w:t>
      </w:r>
      <w:proofErr w:type="spellStart"/>
      <w:r>
        <w:rPr>
          <w:b/>
          <w:sz w:val="24"/>
          <w:szCs w:val="24"/>
        </w:rPr>
        <w:t>Suss</w:t>
      </w:r>
      <w:proofErr w:type="spellEnd"/>
      <w:r>
        <w:rPr>
          <w:b/>
          <w:sz w:val="24"/>
          <w:szCs w:val="24"/>
        </w:rPr>
        <w:t>, Heidelberg</w:t>
      </w:r>
    </w:p>
    <w:p w14:paraId="7D264C9C" w14:textId="62DC1006" w:rsidR="00D574E1" w:rsidRDefault="00D574E1" w:rsidP="00D574E1">
      <w:pPr>
        <w:ind w:left="360"/>
        <w:rPr>
          <w:b/>
          <w:sz w:val="24"/>
          <w:szCs w:val="24"/>
        </w:rPr>
      </w:pPr>
      <w:r>
        <w:rPr>
          <w:b/>
          <w:sz w:val="24"/>
          <w:szCs w:val="24"/>
        </w:rPr>
        <w:t>AJA evaporator</w:t>
      </w:r>
    </w:p>
    <w:p w14:paraId="0A5D3775" w14:textId="2F5FA3CD" w:rsidR="00D574E1" w:rsidRDefault="00D574E1" w:rsidP="00D574E1">
      <w:pPr>
        <w:ind w:left="360"/>
        <w:rPr>
          <w:b/>
          <w:sz w:val="24"/>
          <w:szCs w:val="24"/>
        </w:rPr>
      </w:pPr>
      <w:r>
        <w:rPr>
          <w:b/>
          <w:sz w:val="24"/>
          <w:szCs w:val="24"/>
        </w:rPr>
        <w:t>Wbflexcorr1-4</w:t>
      </w:r>
    </w:p>
    <w:p w14:paraId="031BBF5A" w14:textId="1A14D08E" w:rsidR="00D574E1" w:rsidRDefault="00D574E1" w:rsidP="00D574E1">
      <w:pPr>
        <w:ind w:left="360"/>
        <w:rPr>
          <w:b/>
          <w:sz w:val="24"/>
          <w:szCs w:val="24"/>
        </w:rPr>
      </w:pPr>
      <w:r>
        <w:rPr>
          <w:b/>
          <w:sz w:val="24"/>
          <w:szCs w:val="24"/>
        </w:rPr>
        <w:t>PT-MTL</w:t>
      </w:r>
    </w:p>
    <w:p w14:paraId="1F0210CF" w14:textId="7BAFDD8E" w:rsidR="00446BD2" w:rsidRDefault="00D574E1" w:rsidP="00D574E1">
      <w:pPr>
        <w:ind w:left="360"/>
        <w:rPr>
          <w:b/>
          <w:sz w:val="24"/>
          <w:szCs w:val="24"/>
        </w:rPr>
      </w:pPr>
      <w:r>
        <w:rPr>
          <w:b/>
          <w:sz w:val="24"/>
          <w:szCs w:val="24"/>
        </w:rPr>
        <w:t>Matrix</w:t>
      </w:r>
    </w:p>
    <w:p w14:paraId="24D37F55" w14:textId="5C3A6213" w:rsidR="00E23521" w:rsidRPr="00D574E1" w:rsidRDefault="00E23521" w:rsidP="00D574E1">
      <w:pPr>
        <w:ind w:left="360"/>
        <w:rPr>
          <w:b/>
          <w:sz w:val="24"/>
          <w:szCs w:val="24"/>
        </w:rPr>
      </w:pPr>
      <w:r>
        <w:rPr>
          <w:b/>
          <w:sz w:val="24"/>
          <w:szCs w:val="24"/>
        </w:rPr>
        <w:t xml:space="preserve">Note: according to the vender, this Ce precursor should not have negative effects on the dielectric quality of other films deposited in the same ALD chamber, but we will do extra 100 cycles of HfO2 deposition after CeO2 just in case. </w:t>
      </w:r>
    </w:p>
    <w:p w14:paraId="2D4BA11A" w14:textId="54E0FE7D" w:rsidR="00446BD2" w:rsidRDefault="00082E58">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568FE67D" w14:textId="26EA0E07" w:rsidR="00D574E1" w:rsidRDefault="00D574E1" w:rsidP="00D574E1">
      <w:pPr>
        <w:ind w:left="360"/>
        <w:rPr>
          <w:sz w:val="24"/>
          <w:szCs w:val="24"/>
        </w:rPr>
      </w:pPr>
      <w:r>
        <w:rPr>
          <w:b/>
          <w:sz w:val="24"/>
          <w:szCs w:val="24"/>
        </w:rPr>
        <w:t>I will bring 15g in ALD in solid form, in ALD precursor cylinder</w:t>
      </w:r>
    </w:p>
    <w:p w14:paraId="5F7B5CB0" w14:textId="77777777" w:rsidR="00E23521" w:rsidRDefault="00082E58" w:rsidP="00E23521">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w:t>
      </w:r>
      <w:r>
        <w:rPr>
          <w:sz w:val="24"/>
          <w:szCs w:val="24"/>
        </w:rPr>
        <w:lastRenderedPageBreak/>
        <w:t xml:space="preserve">reactivity’s (this should be on the MSDS). </w:t>
      </w:r>
      <w:hyperlink r:id="rId8">
        <w:r>
          <w:rPr>
            <w:color w:val="0000FF"/>
            <w:sz w:val="24"/>
            <w:szCs w:val="24"/>
            <w:u w:val="single"/>
          </w:rPr>
          <w:t>Storage groups</w:t>
        </w:r>
      </w:hyperlink>
      <w:r>
        <w:rPr>
          <w:sz w:val="24"/>
          <w:szCs w:val="24"/>
        </w:rPr>
        <w:t xml:space="preserve"> A, B, D and L are stored in the yellow solvent cabinet in the furnace support area, while </w:t>
      </w:r>
      <w:hyperlink r:id="rId9">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3B468D8A" w14:textId="1A9FB357" w:rsidR="00D574E1" w:rsidRPr="00E23521" w:rsidRDefault="00D574E1" w:rsidP="00E23521">
      <w:pPr>
        <w:ind w:left="360"/>
        <w:rPr>
          <w:sz w:val="24"/>
          <w:szCs w:val="24"/>
        </w:rPr>
      </w:pPr>
      <w:r w:rsidRPr="00E23521">
        <w:rPr>
          <w:b/>
          <w:sz w:val="24"/>
          <w:szCs w:val="24"/>
        </w:rPr>
        <w:t xml:space="preserve">Yes, this material will be stored in SNF. </w:t>
      </w:r>
      <w:r w:rsidR="00E23521" w:rsidRPr="00E23521">
        <w:rPr>
          <w:b/>
          <w:sz w:val="24"/>
          <w:szCs w:val="24"/>
        </w:rPr>
        <w:t xml:space="preserve">Michelle has helped me </w:t>
      </w:r>
      <w:r w:rsidR="00E23521" w:rsidRPr="00E23521">
        <w:rPr>
          <w:b/>
          <w:sz w:val="24"/>
          <w:szCs w:val="24"/>
        </w:rPr>
        <w:t xml:space="preserve">log in </w:t>
      </w:r>
      <w:proofErr w:type="spellStart"/>
      <w:r w:rsidR="00E23521" w:rsidRPr="00E23521">
        <w:rPr>
          <w:b/>
          <w:sz w:val="24"/>
          <w:szCs w:val="24"/>
        </w:rPr>
        <w:t>chemtracker</w:t>
      </w:r>
      <w:proofErr w:type="spellEnd"/>
      <w:r w:rsidR="00E23521" w:rsidRPr="00E23521">
        <w:rPr>
          <w:b/>
          <w:sz w:val="24"/>
          <w:szCs w:val="24"/>
        </w:rPr>
        <w:t xml:space="preserve"> and </w:t>
      </w:r>
      <w:r w:rsidR="00E23521" w:rsidRPr="00E23521">
        <w:rPr>
          <w:b/>
          <w:sz w:val="24"/>
          <w:szCs w:val="24"/>
        </w:rPr>
        <w:t>it</w:t>
      </w:r>
      <w:r w:rsidR="00E23521" w:rsidRPr="00E23521">
        <w:rPr>
          <w:b/>
          <w:sz w:val="24"/>
          <w:szCs w:val="24"/>
        </w:rPr>
        <w:t xml:space="preserve"> is in storage group B</w:t>
      </w:r>
      <w:r w:rsidR="00E23521" w:rsidRPr="00E23521">
        <w:rPr>
          <w:b/>
          <w:sz w:val="24"/>
          <w:szCs w:val="24"/>
        </w:rPr>
        <w:t>.</w:t>
      </w:r>
    </w:p>
    <w:p w14:paraId="69EC433D" w14:textId="0B8A8224"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Chemical Stability: Stable under normal conditions.</w:t>
      </w:r>
    </w:p>
    <w:p w14:paraId="17D37E52" w14:textId="77777777"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 xml:space="preserve">Conditions to avoid: Heat, flames and sparks. Exposure to moisture. Exposure to air. </w:t>
      </w:r>
    </w:p>
    <w:p w14:paraId="6CE5C15B" w14:textId="77777777"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 xml:space="preserve"> Materials to avoid: Oxidizing agents. Humid air. Water. </w:t>
      </w:r>
    </w:p>
    <w:p w14:paraId="24F80D07" w14:textId="5E314508"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 xml:space="preserve"> Hazardous decomposition </w:t>
      </w:r>
      <w:proofErr w:type="gramStart"/>
      <w:r w:rsidRPr="00D574E1">
        <w:rPr>
          <w:bCs/>
          <w:sz w:val="24"/>
          <w:szCs w:val="24"/>
        </w:rPr>
        <w:t>products :</w:t>
      </w:r>
      <w:proofErr w:type="gramEnd"/>
      <w:r w:rsidRPr="00D574E1">
        <w:rPr>
          <w:bCs/>
          <w:sz w:val="24"/>
          <w:szCs w:val="24"/>
        </w:rPr>
        <w:t xml:space="preserve"> Carbon monoxide.</w:t>
      </w:r>
      <w:r w:rsidRPr="00D574E1">
        <w:rPr>
          <w:bCs/>
          <w:sz w:val="24"/>
          <w:szCs w:val="24"/>
        </w:rPr>
        <w:br/>
        <w:t>Carbon dioxide (CO2).</w:t>
      </w:r>
      <w:r w:rsidRPr="00D574E1">
        <w:rPr>
          <w:bCs/>
          <w:sz w:val="24"/>
          <w:szCs w:val="24"/>
        </w:rPr>
        <w:br/>
        <w:t>Hydrolysis products:</w:t>
      </w:r>
      <w:r w:rsidRPr="00D574E1">
        <w:rPr>
          <w:bCs/>
          <w:sz w:val="24"/>
          <w:szCs w:val="24"/>
        </w:rPr>
        <w:br/>
        <w:t>Metal oxides.</w:t>
      </w:r>
      <w:r w:rsidRPr="00D574E1">
        <w:rPr>
          <w:bCs/>
          <w:sz w:val="24"/>
          <w:szCs w:val="24"/>
        </w:rPr>
        <w:br/>
        <w:t xml:space="preserve">Flammable hydrocarbon fragments. </w:t>
      </w:r>
    </w:p>
    <w:p w14:paraId="490AD166" w14:textId="57217DBC" w:rsidR="00D574E1" w:rsidRPr="00D574E1" w:rsidRDefault="00D574E1" w:rsidP="00D574E1">
      <w:pPr>
        <w:widowControl/>
        <w:spacing w:before="100" w:beforeAutospacing="1" w:after="100" w:afterAutospacing="1" w:line="240" w:lineRule="auto"/>
        <w:ind w:left="360"/>
        <w:rPr>
          <w:bCs/>
          <w:sz w:val="24"/>
          <w:szCs w:val="24"/>
        </w:rPr>
      </w:pPr>
      <w:r w:rsidRPr="00D574E1">
        <w:rPr>
          <w:bCs/>
          <w:sz w:val="24"/>
          <w:szCs w:val="24"/>
        </w:rPr>
        <w:t>Possibility of hazardous Reactions/</w:t>
      </w:r>
      <w:proofErr w:type="gramStart"/>
      <w:r w:rsidRPr="00D574E1">
        <w:rPr>
          <w:bCs/>
          <w:sz w:val="24"/>
          <w:szCs w:val="24"/>
        </w:rPr>
        <w:t>Reactivity :</w:t>
      </w:r>
      <w:proofErr w:type="gramEnd"/>
      <w:r w:rsidRPr="00D574E1">
        <w:rPr>
          <w:bCs/>
          <w:sz w:val="24"/>
          <w:szCs w:val="24"/>
        </w:rPr>
        <w:t xml:space="preserve"> Decomposes in contact with water</w:t>
      </w:r>
    </w:p>
    <w:p w14:paraId="60F4945E" w14:textId="77777777" w:rsidR="00D574E1" w:rsidRDefault="00D574E1" w:rsidP="00F845CE">
      <w:pPr>
        <w:rPr>
          <w:sz w:val="24"/>
          <w:szCs w:val="24"/>
        </w:rPr>
      </w:pPr>
    </w:p>
    <w:p w14:paraId="71C86E0F" w14:textId="312EAE71" w:rsidR="00446BD2" w:rsidRDefault="00082E58">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0">
        <w:r>
          <w:rPr>
            <w:color w:val="0000FF"/>
            <w:sz w:val="24"/>
            <w:szCs w:val="24"/>
            <w:u w:val="single"/>
          </w:rPr>
          <w:t>SNF Lab members Safety Manual</w:t>
        </w:r>
      </w:hyperlink>
      <w:r>
        <w:rPr>
          <w:sz w:val="24"/>
          <w:szCs w:val="24"/>
        </w:rPr>
        <w:t xml:space="preserve"> for the different methods of waste disposal that are available in the lab. </w:t>
      </w:r>
    </w:p>
    <w:p w14:paraId="66E6FF7D" w14:textId="02D195FB" w:rsidR="00D574E1" w:rsidRPr="00F845CE" w:rsidRDefault="00D574E1" w:rsidP="00F845CE">
      <w:pPr>
        <w:pBdr>
          <w:bottom w:val="single" w:sz="12" w:space="1" w:color="000000"/>
        </w:pBdr>
        <w:ind w:firstLine="360"/>
        <w:rPr>
          <w:b/>
          <w:bCs/>
          <w:sz w:val="24"/>
          <w:szCs w:val="24"/>
        </w:rPr>
      </w:pPr>
      <w:r w:rsidRPr="00F845CE">
        <w:rPr>
          <w:b/>
          <w:bCs/>
          <w:sz w:val="24"/>
          <w:szCs w:val="24"/>
        </w:rPr>
        <w:t xml:space="preserve">We can ship </w:t>
      </w:r>
      <w:r w:rsidR="00F845CE" w:rsidRPr="00F845CE">
        <w:rPr>
          <w:b/>
          <w:bCs/>
          <w:sz w:val="24"/>
          <w:szCs w:val="24"/>
        </w:rPr>
        <w:t>the</w:t>
      </w:r>
      <w:r w:rsidRPr="00F845CE">
        <w:rPr>
          <w:b/>
          <w:bCs/>
          <w:sz w:val="24"/>
          <w:szCs w:val="24"/>
        </w:rPr>
        <w:t xml:space="preserve"> excess</w:t>
      </w:r>
      <w:r w:rsidR="00F845CE" w:rsidRPr="00F845CE">
        <w:rPr>
          <w:b/>
          <w:bCs/>
          <w:sz w:val="24"/>
          <w:szCs w:val="24"/>
        </w:rPr>
        <w:t xml:space="preserve"> back</w:t>
      </w:r>
      <w:r w:rsidRPr="00F845CE">
        <w:rPr>
          <w:b/>
          <w:bCs/>
          <w:sz w:val="24"/>
          <w:szCs w:val="24"/>
        </w:rPr>
        <w:t xml:space="preserve"> to the vender</w:t>
      </w:r>
    </w:p>
    <w:p w14:paraId="31333115" w14:textId="77777777" w:rsidR="00446BD2" w:rsidRDefault="00446BD2">
      <w:pPr>
        <w:rPr>
          <w:rFonts w:ascii="Times New Roman" w:eastAsia="Times New Roman" w:hAnsi="Times New Roman" w:cs="Times New Roman"/>
          <w:sz w:val="24"/>
          <w:szCs w:val="24"/>
        </w:rPr>
      </w:pPr>
    </w:p>
    <w:p w14:paraId="13EEC162" w14:textId="77777777" w:rsidR="00446BD2" w:rsidRDefault="00082E58">
      <w:pPr>
        <w:rPr>
          <w:sz w:val="24"/>
          <w:szCs w:val="24"/>
        </w:rPr>
      </w:pPr>
      <w:r>
        <w:rPr>
          <w:b/>
          <w:sz w:val="24"/>
          <w:szCs w:val="24"/>
        </w:rPr>
        <w:t>To be completed by the PROM COMMITTEE:</w:t>
      </w:r>
    </w:p>
    <w:p w14:paraId="497D7C68" w14:textId="77777777" w:rsidR="00446BD2" w:rsidRDefault="00082E58">
      <w:pPr>
        <w:rPr>
          <w:sz w:val="24"/>
          <w:szCs w:val="24"/>
        </w:rPr>
      </w:pPr>
      <w:r>
        <w:rPr>
          <w:sz w:val="24"/>
          <w:szCs w:val="24"/>
        </w:rPr>
        <w:t>Special handling requirements:</w:t>
      </w:r>
    </w:p>
    <w:p w14:paraId="6E1A7746" w14:textId="77777777" w:rsidR="00446BD2" w:rsidRDefault="00446BD2">
      <w:pPr>
        <w:rPr>
          <w:sz w:val="24"/>
          <w:szCs w:val="24"/>
        </w:rPr>
      </w:pPr>
    </w:p>
    <w:p w14:paraId="085E9BF0" w14:textId="77777777" w:rsidR="00446BD2" w:rsidRDefault="00082E58">
      <w:pPr>
        <w:rPr>
          <w:sz w:val="24"/>
          <w:szCs w:val="24"/>
        </w:rPr>
      </w:pPr>
      <w:r>
        <w:rPr>
          <w:sz w:val="24"/>
          <w:szCs w:val="24"/>
        </w:rPr>
        <w:lastRenderedPageBreak/>
        <w:t>On-going approval or staff interaction requirements:</w:t>
      </w:r>
    </w:p>
    <w:p w14:paraId="3091020E" w14:textId="77777777" w:rsidR="00446BD2" w:rsidRDefault="00446BD2">
      <w:pPr>
        <w:rPr>
          <w:rFonts w:ascii="Times New Roman" w:eastAsia="Times New Roman" w:hAnsi="Times New Roman" w:cs="Times New Roman"/>
          <w:sz w:val="24"/>
          <w:szCs w:val="24"/>
        </w:rPr>
      </w:pPr>
    </w:p>
    <w:p w14:paraId="4608B1F2" w14:textId="77777777" w:rsidR="00446BD2" w:rsidRDefault="00082E58">
      <w:pPr>
        <w:rPr>
          <w:rFonts w:ascii="Times New Roman" w:eastAsia="Times New Roman" w:hAnsi="Times New Roman" w:cs="Times New Roman"/>
          <w:sz w:val="24"/>
          <w:szCs w:val="24"/>
        </w:rPr>
      </w:pPr>
      <w:r>
        <w:rPr>
          <w:sz w:val="24"/>
          <w:szCs w:val="24"/>
        </w:rPr>
        <w:t>Approved By/Date:</w:t>
      </w:r>
    </w:p>
    <w:sectPr w:rsidR="00446BD2">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137646" w14:textId="77777777" w:rsidR="00266018" w:rsidRDefault="00266018">
      <w:pPr>
        <w:spacing w:after="0" w:line="240" w:lineRule="auto"/>
      </w:pPr>
      <w:r>
        <w:separator/>
      </w:r>
    </w:p>
  </w:endnote>
  <w:endnote w:type="continuationSeparator" w:id="0">
    <w:p w14:paraId="68722854" w14:textId="77777777" w:rsidR="00266018" w:rsidRDefault="002660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MT">
    <w:altName w:val="Arial"/>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AD387C" w14:textId="77777777" w:rsidR="00446BD2" w:rsidRDefault="00082E58">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A92811">
      <w:rPr>
        <w:noProof/>
        <w:color w:val="000000"/>
      </w:rPr>
      <w:t>1</w:t>
    </w:r>
    <w:r>
      <w:rPr>
        <w:color w:val="000000"/>
      </w:rPr>
      <w:fldChar w:fldCharType="end"/>
    </w:r>
  </w:p>
  <w:p w14:paraId="245CA0E6" w14:textId="77777777" w:rsidR="00446BD2" w:rsidRDefault="00082E58">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591571" w14:textId="77777777" w:rsidR="00266018" w:rsidRDefault="00266018">
      <w:pPr>
        <w:spacing w:after="0" w:line="240" w:lineRule="auto"/>
      </w:pPr>
      <w:r>
        <w:separator/>
      </w:r>
    </w:p>
  </w:footnote>
  <w:footnote w:type="continuationSeparator" w:id="0">
    <w:p w14:paraId="698A7155" w14:textId="77777777" w:rsidR="00266018" w:rsidRDefault="002660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C18EDC" w14:textId="77777777" w:rsidR="00446BD2" w:rsidRDefault="00082E58">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10549F3C" wp14:editId="196D7AF2">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2B926A29" w14:textId="77777777" w:rsidR="00446BD2" w:rsidRDefault="00446BD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B01721"/>
    <w:multiLevelType w:val="multilevel"/>
    <w:tmpl w:val="22DE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A26E4"/>
    <w:multiLevelType w:val="multilevel"/>
    <w:tmpl w:val="5DD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50319"/>
    <w:multiLevelType w:val="multilevel"/>
    <w:tmpl w:val="FE36EA9A"/>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BD2"/>
    <w:rsid w:val="00082E58"/>
    <w:rsid w:val="000D2776"/>
    <w:rsid w:val="00266018"/>
    <w:rsid w:val="00446BD2"/>
    <w:rsid w:val="00864244"/>
    <w:rsid w:val="00A858DB"/>
    <w:rsid w:val="00A92811"/>
    <w:rsid w:val="00C931F9"/>
    <w:rsid w:val="00CD479F"/>
    <w:rsid w:val="00D55C6F"/>
    <w:rsid w:val="00D574E1"/>
    <w:rsid w:val="00D624CB"/>
    <w:rsid w:val="00E23521"/>
    <w:rsid w:val="00E83862"/>
    <w:rsid w:val="00F15CE4"/>
    <w:rsid w:val="00F845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51561B"/>
  <w15:docId w15:val="{2FD9EFF6-E22D-1744-A4C1-ED67EC4D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zh-CN"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Emphasis">
    <w:name w:val="Emphasis"/>
    <w:basedOn w:val="DefaultParagraphFont"/>
    <w:uiPriority w:val="20"/>
    <w:qFormat/>
    <w:rsid w:val="00A92811"/>
    <w:rPr>
      <w:i/>
      <w:iCs/>
    </w:rPr>
  </w:style>
  <w:style w:type="paragraph" w:styleId="NormalWeb">
    <w:name w:val="Normal (Web)"/>
    <w:basedOn w:val="Normal"/>
    <w:uiPriority w:val="99"/>
    <w:unhideWhenUsed/>
    <w:rsid w:val="00A92811"/>
    <w:pPr>
      <w:widowControl/>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6179128">
      <w:bodyDiv w:val="1"/>
      <w:marLeft w:val="0"/>
      <w:marRight w:val="0"/>
      <w:marTop w:val="0"/>
      <w:marBottom w:val="0"/>
      <w:divBdr>
        <w:top w:val="none" w:sz="0" w:space="0" w:color="auto"/>
        <w:left w:val="none" w:sz="0" w:space="0" w:color="auto"/>
        <w:bottom w:val="none" w:sz="0" w:space="0" w:color="auto"/>
        <w:right w:val="none" w:sz="0" w:space="0" w:color="auto"/>
      </w:divBdr>
    </w:div>
    <w:div w:id="359210705">
      <w:bodyDiv w:val="1"/>
      <w:marLeft w:val="0"/>
      <w:marRight w:val="0"/>
      <w:marTop w:val="0"/>
      <w:marBottom w:val="0"/>
      <w:divBdr>
        <w:top w:val="none" w:sz="0" w:space="0" w:color="auto"/>
        <w:left w:val="none" w:sz="0" w:space="0" w:color="auto"/>
        <w:bottom w:val="none" w:sz="0" w:space="0" w:color="auto"/>
        <w:right w:val="none" w:sz="0" w:space="0" w:color="auto"/>
      </w:divBdr>
      <w:divsChild>
        <w:div w:id="1551964913">
          <w:marLeft w:val="0"/>
          <w:marRight w:val="0"/>
          <w:marTop w:val="0"/>
          <w:marBottom w:val="0"/>
          <w:divBdr>
            <w:top w:val="none" w:sz="0" w:space="0" w:color="auto"/>
            <w:left w:val="none" w:sz="0" w:space="0" w:color="auto"/>
            <w:bottom w:val="none" w:sz="0" w:space="0" w:color="auto"/>
            <w:right w:val="none" w:sz="0" w:space="0" w:color="auto"/>
          </w:divBdr>
          <w:divsChild>
            <w:div w:id="570041115">
              <w:marLeft w:val="0"/>
              <w:marRight w:val="0"/>
              <w:marTop w:val="0"/>
              <w:marBottom w:val="0"/>
              <w:divBdr>
                <w:top w:val="none" w:sz="0" w:space="0" w:color="auto"/>
                <w:left w:val="none" w:sz="0" w:space="0" w:color="auto"/>
                <w:bottom w:val="none" w:sz="0" w:space="0" w:color="auto"/>
                <w:right w:val="none" w:sz="0" w:space="0" w:color="auto"/>
              </w:divBdr>
              <w:divsChild>
                <w:div w:id="2144034126">
                  <w:marLeft w:val="0"/>
                  <w:marRight w:val="0"/>
                  <w:marTop w:val="0"/>
                  <w:marBottom w:val="0"/>
                  <w:divBdr>
                    <w:top w:val="none" w:sz="0" w:space="0" w:color="auto"/>
                    <w:left w:val="none" w:sz="0" w:space="0" w:color="auto"/>
                    <w:bottom w:val="none" w:sz="0" w:space="0" w:color="auto"/>
                    <w:right w:val="none" w:sz="0" w:space="0" w:color="auto"/>
                  </w:divBdr>
                  <w:divsChild>
                    <w:div w:id="43964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023395">
      <w:bodyDiv w:val="1"/>
      <w:marLeft w:val="0"/>
      <w:marRight w:val="0"/>
      <w:marTop w:val="0"/>
      <w:marBottom w:val="0"/>
      <w:divBdr>
        <w:top w:val="none" w:sz="0" w:space="0" w:color="auto"/>
        <w:left w:val="none" w:sz="0" w:space="0" w:color="auto"/>
        <w:bottom w:val="none" w:sz="0" w:space="0" w:color="auto"/>
        <w:right w:val="none" w:sz="0" w:space="0" w:color="auto"/>
      </w:divBdr>
      <w:divsChild>
        <w:div w:id="2097216">
          <w:marLeft w:val="0"/>
          <w:marRight w:val="0"/>
          <w:marTop w:val="0"/>
          <w:marBottom w:val="0"/>
          <w:divBdr>
            <w:top w:val="none" w:sz="0" w:space="0" w:color="auto"/>
            <w:left w:val="none" w:sz="0" w:space="0" w:color="auto"/>
            <w:bottom w:val="none" w:sz="0" w:space="0" w:color="auto"/>
            <w:right w:val="none" w:sz="0" w:space="0" w:color="auto"/>
          </w:divBdr>
          <w:divsChild>
            <w:div w:id="1111556476">
              <w:marLeft w:val="0"/>
              <w:marRight w:val="0"/>
              <w:marTop w:val="0"/>
              <w:marBottom w:val="0"/>
              <w:divBdr>
                <w:top w:val="none" w:sz="0" w:space="0" w:color="auto"/>
                <w:left w:val="none" w:sz="0" w:space="0" w:color="auto"/>
                <w:bottom w:val="none" w:sz="0" w:space="0" w:color="auto"/>
                <w:right w:val="none" w:sz="0" w:space="0" w:color="auto"/>
              </w:divBdr>
              <w:divsChild>
                <w:div w:id="17133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545826">
      <w:bodyDiv w:val="1"/>
      <w:marLeft w:val="0"/>
      <w:marRight w:val="0"/>
      <w:marTop w:val="0"/>
      <w:marBottom w:val="0"/>
      <w:divBdr>
        <w:top w:val="none" w:sz="0" w:space="0" w:color="auto"/>
        <w:left w:val="none" w:sz="0" w:space="0" w:color="auto"/>
        <w:bottom w:val="none" w:sz="0" w:space="0" w:color="auto"/>
        <w:right w:val="none" w:sz="0" w:space="0" w:color="auto"/>
      </w:divBdr>
      <w:divsChild>
        <w:div w:id="420226345">
          <w:marLeft w:val="0"/>
          <w:marRight w:val="0"/>
          <w:marTop w:val="0"/>
          <w:marBottom w:val="0"/>
          <w:divBdr>
            <w:top w:val="none" w:sz="0" w:space="0" w:color="auto"/>
            <w:left w:val="none" w:sz="0" w:space="0" w:color="auto"/>
            <w:bottom w:val="none" w:sz="0" w:space="0" w:color="auto"/>
            <w:right w:val="none" w:sz="0" w:space="0" w:color="auto"/>
          </w:divBdr>
          <w:divsChild>
            <w:div w:id="367530385">
              <w:marLeft w:val="0"/>
              <w:marRight w:val="0"/>
              <w:marTop w:val="0"/>
              <w:marBottom w:val="0"/>
              <w:divBdr>
                <w:top w:val="none" w:sz="0" w:space="0" w:color="auto"/>
                <w:left w:val="none" w:sz="0" w:space="0" w:color="auto"/>
                <w:bottom w:val="none" w:sz="0" w:space="0" w:color="auto"/>
                <w:right w:val="none" w:sz="0" w:space="0" w:color="auto"/>
              </w:divBdr>
              <w:divsChild>
                <w:div w:id="450367250">
                  <w:marLeft w:val="0"/>
                  <w:marRight w:val="0"/>
                  <w:marTop w:val="0"/>
                  <w:marBottom w:val="0"/>
                  <w:divBdr>
                    <w:top w:val="none" w:sz="0" w:space="0" w:color="auto"/>
                    <w:left w:val="none" w:sz="0" w:space="0" w:color="auto"/>
                    <w:bottom w:val="none" w:sz="0" w:space="0" w:color="auto"/>
                    <w:right w:val="none" w:sz="0" w:space="0" w:color="auto"/>
                  </w:divBdr>
                </w:div>
                <w:div w:id="773866595">
                  <w:marLeft w:val="0"/>
                  <w:marRight w:val="0"/>
                  <w:marTop w:val="0"/>
                  <w:marBottom w:val="0"/>
                  <w:divBdr>
                    <w:top w:val="none" w:sz="0" w:space="0" w:color="auto"/>
                    <w:left w:val="none" w:sz="0" w:space="0" w:color="auto"/>
                    <w:bottom w:val="none" w:sz="0" w:space="0" w:color="auto"/>
                    <w:right w:val="none" w:sz="0" w:space="0" w:color="auto"/>
                  </w:divBdr>
                </w:div>
              </w:divsChild>
            </w:div>
            <w:div w:id="520978141">
              <w:marLeft w:val="0"/>
              <w:marRight w:val="0"/>
              <w:marTop w:val="0"/>
              <w:marBottom w:val="0"/>
              <w:divBdr>
                <w:top w:val="none" w:sz="0" w:space="0" w:color="auto"/>
                <w:left w:val="none" w:sz="0" w:space="0" w:color="auto"/>
                <w:bottom w:val="none" w:sz="0" w:space="0" w:color="auto"/>
                <w:right w:val="none" w:sz="0" w:space="0" w:color="auto"/>
              </w:divBdr>
              <w:divsChild>
                <w:div w:id="202416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55315">
      <w:bodyDiv w:val="1"/>
      <w:marLeft w:val="0"/>
      <w:marRight w:val="0"/>
      <w:marTop w:val="0"/>
      <w:marBottom w:val="0"/>
      <w:divBdr>
        <w:top w:val="none" w:sz="0" w:space="0" w:color="auto"/>
        <w:left w:val="none" w:sz="0" w:space="0" w:color="auto"/>
        <w:bottom w:val="none" w:sz="0" w:space="0" w:color="auto"/>
        <w:right w:val="none" w:sz="0" w:space="0" w:color="auto"/>
      </w:divBdr>
      <w:divsChild>
        <w:div w:id="1002584666">
          <w:marLeft w:val="0"/>
          <w:marRight w:val="0"/>
          <w:marTop w:val="0"/>
          <w:marBottom w:val="0"/>
          <w:divBdr>
            <w:top w:val="none" w:sz="0" w:space="0" w:color="auto"/>
            <w:left w:val="none" w:sz="0" w:space="0" w:color="auto"/>
            <w:bottom w:val="none" w:sz="0" w:space="0" w:color="auto"/>
            <w:right w:val="none" w:sz="0" w:space="0" w:color="auto"/>
          </w:divBdr>
          <w:divsChild>
            <w:div w:id="365257323">
              <w:marLeft w:val="0"/>
              <w:marRight w:val="0"/>
              <w:marTop w:val="0"/>
              <w:marBottom w:val="0"/>
              <w:divBdr>
                <w:top w:val="none" w:sz="0" w:space="0" w:color="auto"/>
                <w:left w:val="none" w:sz="0" w:space="0" w:color="auto"/>
                <w:bottom w:val="none" w:sz="0" w:space="0" w:color="auto"/>
                <w:right w:val="none" w:sz="0" w:space="0" w:color="auto"/>
              </w:divBdr>
              <w:divsChild>
                <w:div w:id="5890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170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nf.stanford.edu/labmembers/ManualII.pdf"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Yujo Zhouchangwan Yu</cp:lastModifiedBy>
  <cp:revision>8</cp:revision>
  <dcterms:created xsi:type="dcterms:W3CDTF">2020-06-05T18:27:00Z</dcterms:created>
  <dcterms:modified xsi:type="dcterms:W3CDTF">2020-06-24T20:08:00Z</dcterms:modified>
</cp:coreProperties>
</file>