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B8D96FC" w14:textId="2D4E90AF" w:rsidR="00356F75" w:rsidRDefault="00BF5A85">
      <w:pPr>
        <w:rPr>
          <w:rFonts w:ascii="Times New Roman" w:eastAsia="Times New Roman" w:hAnsi="Times New Roman" w:cs="Times New Roman"/>
          <w:sz w:val="24"/>
          <w:szCs w:val="24"/>
        </w:rPr>
      </w:pPr>
      <w:r>
        <w:rPr>
          <w:b/>
          <w:sz w:val="24"/>
          <w:szCs w:val="24"/>
        </w:rPr>
        <w:t xml:space="preserve">Request Title:  </w:t>
      </w:r>
      <w:r>
        <w:rPr>
          <w:b/>
          <w:sz w:val="24"/>
          <w:szCs w:val="24"/>
        </w:rPr>
        <w:tab/>
      </w:r>
      <w:r w:rsidR="00DE7317">
        <w:rPr>
          <w:b/>
          <w:bCs/>
          <w:sz w:val="24"/>
          <w:szCs w:val="24"/>
        </w:rPr>
        <w:t xml:space="preserve">Request to use </w:t>
      </w:r>
      <w:r w:rsidR="00B87714">
        <w:rPr>
          <w:b/>
          <w:bCs/>
          <w:sz w:val="24"/>
          <w:szCs w:val="24"/>
        </w:rPr>
        <w:t>color resist</w:t>
      </w:r>
      <w:r w:rsidR="002C721D">
        <w:rPr>
          <w:b/>
          <w:bCs/>
          <w:sz w:val="24"/>
          <w:szCs w:val="24"/>
        </w:rPr>
        <w:t xml:space="preserve"> </w:t>
      </w:r>
      <w:r w:rsidR="00955F68">
        <w:rPr>
          <w:b/>
          <w:bCs/>
          <w:sz w:val="24"/>
          <w:szCs w:val="24"/>
        </w:rPr>
        <w:t>and adhesion promoter CT-3050</w:t>
      </w:r>
      <w:r w:rsidR="004F1419">
        <w:rPr>
          <w:b/>
          <w:bCs/>
          <w:sz w:val="24"/>
          <w:szCs w:val="24"/>
        </w:rPr>
        <w:t>L</w:t>
      </w:r>
      <w:r>
        <w:rPr>
          <w:b/>
          <w:sz w:val="24"/>
          <w:szCs w:val="24"/>
        </w:rPr>
        <w:tab/>
      </w:r>
      <w:r>
        <w:rPr>
          <w:b/>
          <w:sz w:val="24"/>
          <w:szCs w:val="24"/>
        </w:rPr>
        <w:tab/>
      </w:r>
    </w:p>
    <w:p w14:paraId="51E60608" w14:textId="42DE5442" w:rsidR="00356F75" w:rsidRDefault="00BF5A85">
      <w:pPr>
        <w:rPr>
          <w:rFonts w:ascii="Times New Roman" w:eastAsia="Times New Roman" w:hAnsi="Times New Roman" w:cs="Times New Roman"/>
          <w:sz w:val="24"/>
          <w:szCs w:val="24"/>
        </w:rPr>
      </w:pPr>
      <w:r>
        <w:rPr>
          <w:b/>
          <w:sz w:val="24"/>
          <w:szCs w:val="24"/>
        </w:rPr>
        <w:t xml:space="preserve">Requestor: </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sidR="00DE7317">
        <w:rPr>
          <w:b/>
          <w:bCs/>
          <w:sz w:val="24"/>
          <w:szCs w:val="24"/>
        </w:rPr>
        <w:t>Tracy Lu</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b/>
          <w:sz w:val="24"/>
          <w:szCs w:val="24"/>
        </w:rPr>
        <w:t xml:space="preserve">Date:  </w:t>
      </w:r>
      <w:r w:rsidR="001B5E44">
        <w:rPr>
          <w:b/>
          <w:sz w:val="24"/>
          <w:szCs w:val="24"/>
        </w:rPr>
        <w:t>Nov. 4</w:t>
      </w:r>
      <w:proofErr w:type="gramStart"/>
      <w:r w:rsidR="001B5E44" w:rsidRPr="001B5E44">
        <w:rPr>
          <w:b/>
          <w:sz w:val="24"/>
          <w:szCs w:val="24"/>
          <w:vertAlign w:val="superscript"/>
        </w:rPr>
        <w:t>th</w:t>
      </w:r>
      <w:r w:rsidR="001B5E44">
        <w:rPr>
          <w:b/>
          <w:sz w:val="24"/>
          <w:szCs w:val="24"/>
        </w:rPr>
        <w:t xml:space="preserve"> </w:t>
      </w:r>
      <w:r w:rsidR="00DE7317">
        <w:rPr>
          <w:b/>
          <w:sz w:val="24"/>
          <w:szCs w:val="24"/>
        </w:rPr>
        <w:t>,</w:t>
      </w:r>
      <w:proofErr w:type="gramEnd"/>
      <w:r w:rsidR="00DE7317">
        <w:rPr>
          <w:b/>
          <w:sz w:val="24"/>
          <w:szCs w:val="24"/>
        </w:rPr>
        <w:t xml:space="preserve"> 2020</w:t>
      </w:r>
    </w:p>
    <w:p w14:paraId="00823B80" w14:textId="77777777" w:rsidR="00356F75" w:rsidRDefault="00BF5A85">
      <w:pPr>
        <w:rPr>
          <w:sz w:val="24"/>
          <w:szCs w:val="24"/>
        </w:rPr>
      </w:pPr>
      <w:r>
        <w:rPr>
          <w:b/>
          <w:sz w:val="24"/>
          <w:szCs w:val="24"/>
        </w:rPr>
        <w:t>Non-SNF staff, please complete the following:</w:t>
      </w:r>
    </w:p>
    <w:p w14:paraId="1F3141C5" w14:textId="193F8728" w:rsidR="00356F75" w:rsidRDefault="00BF5A85">
      <w:pPr>
        <w:rPr>
          <w:sz w:val="24"/>
          <w:szCs w:val="24"/>
        </w:rPr>
      </w:pPr>
      <w:r>
        <w:rPr>
          <w:b/>
          <w:sz w:val="24"/>
          <w:szCs w:val="24"/>
        </w:rPr>
        <w:t>Badger ID:</w:t>
      </w:r>
      <w:r>
        <w:rPr>
          <w:b/>
          <w:sz w:val="24"/>
          <w:szCs w:val="24"/>
        </w:rPr>
        <w:tab/>
      </w:r>
      <w:r w:rsidR="00DE7317">
        <w:rPr>
          <w:b/>
          <w:bCs/>
          <w:sz w:val="24"/>
          <w:szCs w:val="24"/>
        </w:rPr>
        <w:t xml:space="preserve">tracylu@royole.com    </w:t>
      </w:r>
      <w:r>
        <w:rPr>
          <w:b/>
          <w:sz w:val="24"/>
          <w:szCs w:val="24"/>
        </w:rPr>
        <w:tab/>
      </w:r>
      <w:r>
        <w:rPr>
          <w:b/>
          <w:sz w:val="24"/>
          <w:szCs w:val="24"/>
        </w:rPr>
        <w:tab/>
      </w:r>
      <w:r>
        <w:rPr>
          <w:b/>
          <w:sz w:val="24"/>
          <w:szCs w:val="24"/>
        </w:rPr>
        <w:tab/>
      </w:r>
    </w:p>
    <w:p w14:paraId="3FB4D2BF" w14:textId="751BF62A" w:rsidR="00356F75" w:rsidRDefault="00BF5A85">
      <w:pPr>
        <w:rPr>
          <w:sz w:val="24"/>
          <w:szCs w:val="24"/>
        </w:rPr>
      </w:pPr>
      <w:r>
        <w:rPr>
          <w:b/>
          <w:sz w:val="24"/>
          <w:szCs w:val="24"/>
        </w:rPr>
        <w:t xml:space="preserve">Company name/PI: </w:t>
      </w:r>
      <w:proofErr w:type="spellStart"/>
      <w:r w:rsidR="00DE7317">
        <w:rPr>
          <w:b/>
          <w:bCs/>
          <w:sz w:val="24"/>
          <w:szCs w:val="24"/>
        </w:rPr>
        <w:t>Royole</w:t>
      </w:r>
      <w:proofErr w:type="spellEnd"/>
      <w:r w:rsidR="00DE7317">
        <w:rPr>
          <w:b/>
          <w:bCs/>
          <w:sz w:val="24"/>
          <w:szCs w:val="24"/>
        </w:rPr>
        <w:t xml:space="preserve"> Corporation</w:t>
      </w:r>
    </w:p>
    <w:p w14:paraId="1705C6DD" w14:textId="77777777" w:rsidR="00356F75" w:rsidRDefault="00BF5A85">
      <w:pPr>
        <w:pBdr>
          <w:bottom w:val="single" w:sz="12" w:space="1" w:color="000000"/>
        </w:pBdr>
        <w:spacing w:after="0"/>
        <w:rPr>
          <w:rFonts w:ascii="Times New Roman" w:eastAsia="Times New Roman" w:hAnsi="Times New Roman" w:cs="Times New Roman"/>
          <w:sz w:val="24"/>
          <w:szCs w:val="24"/>
        </w:rPr>
      </w:pPr>
      <w:r>
        <w:rPr>
          <w:rFonts w:ascii="Times New Roman" w:eastAsia="Times New Roman" w:hAnsi="Times New Roman" w:cs="Times New Roman"/>
          <w:i/>
          <w:sz w:val="24"/>
          <w:szCs w:val="24"/>
        </w:rPr>
        <w:t>Send completed form to: snf-promcommittee@lists.stanford.edu</w:t>
      </w:r>
    </w:p>
    <w:p w14:paraId="53AAC36E" w14:textId="77777777" w:rsidR="00356F75" w:rsidRDefault="00356F75">
      <w:pPr>
        <w:rPr>
          <w:rFonts w:ascii="Times New Roman" w:eastAsia="Times New Roman" w:hAnsi="Times New Roman" w:cs="Times New Roman"/>
          <w:sz w:val="24"/>
          <w:szCs w:val="24"/>
        </w:rPr>
      </w:pPr>
    </w:p>
    <w:p w14:paraId="5918472C" w14:textId="4DDE0823" w:rsidR="00356F75" w:rsidRDefault="00BF5A85">
      <w:pPr>
        <w:numPr>
          <w:ilvl w:val="0"/>
          <w:numId w:val="1"/>
        </w:numPr>
        <w:rPr>
          <w:sz w:val="24"/>
          <w:szCs w:val="24"/>
        </w:rPr>
      </w:pPr>
      <w:r>
        <w:rPr>
          <w:b/>
          <w:sz w:val="24"/>
          <w:szCs w:val="24"/>
        </w:rPr>
        <w:t xml:space="preserve">The chemical or material. </w:t>
      </w:r>
      <w:r>
        <w:rPr>
          <w:sz w:val="24"/>
          <w:szCs w:val="24"/>
        </w:rPr>
        <w:t xml:space="preserve">Please provide all common names, trade names, and CAS numbers where appropriate. Include an MSDS, if available; or provide the reason, if not. Make sure to include information for any new secondary chemicals (such as a developer for a new resist). Read the MSDSs as well as the </w:t>
      </w:r>
      <w:hyperlink r:id="rId7">
        <w:r>
          <w:rPr>
            <w:color w:val="0000FF"/>
            <w:sz w:val="24"/>
            <w:szCs w:val="24"/>
            <w:u w:val="single"/>
          </w:rPr>
          <w:t>Stanford Chemical Storage Groups</w:t>
        </w:r>
      </w:hyperlink>
      <w:r>
        <w:rPr>
          <w:sz w:val="24"/>
          <w:szCs w:val="24"/>
        </w:rPr>
        <w:t xml:space="preserve"> to determine the Storage Group Identifier and Main Hazard Class of your chemical/material.</w:t>
      </w:r>
    </w:p>
    <w:p w14:paraId="4530D77C" w14:textId="702B24D4" w:rsidR="00DE7317" w:rsidRPr="00F81BF3" w:rsidRDefault="004F1419" w:rsidP="00F81BF3">
      <w:pPr>
        <w:pStyle w:val="Default"/>
        <w:ind w:left="360"/>
        <w:rPr>
          <w:rFonts w:ascii="Calibri" w:hAnsi="Calibri" w:cs="Calibri"/>
          <w:bCs/>
          <w:i/>
          <w:color w:val="FF0000"/>
        </w:rPr>
      </w:pPr>
      <w:r>
        <w:rPr>
          <w:rFonts w:ascii="Calibri" w:hAnsi="Calibri" w:cs="Calibri"/>
          <w:bCs/>
          <w:i/>
          <w:color w:val="FF0000"/>
        </w:rPr>
        <w:t>CT-3050L</w:t>
      </w:r>
      <w:r w:rsidR="00F81BF3" w:rsidRPr="00F81BF3">
        <w:rPr>
          <w:rFonts w:ascii="Calibri" w:hAnsi="Calibri" w:cs="Calibri"/>
          <w:bCs/>
          <w:i/>
          <w:color w:val="FF0000"/>
        </w:rPr>
        <w:t xml:space="preserve"> is a color resist</w:t>
      </w:r>
      <w:r>
        <w:rPr>
          <w:rFonts w:ascii="Calibri" w:hAnsi="Calibri" w:cs="Calibri"/>
          <w:bCs/>
          <w:i/>
          <w:color w:val="FF0000"/>
        </w:rPr>
        <w:t xml:space="preserve"> and adhesion promoter</w:t>
      </w:r>
      <w:r w:rsidR="00F81BF3" w:rsidRPr="00F81BF3">
        <w:rPr>
          <w:rFonts w:ascii="Calibri" w:hAnsi="Calibri" w:cs="Calibri"/>
          <w:bCs/>
          <w:i/>
          <w:color w:val="FF0000"/>
        </w:rPr>
        <w:t xml:space="preserve"> from Fujifilm. </w:t>
      </w:r>
      <w:r w:rsidR="00DE7317" w:rsidRPr="00F81BF3">
        <w:rPr>
          <w:rFonts w:ascii="Calibri" w:hAnsi="Calibri" w:cs="Calibri"/>
          <w:bCs/>
          <w:i/>
          <w:color w:val="FF0000"/>
        </w:rPr>
        <w:t>Below are the constituents of the chemical and their corresponding CAS numbers.</w:t>
      </w:r>
    </w:p>
    <w:p w14:paraId="6A43E3AC" w14:textId="29EE1DF0" w:rsidR="00DE7317" w:rsidRDefault="004F1419" w:rsidP="009B099C">
      <w:pPr>
        <w:spacing w:after="0"/>
        <w:ind w:left="360"/>
        <w:rPr>
          <w:bCs/>
          <w:i/>
          <w:color w:val="FF0000"/>
          <w:sz w:val="24"/>
          <w:szCs w:val="24"/>
        </w:rPr>
      </w:pPr>
      <w:r>
        <w:rPr>
          <w:bCs/>
          <w:i/>
          <w:color w:val="FF0000"/>
          <w:sz w:val="24"/>
          <w:szCs w:val="24"/>
        </w:rPr>
        <w:t>CT-3050L</w:t>
      </w:r>
      <w:r w:rsidR="00CE5209" w:rsidRPr="00F81BF3">
        <w:rPr>
          <w:bCs/>
          <w:i/>
          <w:color w:val="FF0000"/>
          <w:sz w:val="24"/>
          <w:szCs w:val="24"/>
        </w:rPr>
        <w:t xml:space="preserve"> h</w:t>
      </w:r>
      <w:r w:rsidR="00DE7317" w:rsidRPr="00F81BF3">
        <w:rPr>
          <w:bCs/>
          <w:i/>
          <w:color w:val="FF0000"/>
          <w:sz w:val="24"/>
          <w:szCs w:val="24"/>
        </w:rPr>
        <w:t>azardous ingredients:</w:t>
      </w:r>
    </w:p>
    <w:p w14:paraId="3E4A670C" w14:textId="2E88ECF1" w:rsidR="00AB6732" w:rsidRPr="00F81BF3" w:rsidRDefault="004F1419" w:rsidP="009B099C">
      <w:pPr>
        <w:spacing w:after="0"/>
        <w:ind w:left="360"/>
        <w:rPr>
          <w:bCs/>
          <w:i/>
          <w:color w:val="FF0000"/>
          <w:sz w:val="24"/>
          <w:szCs w:val="24"/>
        </w:rPr>
      </w:pPr>
      <w:r>
        <w:rPr>
          <w:bCs/>
          <w:i/>
          <w:noProof/>
          <w:color w:val="FF0000"/>
          <w:sz w:val="24"/>
          <w:szCs w:val="24"/>
        </w:rPr>
        <w:drawing>
          <wp:inline distT="0" distB="0" distL="0" distR="0" wp14:anchorId="264B48B9" wp14:editId="1946070B">
            <wp:extent cx="5935980" cy="1478280"/>
            <wp:effectExtent l="0" t="0" r="762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35980" cy="1478280"/>
                    </a:xfrm>
                    <a:prstGeom prst="rect">
                      <a:avLst/>
                    </a:prstGeom>
                    <a:noFill/>
                    <a:ln>
                      <a:noFill/>
                    </a:ln>
                  </pic:spPr>
                </pic:pic>
              </a:graphicData>
            </a:graphic>
          </wp:inline>
        </w:drawing>
      </w:r>
    </w:p>
    <w:p w14:paraId="59EB07BF" w14:textId="00A5919E" w:rsidR="00DE7317" w:rsidRDefault="00DE7317" w:rsidP="00DE7317">
      <w:pPr>
        <w:ind w:left="360"/>
        <w:rPr>
          <w:sz w:val="24"/>
          <w:szCs w:val="24"/>
        </w:rPr>
      </w:pPr>
      <w:r>
        <w:rPr>
          <w:bCs/>
          <w:i/>
          <w:color w:val="FF0000"/>
          <w:sz w:val="24"/>
          <w:szCs w:val="24"/>
        </w:rPr>
        <w:t xml:space="preserve">Please find attached the MSDS for the chemical in the same folder as this document.  </w:t>
      </w:r>
    </w:p>
    <w:p w14:paraId="6CD5C70B" w14:textId="3BF73816" w:rsidR="00586047" w:rsidRDefault="00BF5A85" w:rsidP="00586047">
      <w:pPr>
        <w:numPr>
          <w:ilvl w:val="0"/>
          <w:numId w:val="1"/>
        </w:numPr>
        <w:rPr>
          <w:sz w:val="24"/>
          <w:szCs w:val="24"/>
        </w:rPr>
      </w:pPr>
      <w:r>
        <w:rPr>
          <w:b/>
          <w:sz w:val="24"/>
          <w:szCs w:val="24"/>
        </w:rPr>
        <w:t>Vendor/manufacturer info:</w:t>
      </w:r>
      <w:r>
        <w:rPr>
          <w:sz w:val="24"/>
          <w:szCs w:val="24"/>
        </w:rPr>
        <w:t xml:space="preserve"> address and phone number, website URL.</w:t>
      </w:r>
    </w:p>
    <w:p w14:paraId="1FBD966C" w14:textId="77777777" w:rsidR="00AB6732" w:rsidRDefault="00AB6732" w:rsidP="00AB6732">
      <w:pPr>
        <w:spacing w:after="0"/>
        <w:ind w:left="360"/>
        <w:rPr>
          <w:bCs/>
          <w:i/>
          <w:color w:val="FF0000"/>
          <w:sz w:val="24"/>
          <w:szCs w:val="24"/>
        </w:rPr>
      </w:pPr>
      <w:r w:rsidRPr="00AB6732">
        <w:rPr>
          <w:bCs/>
          <w:i/>
          <w:color w:val="FF0000"/>
          <w:sz w:val="24"/>
          <w:szCs w:val="24"/>
        </w:rPr>
        <w:t>FUJIFILM Electronic Materials U.S.A., Inc.</w:t>
      </w:r>
    </w:p>
    <w:p w14:paraId="798EFD07" w14:textId="113E57DE" w:rsidR="00AB6732" w:rsidRPr="00AB6732" w:rsidRDefault="00AB6732" w:rsidP="00AB6732">
      <w:pPr>
        <w:spacing w:after="0"/>
        <w:ind w:left="360"/>
        <w:rPr>
          <w:bCs/>
          <w:i/>
          <w:color w:val="FF0000"/>
          <w:sz w:val="24"/>
          <w:szCs w:val="24"/>
        </w:rPr>
      </w:pPr>
      <w:r w:rsidRPr="00AB6732">
        <w:rPr>
          <w:bCs/>
          <w:i/>
          <w:color w:val="FF0000"/>
          <w:sz w:val="24"/>
          <w:szCs w:val="24"/>
        </w:rPr>
        <w:t xml:space="preserve">80 Circuit Road, North Kingstown, RI 02852.  </w:t>
      </w:r>
    </w:p>
    <w:p w14:paraId="18FEAD62" w14:textId="77777777" w:rsidR="004F1419" w:rsidRDefault="00AB6732" w:rsidP="00AB6732">
      <w:pPr>
        <w:spacing w:after="0"/>
        <w:ind w:left="360"/>
        <w:rPr>
          <w:bCs/>
          <w:i/>
          <w:color w:val="FF0000"/>
          <w:sz w:val="24"/>
          <w:szCs w:val="24"/>
        </w:rPr>
      </w:pPr>
      <w:r w:rsidRPr="00AB6732">
        <w:rPr>
          <w:bCs/>
          <w:i/>
          <w:color w:val="FF0000"/>
          <w:sz w:val="24"/>
          <w:szCs w:val="24"/>
        </w:rPr>
        <w:t xml:space="preserve">Telephone: 1-800-553-6546. </w:t>
      </w:r>
    </w:p>
    <w:p w14:paraId="162F7A76" w14:textId="3DA90A58" w:rsidR="00AB6732" w:rsidRPr="00586047" w:rsidRDefault="004F1419" w:rsidP="00AB6732">
      <w:pPr>
        <w:spacing w:after="0"/>
        <w:ind w:left="360"/>
        <w:rPr>
          <w:sz w:val="24"/>
          <w:szCs w:val="24"/>
        </w:rPr>
      </w:pPr>
      <w:r w:rsidRPr="004F1419">
        <w:rPr>
          <w:bCs/>
          <w:i/>
          <w:color w:val="FF0000"/>
          <w:sz w:val="24"/>
          <w:szCs w:val="24"/>
        </w:rPr>
        <w:t>https://www.fujifilm.com/us/en/business/semiconductor-materials/image-sensor-color-mosaic/transparent/applications</w:t>
      </w:r>
    </w:p>
    <w:p w14:paraId="31A7AC58" w14:textId="425A000C" w:rsidR="00356F75" w:rsidRDefault="00BF5A85">
      <w:pPr>
        <w:numPr>
          <w:ilvl w:val="0"/>
          <w:numId w:val="1"/>
        </w:numPr>
        <w:rPr>
          <w:sz w:val="24"/>
          <w:szCs w:val="24"/>
        </w:rPr>
      </w:pPr>
      <w:r>
        <w:rPr>
          <w:b/>
          <w:sz w:val="24"/>
          <w:szCs w:val="24"/>
        </w:rPr>
        <w:t>Reason for request:</w:t>
      </w:r>
      <w:r>
        <w:rPr>
          <w:sz w:val="24"/>
          <w:szCs w:val="24"/>
        </w:rPr>
        <w:t xml:space="preserve"> Please give serious thought to this. If you have any process information (application notes from the vendor, protocol from another lab, experimental methods section of an article), please include it, preferably as attachments. Ask yourself these questions: Is this the latest procedure? Are there newer/safer alternatives that will also </w:t>
      </w:r>
      <w:r>
        <w:rPr>
          <w:sz w:val="24"/>
          <w:szCs w:val="24"/>
        </w:rPr>
        <w:lastRenderedPageBreak/>
        <w:t>work for my project? Will any of the current SNF approved chemicals and materials work for me?</w:t>
      </w:r>
    </w:p>
    <w:p w14:paraId="11C0963E" w14:textId="463D2851" w:rsidR="00DE7317" w:rsidRDefault="004F1419" w:rsidP="006D36C3">
      <w:pPr>
        <w:ind w:left="360"/>
        <w:rPr>
          <w:bCs/>
          <w:i/>
          <w:color w:val="FF0000"/>
          <w:sz w:val="24"/>
          <w:szCs w:val="24"/>
        </w:rPr>
      </w:pPr>
      <w:r>
        <w:rPr>
          <w:bCs/>
          <w:i/>
          <w:color w:val="FF0000"/>
          <w:sz w:val="24"/>
          <w:szCs w:val="24"/>
        </w:rPr>
        <w:t xml:space="preserve">CT-3050L </w:t>
      </w:r>
      <w:r w:rsidR="00AC6CCC">
        <w:rPr>
          <w:bCs/>
          <w:i/>
          <w:color w:val="FF0000"/>
          <w:sz w:val="24"/>
          <w:szCs w:val="24"/>
        </w:rPr>
        <w:t xml:space="preserve">is a </w:t>
      </w:r>
      <w:r>
        <w:rPr>
          <w:bCs/>
          <w:i/>
          <w:color w:val="FF0000"/>
          <w:sz w:val="24"/>
          <w:szCs w:val="24"/>
        </w:rPr>
        <w:t>transparent</w:t>
      </w:r>
      <w:r w:rsidR="00AC6CCC">
        <w:rPr>
          <w:bCs/>
          <w:i/>
          <w:color w:val="FF0000"/>
          <w:sz w:val="24"/>
          <w:szCs w:val="24"/>
        </w:rPr>
        <w:t xml:space="preserve"> material designed for </w:t>
      </w:r>
      <w:r>
        <w:rPr>
          <w:bCs/>
          <w:i/>
          <w:color w:val="FF0000"/>
          <w:sz w:val="24"/>
          <w:szCs w:val="24"/>
        </w:rPr>
        <w:t>surface adhesion promotion and planarization.</w:t>
      </w:r>
      <w:r w:rsidR="00AC6CCC">
        <w:rPr>
          <w:bCs/>
          <w:i/>
          <w:color w:val="FF0000"/>
          <w:sz w:val="24"/>
          <w:szCs w:val="24"/>
        </w:rPr>
        <w:t xml:space="preserve"> </w:t>
      </w:r>
      <w:r w:rsidR="008916A8">
        <w:rPr>
          <w:bCs/>
          <w:i/>
          <w:color w:val="FF0000"/>
          <w:sz w:val="24"/>
          <w:szCs w:val="24"/>
        </w:rPr>
        <w:t>Since</w:t>
      </w:r>
      <w:r w:rsidR="00AC6CCC">
        <w:rPr>
          <w:bCs/>
          <w:i/>
          <w:color w:val="FF0000"/>
          <w:sz w:val="24"/>
          <w:szCs w:val="24"/>
        </w:rPr>
        <w:t xml:space="preserve"> </w:t>
      </w:r>
      <w:proofErr w:type="gramStart"/>
      <w:r w:rsidR="00AC6CCC">
        <w:rPr>
          <w:bCs/>
          <w:i/>
          <w:color w:val="FF0000"/>
          <w:sz w:val="24"/>
          <w:szCs w:val="24"/>
        </w:rPr>
        <w:t>we’re</w:t>
      </w:r>
      <w:proofErr w:type="gramEnd"/>
      <w:r w:rsidR="00AC6CCC">
        <w:rPr>
          <w:bCs/>
          <w:i/>
          <w:color w:val="FF0000"/>
          <w:sz w:val="24"/>
          <w:szCs w:val="24"/>
        </w:rPr>
        <w:t xml:space="preserve"> developing advanced display technology with QDPR</w:t>
      </w:r>
      <w:r>
        <w:rPr>
          <w:bCs/>
          <w:i/>
          <w:color w:val="FF0000"/>
          <w:sz w:val="24"/>
          <w:szCs w:val="24"/>
        </w:rPr>
        <w:t xml:space="preserve"> and color filter</w:t>
      </w:r>
      <w:r w:rsidR="00AC6CCC">
        <w:rPr>
          <w:bCs/>
          <w:i/>
          <w:color w:val="FF0000"/>
          <w:sz w:val="24"/>
          <w:szCs w:val="24"/>
        </w:rPr>
        <w:t xml:space="preserve">, </w:t>
      </w:r>
      <w:r>
        <w:rPr>
          <w:bCs/>
          <w:i/>
          <w:color w:val="FF0000"/>
          <w:sz w:val="24"/>
          <w:szCs w:val="24"/>
        </w:rPr>
        <w:t>we encountered poor adhesion issue for yellow color resist CY-7000. T</w:t>
      </w:r>
      <w:r w:rsidR="008916A8">
        <w:rPr>
          <w:bCs/>
          <w:i/>
          <w:color w:val="FF0000"/>
          <w:sz w:val="24"/>
          <w:szCs w:val="24"/>
        </w:rPr>
        <w:t xml:space="preserve">his </w:t>
      </w:r>
      <w:r>
        <w:rPr>
          <w:bCs/>
          <w:i/>
          <w:color w:val="FF0000"/>
          <w:sz w:val="24"/>
          <w:szCs w:val="24"/>
        </w:rPr>
        <w:t>CT-3050L is recommended by Fujifilm vendor as a good</w:t>
      </w:r>
      <w:r w:rsidR="00AC6CCC">
        <w:rPr>
          <w:bCs/>
          <w:i/>
          <w:color w:val="FF0000"/>
          <w:sz w:val="24"/>
          <w:szCs w:val="24"/>
        </w:rPr>
        <w:t xml:space="preserve"> partner</w:t>
      </w:r>
      <w:r w:rsidR="0010744F">
        <w:rPr>
          <w:bCs/>
          <w:i/>
          <w:color w:val="FF0000"/>
          <w:sz w:val="24"/>
          <w:szCs w:val="24"/>
        </w:rPr>
        <w:t xml:space="preserve"> of color resists</w:t>
      </w:r>
      <w:r w:rsidR="00AC6CCC">
        <w:rPr>
          <w:bCs/>
          <w:i/>
          <w:color w:val="FF0000"/>
          <w:sz w:val="24"/>
          <w:szCs w:val="24"/>
        </w:rPr>
        <w:t xml:space="preserve"> </w:t>
      </w:r>
      <w:r w:rsidR="008916A8">
        <w:rPr>
          <w:bCs/>
          <w:i/>
          <w:color w:val="FF0000"/>
          <w:sz w:val="24"/>
          <w:szCs w:val="24"/>
        </w:rPr>
        <w:t xml:space="preserve">for </w:t>
      </w:r>
      <w:r>
        <w:rPr>
          <w:bCs/>
          <w:i/>
          <w:color w:val="FF0000"/>
          <w:sz w:val="24"/>
          <w:szCs w:val="24"/>
        </w:rPr>
        <w:t>adhesion enhancement</w:t>
      </w:r>
      <w:r w:rsidR="0010744F">
        <w:rPr>
          <w:bCs/>
          <w:i/>
          <w:color w:val="FF0000"/>
          <w:sz w:val="24"/>
          <w:szCs w:val="24"/>
        </w:rPr>
        <w:t>. And CT-3050L can be used as a planarization layer too.</w:t>
      </w:r>
    </w:p>
    <w:p w14:paraId="088B8AFB" w14:textId="77777777" w:rsidR="00356F75" w:rsidRDefault="00BF5A85">
      <w:pPr>
        <w:numPr>
          <w:ilvl w:val="0"/>
          <w:numId w:val="1"/>
        </w:numPr>
        <w:rPr>
          <w:sz w:val="24"/>
          <w:szCs w:val="24"/>
        </w:rPr>
      </w:pPr>
      <w:r>
        <w:rPr>
          <w:b/>
          <w:sz w:val="24"/>
          <w:szCs w:val="24"/>
        </w:rPr>
        <w:t>Process Flow:</w:t>
      </w:r>
      <w:r>
        <w:rPr>
          <w:sz w:val="24"/>
          <w:szCs w:val="24"/>
        </w:rPr>
        <w:t xml:space="preserve"> Please provide a detailed process flow description on how and where you proposed to use this chemical. This should include </w:t>
      </w:r>
      <w:r>
        <w:rPr>
          <w:b/>
          <w:sz w:val="24"/>
          <w:szCs w:val="24"/>
        </w:rPr>
        <w:t>all</w:t>
      </w:r>
      <w:r>
        <w:rPr>
          <w:sz w:val="24"/>
          <w:szCs w:val="24"/>
        </w:rPr>
        <w:t xml:space="preserve"> </w:t>
      </w:r>
      <w:r>
        <w:rPr>
          <w:b/>
          <w:sz w:val="24"/>
          <w:szCs w:val="24"/>
        </w:rPr>
        <w:t xml:space="preserve">Lab equipment </w:t>
      </w:r>
      <w:r>
        <w:rPr>
          <w:sz w:val="24"/>
          <w:szCs w:val="24"/>
        </w:rPr>
        <w:t xml:space="preserve">to be used for processing your wafers once your new chemical or material has been used (even if your new material is a film that is removed, it may still pose potential contamination concerns.) Make sure to include wet benches. Please note that f the chemical/material is to be used in any the "clean" equipment, purity specifications will be needed. This is most important for chemicals/material that are not normally used for VLSI device fabrication. To be allowed into a "clean" tool, the material should MOS grade or better. </w:t>
      </w:r>
    </w:p>
    <w:p w14:paraId="7D931AD7" w14:textId="77777777" w:rsidR="00DE7317" w:rsidRPr="00B87714" w:rsidRDefault="00DE7317" w:rsidP="009868A9">
      <w:pPr>
        <w:ind w:left="720"/>
        <w:rPr>
          <w:rFonts w:asciiTheme="majorHAnsi" w:hAnsiTheme="majorHAnsi" w:cstheme="majorHAnsi"/>
          <w:bCs/>
          <w:i/>
          <w:color w:val="FF0000"/>
          <w:sz w:val="24"/>
          <w:szCs w:val="24"/>
        </w:rPr>
      </w:pPr>
      <w:r w:rsidRPr="00B87714">
        <w:rPr>
          <w:rFonts w:asciiTheme="majorHAnsi" w:hAnsiTheme="majorHAnsi" w:cstheme="majorHAnsi"/>
          <w:bCs/>
          <w:i/>
          <w:color w:val="FF0000"/>
          <w:sz w:val="24"/>
          <w:szCs w:val="24"/>
        </w:rPr>
        <w:t>Below are the proposed processing steps:</w:t>
      </w:r>
    </w:p>
    <w:p w14:paraId="203C6131" w14:textId="6320D095" w:rsidR="001B5E44" w:rsidRDefault="00DE7317" w:rsidP="009868A9">
      <w:pPr>
        <w:numPr>
          <w:ilvl w:val="0"/>
          <w:numId w:val="2"/>
        </w:numPr>
        <w:ind w:left="1440"/>
        <w:rPr>
          <w:rFonts w:asciiTheme="majorHAnsi" w:hAnsiTheme="majorHAnsi" w:cstheme="majorHAnsi"/>
          <w:bCs/>
          <w:i/>
          <w:color w:val="FF0000"/>
          <w:sz w:val="24"/>
          <w:szCs w:val="24"/>
        </w:rPr>
      </w:pPr>
      <w:r w:rsidRPr="00B87714">
        <w:rPr>
          <w:rFonts w:asciiTheme="majorHAnsi" w:hAnsiTheme="majorHAnsi" w:cstheme="majorHAnsi"/>
          <w:bCs/>
          <w:i/>
          <w:color w:val="FF0000"/>
          <w:sz w:val="24"/>
          <w:szCs w:val="24"/>
        </w:rPr>
        <w:t>Spin coat the resist</w:t>
      </w:r>
      <w:r w:rsidR="001B5E44">
        <w:rPr>
          <w:rFonts w:asciiTheme="majorHAnsi" w:hAnsiTheme="majorHAnsi" w:cstheme="majorHAnsi"/>
          <w:bCs/>
          <w:i/>
          <w:color w:val="FF0000"/>
          <w:sz w:val="24"/>
          <w:szCs w:val="24"/>
        </w:rPr>
        <w:t xml:space="preserve"> CT3050</w:t>
      </w:r>
      <w:r w:rsidRPr="00B87714">
        <w:rPr>
          <w:rFonts w:asciiTheme="majorHAnsi" w:hAnsiTheme="majorHAnsi" w:cstheme="majorHAnsi"/>
          <w:bCs/>
          <w:i/>
          <w:color w:val="FF0000"/>
          <w:sz w:val="24"/>
          <w:szCs w:val="24"/>
        </w:rPr>
        <w:t xml:space="preserve"> on </w:t>
      </w:r>
      <w:r w:rsidR="00F72E12" w:rsidRPr="00B87714">
        <w:rPr>
          <w:rFonts w:asciiTheme="majorHAnsi" w:hAnsiTheme="majorHAnsi" w:cstheme="majorHAnsi"/>
          <w:bCs/>
          <w:i/>
          <w:color w:val="FF0000"/>
          <w:sz w:val="24"/>
          <w:szCs w:val="24"/>
          <w:u w:val="single"/>
        </w:rPr>
        <w:t>Headway</w:t>
      </w:r>
      <w:r w:rsidRPr="00B87714">
        <w:rPr>
          <w:rFonts w:asciiTheme="majorHAnsi" w:hAnsiTheme="majorHAnsi" w:cstheme="majorHAnsi"/>
          <w:bCs/>
          <w:i/>
          <w:color w:val="FF0000"/>
          <w:sz w:val="24"/>
          <w:szCs w:val="24"/>
        </w:rPr>
        <w:t>.</w:t>
      </w:r>
    </w:p>
    <w:p w14:paraId="0F79A30B" w14:textId="7F987EE3" w:rsidR="00DE7317" w:rsidRPr="00B87714" w:rsidRDefault="001B5E44" w:rsidP="009868A9">
      <w:pPr>
        <w:numPr>
          <w:ilvl w:val="0"/>
          <w:numId w:val="2"/>
        </w:numPr>
        <w:ind w:left="1440"/>
        <w:rPr>
          <w:rFonts w:asciiTheme="majorHAnsi" w:hAnsiTheme="majorHAnsi" w:cstheme="majorHAnsi"/>
          <w:bCs/>
          <w:i/>
          <w:color w:val="FF0000"/>
          <w:sz w:val="24"/>
          <w:szCs w:val="24"/>
        </w:rPr>
      </w:pPr>
      <w:r>
        <w:rPr>
          <w:rFonts w:asciiTheme="majorHAnsi" w:hAnsiTheme="majorHAnsi" w:cstheme="majorHAnsi"/>
          <w:bCs/>
          <w:i/>
          <w:color w:val="FF0000"/>
          <w:sz w:val="24"/>
          <w:szCs w:val="24"/>
        </w:rPr>
        <w:t xml:space="preserve">Using a resealable container, </w:t>
      </w:r>
      <w:proofErr w:type="spellStart"/>
      <w:r>
        <w:rPr>
          <w:rFonts w:asciiTheme="majorHAnsi" w:hAnsiTheme="majorHAnsi" w:cstheme="majorHAnsi"/>
          <w:bCs/>
          <w:i/>
          <w:color w:val="FF0000"/>
          <w:sz w:val="24"/>
          <w:szCs w:val="24"/>
        </w:rPr>
        <w:t>thansfer</w:t>
      </w:r>
      <w:proofErr w:type="spellEnd"/>
      <w:r>
        <w:rPr>
          <w:rFonts w:asciiTheme="majorHAnsi" w:hAnsiTheme="majorHAnsi" w:cstheme="majorHAnsi"/>
          <w:bCs/>
          <w:i/>
          <w:color w:val="FF0000"/>
          <w:sz w:val="24"/>
          <w:szCs w:val="24"/>
        </w:rPr>
        <w:t xml:space="preserve"> CT3050 coated wafer to the hotplate under the venting hood for soft bake</w:t>
      </w:r>
    </w:p>
    <w:p w14:paraId="48709711" w14:textId="17CEE744" w:rsidR="00DE7317" w:rsidRDefault="00DE7317" w:rsidP="009868A9">
      <w:pPr>
        <w:numPr>
          <w:ilvl w:val="0"/>
          <w:numId w:val="2"/>
        </w:numPr>
        <w:ind w:left="1440"/>
        <w:rPr>
          <w:rFonts w:asciiTheme="majorHAnsi" w:hAnsiTheme="majorHAnsi" w:cstheme="majorHAnsi"/>
          <w:bCs/>
          <w:i/>
          <w:color w:val="FF0000"/>
          <w:sz w:val="24"/>
          <w:szCs w:val="24"/>
        </w:rPr>
      </w:pPr>
      <w:proofErr w:type="gramStart"/>
      <w:r w:rsidRPr="00B87714">
        <w:rPr>
          <w:rFonts w:asciiTheme="majorHAnsi" w:hAnsiTheme="majorHAnsi" w:cstheme="majorHAnsi"/>
          <w:bCs/>
          <w:i/>
          <w:color w:val="FF0000"/>
          <w:sz w:val="24"/>
          <w:szCs w:val="24"/>
        </w:rPr>
        <w:t>Soft-bake</w:t>
      </w:r>
      <w:proofErr w:type="gramEnd"/>
      <w:r w:rsidRPr="00B87714">
        <w:rPr>
          <w:rFonts w:asciiTheme="majorHAnsi" w:hAnsiTheme="majorHAnsi" w:cstheme="majorHAnsi"/>
          <w:bCs/>
          <w:i/>
          <w:color w:val="FF0000"/>
          <w:sz w:val="24"/>
          <w:szCs w:val="24"/>
        </w:rPr>
        <w:t xml:space="preserve"> using </w:t>
      </w:r>
      <w:r w:rsidRPr="00B87714">
        <w:rPr>
          <w:rFonts w:asciiTheme="majorHAnsi" w:hAnsiTheme="majorHAnsi" w:cstheme="majorHAnsi"/>
          <w:bCs/>
          <w:i/>
          <w:color w:val="FF0000"/>
          <w:sz w:val="24"/>
          <w:szCs w:val="24"/>
          <w:u w:val="single"/>
        </w:rPr>
        <w:t>hotplate</w:t>
      </w:r>
      <w:r w:rsidRPr="00B87714">
        <w:rPr>
          <w:rFonts w:asciiTheme="majorHAnsi" w:hAnsiTheme="majorHAnsi" w:cstheme="majorHAnsi"/>
          <w:bCs/>
          <w:i/>
          <w:color w:val="FF0000"/>
          <w:sz w:val="24"/>
          <w:szCs w:val="24"/>
        </w:rPr>
        <w:t xml:space="preserve"> at 100C for </w:t>
      </w:r>
      <w:r w:rsidR="00F72E12" w:rsidRPr="00B87714">
        <w:rPr>
          <w:rFonts w:asciiTheme="majorHAnsi" w:hAnsiTheme="majorHAnsi" w:cstheme="majorHAnsi"/>
          <w:bCs/>
          <w:i/>
          <w:color w:val="FF0000"/>
          <w:sz w:val="24"/>
          <w:szCs w:val="24"/>
        </w:rPr>
        <w:t>2</w:t>
      </w:r>
      <w:r w:rsidRPr="00B87714">
        <w:rPr>
          <w:rFonts w:asciiTheme="majorHAnsi" w:hAnsiTheme="majorHAnsi" w:cstheme="majorHAnsi"/>
          <w:bCs/>
          <w:i/>
          <w:color w:val="FF0000"/>
          <w:sz w:val="24"/>
          <w:szCs w:val="24"/>
        </w:rPr>
        <w:t xml:space="preserve">mins. </w:t>
      </w:r>
    </w:p>
    <w:p w14:paraId="778ADF36" w14:textId="66B60D31" w:rsidR="00B12839" w:rsidRDefault="00B12839" w:rsidP="009868A9">
      <w:pPr>
        <w:numPr>
          <w:ilvl w:val="0"/>
          <w:numId w:val="2"/>
        </w:numPr>
        <w:ind w:left="1440"/>
        <w:rPr>
          <w:rFonts w:asciiTheme="majorHAnsi" w:hAnsiTheme="majorHAnsi" w:cstheme="majorHAnsi"/>
          <w:bCs/>
          <w:i/>
          <w:color w:val="FF0000"/>
          <w:sz w:val="24"/>
          <w:szCs w:val="24"/>
        </w:rPr>
      </w:pPr>
      <w:r>
        <w:rPr>
          <w:rFonts w:asciiTheme="majorHAnsi" w:hAnsiTheme="majorHAnsi" w:cstheme="majorHAnsi"/>
          <w:bCs/>
          <w:i/>
          <w:color w:val="FF0000"/>
          <w:sz w:val="24"/>
          <w:szCs w:val="24"/>
        </w:rPr>
        <w:t xml:space="preserve">Spin coating SY-7000 on </w:t>
      </w:r>
      <w:r w:rsidRPr="00B12839">
        <w:rPr>
          <w:rFonts w:asciiTheme="majorHAnsi" w:hAnsiTheme="majorHAnsi" w:cstheme="majorHAnsi"/>
          <w:bCs/>
          <w:i/>
          <w:color w:val="FF0000"/>
          <w:sz w:val="24"/>
          <w:szCs w:val="24"/>
          <w:u w:val="single"/>
        </w:rPr>
        <w:t>Headway</w:t>
      </w:r>
      <w:r>
        <w:rPr>
          <w:rFonts w:asciiTheme="majorHAnsi" w:hAnsiTheme="majorHAnsi" w:cstheme="majorHAnsi"/>
          <w:bCs/>
          <w:i/>
          <w:color w:val="FF0000"/>
          <w:sz w:val="24"/>
          <w:szCs w:val="24"/>
        </w:rPr>
        <w:t>.</w:t>
      </w:r>
    </w:p>
    <w:p w14:paraId="71250D2E" w14:textId="1288065B" w:rsidR="00B12839" w:rsidRPr="00B12839" w:rsidRDefault="00B12839" w:rsidP="00B12839">
      <w:pPr>
        <w:numPr>
          <w:ilvl w:val="0"/>
          <w:numId w:val="2"/>
        </w:numPr>
        <w:ind w:left="1440"/>
        <w:rPr>
          <w:rFonts w:asciiTheme="majorHAnsi" w:hAnsiTheme="majorHAnsi" w:cstheme="majorHAnsi"/>
          <w:bCs/>
          <w:i/>
          <w:color w:val="FF0000"/>
          <w:sz w:val="24"/>
          <w:szCs w:val="24"/>
        </w:rPr>
      </w:pPr>
      <w:r>
        <w:rPr>
          <w:rFonts w:asciiTheme="majorHAnsi" w:hAnsiTheme="majorHAnsi" w:cstheme="majorHAnsi"/>
          <w:bCs/>
          <w:i/>
          <w:color w:val="FF0000"/>
          <w:sz w:val="24"/>
          <w:szCs w:val="24"/>
        </w:rPr>
        <w:t>2</w:t>
      </w:r>
      <w:r w:rsidRPr="00B12839">
        <w:rPr>
          <w:rFonts w:asciiTheme="majorHAnsi" w:hAnsiTheme="majorHAnsi" w:cstheme="majorHAnsi"/>
          <w:bCs/>
          <w:i/>
          <w:color w:val="FF0000"/>
          <w:sz w:val="24"/>
          <w:szCs w:val="24"/>
          <w:vertAlign w:val="superscript"/>
        </w:rPr>
        <w:t>nd</w:t>
      </w:r>
      <w:r>
        <w:rPr>
          <w:rFonts w:asciiTheme="majorHAnsi" w:hAnsiTheme="majorHAnsi" w:cstheme="majorHAnsi"/>
          <w:bCs/>
          <w:i/>
          <w:color w:val="FF0000"/>
          <w:sz w:val="24"/>
          <w:szCs w:val="24"/>
        </w:rPr>
        <w:t xml:space="preserve"> round of </w:t>
      </w:r>
      <w:proofErr w:type="gramStart"/>
      <w:r w:rsidRPr="00B87714">
        <w:rPr>
          <w:rFonts w:asciiTheme="majorHAnsi" w:hAnsiTheme="majorHAnsi" w:cstheme="majorHAnsi"/>
          <w:bCs/>
          <w:i/>
          <w:color w:val="FF0000"/>
          <w:sz w:val="24"/>
          <w:szCs w:val="24"/>
        </w:rPr>
        <w:t>Soft-bake</w:t>
      </w:r>
      <w:proofErr w:type="gramEnd"/>
      <w:r w:rsidRPr="00B87714">
        <w:rPr>
          <w:rFonts w:asciiTheme="majorHAnsi" w:hAnsiTheme="majorHAnsi" w:cstheme="majorHAnsi"/>
          <w:bCs/>
          <w:i/>
          <w:color w:val="FF0000"/>
          <w:sz w:val="24"/>
          <w:szCs w:val="24"/>
        </w:rPr>
        <w:t xml:space="preserve"> using </w:t>
      </w:r>
      <w:r w:rsidRPr="00B87714">
        <w:rPr>
          <w:rFonts w:asciiTheme="majorHAnsi" w:hAnsiTheme="majorHAnsi" w:cstheme="majorHAnsi"/>
          <w:bCs/>
          <w:i/>
          <w:color w:val="FF0000"/>
          <w:sz w:val="24"/>
          <w:szCs w:val="24"/>
          <w:u w:val="single"/>
        </w:rPr>
        <w:t>hotplate</w:t>
      </w:r>
      <w:r w:rsidRPr="00B87714">
        <w:rPr>
          <w:rFonts w:asciiTheme="majorHAnsi" w:hAnsiTheme="majorHAnsi" w:cstheme="majorHAnsi"/>
          <w:bCs/>
          <w:i/>
          <w:color w:val="FF0000"/>
          <w:sz w:val="24"/>
          <w:szCs w:val="24"/>
        </w:rPr>
        <w:t xml:space="preserve"> at 100C for 2mins. </w:t>
      </w:r>
    </w:p>
    <w:p w14:paraId="22603840" w14:textId="4C4C9B11" w:rsidR="00DE7317" w:rsidRPr="00B87714" w:rsidRDefault="00DE7317" w:rsidP="009868A9">
      <w:pPr>
        <w:numPr>
          <w:ilvl w:val="0"/>
          <w:numId w:val="2"/>
        </w:numPr>
        <w:ind w:left="1440"/>
        <w:rPr>
          <w:rFonts w:asciiTheme="majorHAnsi" w:hAnsiTheme="majorHAnsi" w:cstheme="majorHAnsi"/>
          <w:bCs/>
          <w:i/>
          <w:color w:val="FF0000"/>
          <w:sz w:val="24"/>
          <w:szCs w:val="24"/>
        </w:rPr>
      </w:pPr>
      <w:r w:rsidRPr="00B87714">
        <w:rPr>
          <w:rFonts w:asciiTheme="majorHAnsi" w:hAnsiTheme="majorHAnsi" w:cstheme="majorHAnsi"/>
          <w:bCs/>
          <w:i/>
          <w:color w:val="FF0000"/>
          <w:sz w:val="24"/>
          <w:szCs w:val="24"/>
        </w:rPr>
        <w:t xml:space="preserve">Expose using </w:t>
      </w:r>
      <w:proofErr w:type="spellStart"/>
      <w:r w:rsidR="009868A9" w:rsidRPr="00B87714">
        <w:rPr>
          <w:rFonts w:asciiTheme="majorHAnsi" w:hAnsiTheme="majorHAnsi" w:cstheme="majorHAnsi"/>
          <w:bCs/>
          <w:i/>
          <w:color w:val="FF0000"/>
          <w:sz w:val="24"/>
          <w:szCs w:val="24"/>
          <w:u w:val="single"/>
        </w:rPr>
        <w:t>Karlsuss</w:t>
      </w:r>
      <w:proofErr w:type="spellEnd"/>
      <w:r w:rsidR="009868A9" w:rsidRPr="00B87714">
        <w:rPr>
          <w:rFonts w:asciiTheme="majorHAnsi" w:hAnsiTheme="majorHAnsi" w:cstheme="majorHAnsi"/>
          <w:bCs/>
          <w:i/>
          <w:color w:val="FF0000"/>
          <w:sz w:val="24"/>
          <w:szCs w:val="24"/>
          <w:u w:val="single"/>
        </w:rPr>
        <w:t xml:space="preserve"> C</w:t>
      </w:r>
      <w:r w:rsidRPr="00B87714">
        <w:rPr>
          <w:rFonts w:asciiTheme="majorHAnsi" w:hAnsiTheme="majorHAnsi" w:cstheme="majorHAnsi"/>
          <w:bCs/>
          <w:i/>
          <w:color w:val="FF0000"/>
          <w:sz w:val="24"/>
          <w:szCs w:val="24"/>
          <w:u w:val="single"/>
        </w:rPr>
        <w:t xml:space="preserve">ontact </w:t>
      </w:r>
      <w:r w:rsidR="009868A9" w:rsidRPr="00B87714">
        <w:rPr>
          <w:rFonts w:asciiTheme="majorHAnsi" w:hAnsiTheme="majorHAnsi" w:cstheme="majorHAnsi"/>
          <w:bCs/>
          <w:i/>
          <w:color w:val="FF0000"/>
          <w:sz w:val="24"/>
          <w:szCs w:val="24"/>
          <w:u w:val="single"/>
        </w:rPr>
        <w:t>A</w:t>
      </w:r>
      <w:r w:rsidRPr="00B87714">
        <w:rPr>
          <w:rFonts w:asciiTheme="majorHAnsi" w:hAnsiTheme="majorHAnsi" w:cstheme="majorHAnsi"/>
          <w:bCs/>
          <w:i/>
          <w:color w:val="FF0000"/>
          <w:sz w:val="24"/>
          <w:szCs w:val="24"/>
          <w:u w:val="single"/>
        </w:rPr>
        <w:t>ligner</w:t>
      </w:r>
      <w:r w:rsidRPr="00B87714">
        <w:rPr>
          <w:rFonts w:asciiTheme="majorHAnsi" w:hAnsiTheme="majorHAnsi" w:cstheme="majorHAnsi"/>
          <w:bCs/>
          <w:i/>
          <w:color w:val="FF0000"/>
          <w:sz w:val="24"/>
          <w:szCs w:val="24"/>
        </w:rPr>
        <w:t xml:space="preserve">  </w:t>
      </w:r>
    </w:p>
    <w:p w14:paraId="605AB741" w14:textId="69CE5CF7" w:rsidR="00DE7317" w:rsidRPr="00B87714" w:rsidRDefault="00DE7317" w:rsidP="009868A9">
      <w:pPr>
        <w:numPr>
          <w:ilvl w:val="0"/>
          <w:numId w:val="2"/>
        </w:numPr>
        <w:ind w:left="1440"/>
        <w:rPr>
          <w:rFonts w:asciiTheme="majorHAnsi" w:hAnsiTheme="majorHAnsi" w:cstheme="majorHAnsi"/>
          <w:bCs/>
          <w:i/>
          <w:color w:val="FF0000"/>
          <w:sz w:val="24"/>
          <w:szCs w:val="24"/>
        </w:rPr>
      </w:pPr>
      <w:r w:rsidRPr="00B87714">
        <w:rPr>
          <w:rFonts w:asciiTheme="majorHAnsi" w:hAnsiTheme="majorHAnsi" w:cstheme="majorHAnsi"/>
          <w:bCs/>
          <w:i/>
          <w:color w:val="FF0000"/>
          <w:sz w:val="24"/>
          <w:szCs w:val="24"/>
        </w:rPr>
        <w:t xml:space="preserve">Develop using </w:t>
      </w:r>
      <w:r w:rsidR="00F72E12" w:rsidRPr="00B87714">
        <w:rPr>
          <w:rFonts w:asciiTheme="majorHAnsi" w:hAnsiTheme="majorHAnsi" w:cstheme="majorHAnsi"/>
          <w:bCs/>
          <w:i/>
          <w:color w:val="FF0000"/>
          <w:sz w:val="24"/>
          <w:szCs w:val="24"/>
        </w:rPr>
        <w:t>CD2060</w:t>
      </w:r>
      <w:r w:rsidR="00B50AA6" w:rsidRPr="00B87714">
        <w:rPr>
          <w:rFonts w:asciiTheme="majorHAnsi" w:hAnsiTheme="majorHAnsi" w:cstheme="majorHAnsi"/>
          <w:bCs/>
          <w:i/>
          <w:color w:val="FF0000"/>
          <w:sz w:val="24"/>
          <w:szCs w:val="24"/>
        </w:rPr>
        <w:t xml:space="preserve"> </w:t>
      </w:r>
      <w:r w:rsidRPr="00B87714">
        <w:rPr>
          <w:rFonts w:asciiTheme="majorHAnsi" w:hAnsiTheme="majorHAnsi" w:cstheme="majorHAnsi"/>
          <w:bCs/>
          <w:i/>
          <w:color w:val="FF0000"/>
          <w:sz w:val="24"/>
          <w:szCs w:val="24"/>
        </w:rPr>
        <w:t xml:space="preserve">and rinse with DI water on </w:t>
      </w:r>
      <w:r w:rsidRPr="00B12839">
        <w:rPr>
          <w:rFonts w:asciiTheme="majorHAnsi" w:hAnsiTheme="majorHAnsi" w:cstheme="majorHAnsi"/>
          <w:bCs/>
          <w:i/>
          <w:color w:val="FF0000"/>
          <w:sz w:val="24"/>
          <w:szCs w:val="24"/>
        </w:rPr>
        <w:t xml:space="preserve">the </w:t>
      </w:r>
      <w:proofErr w:type="spellStart"/>
      <w:r w:rsidR="00B12839" w:rsidRPr="00B12839">
        <w:rPr>
          <w:rFonts w:ascii="Arial" w:hAnsi="Arial" w:cs="Arial"/>
          <w:i/>
          <w:color w:val="FF0000"/>
          <w:sz w:val="23"/>
          <w:szCs w:val="23"/>
          <w:shd w:val="clear" w:color="auto" w:fill="FFFFFF"/>
        </w:rPr>
        <w:t>wbmiscres</w:t>
      </w:r>
      <w:proofErr w:type="spellEnd"/>
      <w:r w:rsidR="00B12839" w:rsidRPr="00B12839">
        <w:rPr>
          <w:rFonts w:ascii="Arial" w:hAnsi="Arial" w:cs="Arial"/>
          <w:i/>
          <w:color w:val="FF0000"/>
          <w:sz w:val="23"/>
          <w:szCs w:val="23"/>
          <w:shd w:val="clear" w:color="auto" w:fill="FFFFFF"/>
        </w:rPr>
        <w:t>/Headway2</w:t>
      </w:r>
      <w:r w:rsidR="00B12839" w:rsidRPr="00B12839">
        <w:rPr>
          <w:rFonts w:ascii="Arial" w:hAnsi="Arial" w:cs="Arial"/>
          <w:color w:val="FF0000"/>
          <w:sz w:val="23"/>
          <w:szCs w:val="23"/>
          <w:shd w:val="clear" w:color="auto" w:fill="FFFFFF"/>
        </w:rPr>
        <w:t xml:space="preserve"> </w:t>
      </w:r>
      <w:r w:rsidR="00B12839" w:rsidRPr="00B12839">
        <w:rPr>
          <w:rFonts w:ascii="Arial" w:hAnsi="Arial" w:cs="Arial"/>
          <w:i/>
          <w:iCs/>
          <w:color w:val="FF0000"/>
          <w:sz w:val="23"/>
          <w:szCs w:val="23"/>
          <w:shd w:val="clear" w:color="auto" w:fill="FFFFFF"/>
        </w:rPr>
        <w:t>bench</w:t>
      </w:r>
      <w:r w:rsidRPr="00B12839">
        <w:rPr>
          <w:rFonts w:asciiTheme="majorHAnsi" w:hAnsiTheme="majorHAnsi" w:cstheme="majorHAnsi"/>
          <w:bCs/>
          <w:i/>
          <w:iCs/>
          <w:color w:val="FF0000"/>
          <w:sz w:val="24"/>
          <w:szCs w:val="24"/>
        </w:rPr>
        <w:t>.</w:t>
      </w:r>
      <w:r w:rsidR="00B50AA6" w:rsidRPr="00B87714">
        <w:rPr>
          <w:rFonts w:asciiTheme="majorHAnsi" w:eastAsia="Calibri" w:hAnsiTheme="majorHAnsi" w:cstheme="majorHAnsi"/>
          <w:bCs/>
          <w:i/>
          <w:color w:val="FF0000"/>
          <w:sz w:val="24"/>
          <w:szCs w:val="24"/>
        </w:rPr>
        <w:t xml:space="preserve"> </w:t>
      </w:r>
      <w:r w:rsidR="00F72E12" w:rsidRPr="00B87714">
        <w:rPr>
          <w:rFonts w:asciiTheme="majorHAnsi" w:eastAsia="Calibri" w:hAnsiTheme="majorHAnsi" w:cstheme="majorHAnsi"/>
          <w:bCs/>
          <w:i/>
          <w:color w:val="FF0000"/>
          <w:sz w:val="24"/>
          <w:szCs w:val="24"/>
        </w:rPr>
        <w:t>CD2060 is a diluted TMAH solution for the color resist, which has been applied by other lab users and approved PROM committee before</w:t>
      </w:r>
    </w:p>
    <w:p w14:paraId="133527CF" w14:textId="2472E6B3" w:rsidR="00DE7317" w:rsidRPr="00B87714" w:rsidRDefault="00DE7317" w:rsidP="009868A9">
      <w:pPr>
        <w:numPr>
          <w:ilvl w:val="0"/>
          <w:numId w:val="2"/>
        </w:numPr>
        <w:ind w:left="1440"/>
        <w:rPr>
          <w:rFonts w:asciiTheme="majorHAnsi" w:hAnsiTheme="majorHAnsi" w:cstheme="majorHAnsi"/>
          <w:bCs/>
          <w:i/>
          <w:color w:val="FF0000"/>
          <w:sz w:val="24"/>
          <w:szCs w:val="24"/>
        </w:rPr>
      </w:pPr>
      <w:proofErr w:type="gramStart"/>
      <w:r w:rsidRPr="00B87714">
        <w:rPr>
          <w:rFonts w:asciiTheme="majorHAnsi" w:hAnsiTheme="majorHAnsi" w:cstheme="majorHAnsi"/>
          <w:bCs/>
          <w:i/>
          <w:color w:val="FF0000"/>
          <w:sz w:val="24"/>
          <w:szCs w:val="24"/>
        </w:rPr>
        <w:t>Hard-bake</w:t>
      </w:r>
      <w:proofErr w:type="gramEnd"/>
      <w:r w:rsidR="00A040B6" w:rsidRPr="00B87714">
        <w:rPr>
          <w:rFonts w:asciiTheme="majorHAnsi" w:hAnsiTheme="majorHAnsi" w:cstheme="majorHAnsi"/>
          <w:bCs/>
          <w:i/>
          <w:color w:val="FF0000"/>
          <w:sz w:val="24"/>
          <w:szCs w:val="24"/>
        </w:rPr>
        <w:t xml:space="preserve"> using </w:t>
      </w:r>
      <w:r w:rsidR="00F72E12" w:rsidRPr="00B87714">
        <w:rPr>
          <w:rFonts w:asciiTheme="majorHAnsi" w:hAnsiTheme="majorHAnsi" w:cstheme="majorHAnsi"/>
          <w:bCs/>
          <w:i/>
          <w:color w:val="FF0000"/>
          <w:sz w:val="24"/>
          <w:szCs w:val="24"/>
          <w:u w:val="single"/>
        </w:rPr>
        <w:t>hotplate</w:t>
      </w:r>
      <w:r w:rsidR="009868A9" w:rsidRPr="00B87714">
        <w:rPr>
          <w:rFonts w:asciiTheme="majorHAnsi" w:hAnsiTheme="majorHAnsi" w:cstheme="majorHAnsi"/>
          <w:bCs/>
          <w:i/>
          <w:color w:val="FF0000"/>
          <w:sz w:val="24"/>
          <w:szCs w:val="24"/>
        </w:rPr>
        <w:t xml:space="preserve"> </w:t>
      </w:r>
      <w:r w:rsidRPr="00B87714">
        <w:rPr>
          <w:rFonts w:asciiTheme="majorHAnsi" w:hAnsiTheme="majorHAnsi" w:cstheme="majorHAnsi"/>
          <w:bCs/>
          <w:i/>
          <w:color w:val="FF0000"/>
          <w:sz w:val="24"/>
          <w:szCs w:val="24"/>
        </w:rPr>
        <w:t xml:space="preserve">at </w:t>
      </w:r>
      <w:r w:rsidR="00F72E12" w:rsidRPr="00B87714">
        <w:rPr>
          <w:rFonts w:asciiTheme="majorHAnsi" w:eastAsiaTheme="minorEastAsia" w:hAnsiTheme="majorHAnsi" w:cstheme="majorHAnsi"/>
          <w:bCs/>
          <w:i/>
          <w:color w:val="FF0000"/>
          <w:sz w:val="24"/>
          <w:szCs w:val="24"/>
        </w:rPr>
        <w:t>220</w:t>
      </w:r>
      <w:r w:rsidRPr="00B87714">
        <w:rPr>
          <w:rFonts w:asciiTheme="majorHAnsi" w:hAnsiTheme="majorHAnsi" w:cstheme="majorHAnsi"/>
          <w:bCs/>
          <w:i/>
          <w:color w:val="FF0000"/>
          <w:sz w:val="24"/>
          <w:szCs w:val="24"/>
        </w:rPr>
        <w:t xml:space="preserve">C for </w:t>
      </w:r>
      <w:r w:rsidR="0010744F">
        <w:rPr>
          <w:rFonts w:asciiTheme="majorHAnsi" w:hAnsiTheme="majorHAnsi" w:cstheme="majorHAnsi"/>
          <w:bCs/>
          <w:i/>
          <w:color w:val="FF0000"/>
          <w:sz w:val="24"/>
          <w:szCs w:val="24"/>
        </w:rPr>
        <w:t>10</w:t>
      </w:r>
      <w:r w:rsidRPr="00B87714">
        <w:rPr>
          <w:rFonts w:asciiTheme="majorHAnsi" w:hAnsiTheme="majorHAnsi" w:cstheme="majorHAnsi"/>
          <w:bCs/>
          <w:i/>
          <w:color w:val="FF0000"/>
          <w:sz w:val="24"/>
          <w:szCs w:val="24"/>
        </w:rPr>
        <w:t xml:space="preserve">mins.  </w:t>
      </w:r>
    </w:p>
    <w:p w14:paraId="6C5F7EF2" w14:textId="15A8C2C6" w:rsidR="00356F75" w:rsidRPr="00B87714" w:rsidRDefault="00DE7317" w:rsidP="009868A9">
      <w:pPr>
        <w:ind w:left="720"/>
        <w:rPr>
          <w:rFonts w:asciiTheme="majorHAnsi" w:hAnsiTheme="majorHAnsi" w:cstheme="majorHAnsi"/>
          <w:sz w:val="24"/>
          <w:szCs w:val="24"/>
        </w:rPr>
      </w:pPr>
      <w:r w:rsidRPr="00B87714">
        <w:rPr>
          <w:rFonts w:asciiTheme="majorHAnsi" w:hAnsiTheme="majorHAnsi" w:cstheme="majorHAnsi"/>
          <w:bCs/>
          <w:i/>
          <w:color w:val="FF0000"/>
          <w:sz w:val="24"/>
          <w:szCs w:val="24"/>
        </w:rPr>
        <w:t>All excess solvent and resist will be poured into the solvent waste carboys and wipes, foils, waste swabs etc. will be placed into zip-locks and disposed-off into the solvent trash</w:t>
      </w:r>
      <w:r w:rsidR="009868A9" w:rsidRPr="00B87714">
        <w:rPr>
          <w:rFonts w:asciiTheme="majorHAnsi" w:hAnsiTheme="majorHAnsi" w:cstheme="majorHAnsi"/>
          <w:bCs/>
          <w:i/>
          <w:color w:val="FF0000"/>
          <w:sz w:val="24"/>
          <w:szCs w:val="24"/>
        </w:rPr>
        <w:t xml:space="preserve"> can</w:t>
      </w:r>
      <w:r w:rsidRPr="00B87714">
        <w:rPr>
          <w:rFonts w:asciiTheme="majorHAnsi" w:hAnsiTheme="majorHAnsi" w:cstheme="majorHAnsi"/>
          <w:bCs/>
          <w:i/>
          <w:color w:val="FF0000"/>
          <w:sz w:val="24"/>
          <w:szCs w:val="24"/>
        </w:rPr>
        <w:t xml:space="preserve">.  </w:t>
      </w:r>
    </w:p>
    <w:p w14:paraId="2695F9DC" w14:textId="74FB9C05" w:rsidR="00356F75" w:rsidRDefault="00BF5A85">
      <w:pPr>
        <w:numPr>
          <w:ilvl w:val="0"/>
          <w:numId w:val="1"/>
        </w:numPr>
        <w:rPr>
          <w:sz w:val="24"/>
          <w:szCs w:val="24"/>
        </w:rPr>
      </w:pPr>
      <w:r>
        <w:rPr>
          <w:b/>
          <w:sz w:val="24"/>
          <w:szCs w:val="24"/>
        </w:rPr>
        <w:lastRenderedPageBreak/>
        <w:t xml:space="preserve">Amount and form. </w:t>
      </w:r>
      <w:r>
        <w:rPr>
          <w:sz w:val="24"/>
          <w:szCs w:val="24"/>
        </w:rPr>
        <w:t xml:space="preserve">How much will you bring in? Is it solid, powder or liquid? (Note: </w:t>
      </w:r>
      <w:proofErr w:type="gramStart"/>
      <w:r>
        <w:rPr>
          <w:sz w:val="24"/>
          <w:szCs w:val="24"/>
        </w:rPr>
        <w:t>as a general rule</w:t>
      </w:r>
      <w:proofErr w:type="gramEnd"/>
      <w:r>
        <w:rPr>
          <w:sz w:val="24"/>
          <w:szCs w:val="24"/>
        </w:rPr>
        <w:t>, powders are not permitted in the cleanroom.) Do you need to mix it to use it?</w:t>
      </w:r>
    </w:p>
    <w:p w14:paraId="739D5A8F" w14:textId="4C391E21" w:rsidR="00DE7317" w:rsidRDefault="00DE7317" w:rsidP="009868A9">
      <w:pPr>
        <w:ind w:left="720"/>
        <w:rPr>
          <w:sz w:val="24"/>
          <w:szCs w:val="24"/>
        </w:rPr>
      </w:pPr>
      <w:r w:rsidRPr="00DE7317">
        <w:rPr>
          <w:i/>
          <w:color w:val="FF0000"/>
          <w:sz w:val="24"/>
          <w:szCs w:val="24"/>
        </w:rPr>
        <w:t xml:space="preserve">We will store one bottle of </w:t>
      </w:r>
      <w:r w:rsidR="00F46529">
        <w:rPr>
          <w:i/>
          <w:color w:val="FF0000"/>
          <w:sz w:val="24"/>
          <w:szCs w:val="24"/>
        </w:rPr>
        <w:t>100mL</w:t>
      </w:r>
      <w:r w:rsidRPr="00DE7317">
        <w:rPr>
          <w:i/>
          <w:color w:val="FF0000"/>
          <w:sz w:val="24"/>
          <w:szCs w:val="24"/>
        </w:rPr>
        <w:t xml:space="preserve"> of </w:t>
      </w:r>
      <w:r w:rsidR="0010744F">
        <w:rPr>
          <w:i/>
          <w:color w:val="FF0000"/>
          <w:sz w:val="24"/>
          <w:szCs w:val="24"/>
        </w:rPr>
        <w:t>CT-3050L</w:t>
      </w:r>
      <w:r w:rsidR="009868A9">
        <w:rPr>
          <w:i/>
          <w:color w:val="FF0000"/>
          <w:sz w:val="24"/>
          <w:szCs w:val="24"/>
        </w:rPr>
        <w:t xml:space="preserve"> </w:t>
      </w:r>
      <w:r w:rsidRPr="00DE7317">
        <w:rPr>
          <w:i/>
          <w:color w:val="FF0000"/>
          <w:sz w:val="24"/>
          <w:szCs w:val="24"/>
        </w:rPr>
        <w:t>in the refrigerator at SNF</w:t>
      </w:r>
      <w:r w:rsidR="0010744F">
        <w:rPr>
          <w:i/>
          <w:color w:val="FF0000"/>
          <w:sz w:val="24"/>
          <w:szCs w:val="24"/>
        </w:rPr>
        <w:t>, together with approved color resist SY-7000</w:t>
      </w:r>
      <w:r w:rsidRPr="00DE7317">
        <w:rPr>
          <w:i/>
          <w:color w:val="FF0000"/>
          <w:sz w:val="24"/>
          <w:szCs w:val="24"/>
        </w:rPr>
        <w:t xml:space="preserve">.  </w:t>
      </w:r>
      <w:r w:rsidR="00F46529">
        <w:rPr>
          <w:i/>
          <w:color w:val="FF0000"/>
          <w:sz w:val="24"/>
          <w:szCs w:val="24"/>
        </w:rPr>
        <w:t xml:space="preserve">One bottle of </w:t>
      </w:r>
      <w:r w:rsidR="00B903E1">
        <w:rPr>
          <w:i/>
          <w:color w:val="FF0000"/>
          <w:sz w:val="24"/>
          <w:szCs w:val="24"/>
        </w:rPr>
        <w:t>4</w:t>
      </w:r>
      <w:r w:rsidR="00F46529">
        <w:rPr>
          <w:i/>
          <w:color w:val="FF0000"/>
          <w:sz w:val="24"/>
          <w:szCs w:val="24"/>
        </w:rPr>
        <w:t>L CD2060 developer will be stored at room temperature in the metal flammables cabinet.</w:t>
      </w:r>
      <w:r w:rsidR="0010744F">
        <w:rPr>
          <w:i/>
          <w:color w:val="FF0000"/>
          <w:sz w:val="24"/>
          <w:szCs w:val="24"/>
        </w:rPr>
        <w:t xml:space="preserve"> </w:t>
      </w:r>
    </w:p>
    <w:p w14:paraId="629F2EC8" w14:textId="36D13169" w:rsidR="00356F75" w:rsidRDefault="00BF5A85">
      <w:pPr>
        <w:numPr>
          <w:ilvl w:val="0"/>
          <w:numId w:val="1"/>
        </w:numPr>
        <w:rPr>
          <w:sz w:val="24"/>
          <w:szCs w:val="24"/>
        </w:rPr>
      </w:pPr>
      <w:r>
        <w:rPr>
          <w:b/>
          <w:sz w:val="24"/>
          <w:szCs w:val="24"/>
        </w:rPr>
        <w:t xml:space="preserve">Storage: </w:t>
      </w:r>
      <w:r>
        <w:rPr>
          <w:sz w:val="24"/>
          <w:szCs w:val="24"/>
        </w:rPr>
        <w:t xml:space="preserve">Will you be storing your chemical/material at SNF? If so, please note any potential reactivity’s (this should be on the MSDS). </w:t>
      </w:r>
      <w:hyperlink r:id="rId9">
        <w:r>
          <w:rPr>
            <w:color w:val="0000FF"/>
            <w:sz w:val="24"/>
            <w:szCs w:val="24"/>
            <w:u w:val="single"/>
          </w:rPr>
          <w:t>Storage groups</w:t>
        </w:r>
      </w:hyperlink>
      <w:r>
        <w:rPr>
          <w:sz w:val="24"/>
          <w:szCs w:val="24"/>
        </w:rPr>
        <w:t xml:space="preserve"> A, B, D and L are stored in the yellow solvent cabinet in the furnace support area, while </w:t>
      </w:r>
      <w:hyperlink r:id="rId10">
        <w:r>
          <w:rPr>
            <w:color w:val="0000FF"/>
            <w:sz w:val="24"/>
            <w:szCs w:val="24"/>
            <w:u w:val="single"/>
          </w:rPr>
          <w:t>storage groups</w:t>
        </w:r>
      </w:hyperlink>
      <w:r>
        <w:rPr>
          <w:sz w:val="24"/>
          <w:szCs w:val="24"/>
        </w:rPr>
        <w:t xml:space="preserve"> C, E, F and G are stored on top of one of the Pass-through Carts. Ensure your chemical container or material is properly labeled. If there is no available room, it must be stored by in the bulk storage area. You will then need to obtain it from receiving area personnel each time you want to use it and return it to them when you are finished using it (or each time you leave the lab). Note that there is no storage of chemicals/materials in the processing lab or at any wet bench. </w:t>
      </w:r>
    </w:p>
    <w:p w14:paraId="23C84C1B" w14:textId="77777777" w:rsidR="00DE7317" w:rsidRPr="007018C0" w:rsidRDefault="00DE7317" w:rsidP="0009766A">
      <w:pPr>
        <w:ind w:left="720"/>
        <w:rPr>
          <w:i/>
          <w:color w:val="FF0000"/>
          <w:sz w:val="24"/>
          <w:szCs w:val="24"/>
        </w:rPr>
      </w:pPr>
      <w:r w:rsidRPr="007018C0">
        <w:rPr>
          <w:i/>
          <w:color w:val="FF0000"/>
          <w:sz w:val="24"/>
          <w:szCs w:val="24"/>
        </w:rPr>
        <w:t xml:space="preserve">We propose to store the resist in the freezer inside the SNF cleanroom, where all the other resists, spin-on-glass, etc. are stored.  </w:t>
      </w:r>
    </w:p>
    <w:p w14:paraId="12615B32" w14:textId="0F960BF2" w:rsidR="00DE7317" w:rsidRDefault="007018C0" w:rsidP="007018C0">
      <w:pPr>
        <w:pStyle w:val="ListParagraph"/>
        <w:numPr>
          <w:ilvl w:val="0"/>
          <w:numId w:val="1"/>
        </w:numPr>
        <w:rPr>
          <w:sz w:val="24"/>
          <w:szCs w:val="24"/>
        </w:rPr>
      </w:pPr>
      <w:r w:rsidRPr="007018C0">
        <w:rPr>
          <w:b/>
          <w:sz w:val="24"/>
          <w:szCs w:val="24"/>
        </w:rPr>
        <w:t>Disposal</w:t>
      </w:r>
      <w:r w:rsidRPr="007018C0">
        <w:rPr>
          <w:sz w:val="24"/>
          <w:szCs w:val="24"/>
        </w:rPr>
        <w:t xml:space="preserve">: How will you dispose of any waste or excess chemical or material? In your discussions with experts and vendors, try to determine the best way to dispose of your spent chemicals and by-products. Please refer to the </w:t>
      </w:r>
      <w:hyperlink r:id="rId11">
        <w:r w:rsidRPr="007018C0">
          <w:rPr>
            <w:color w:val="0000FF"/>
            <w:sz w:val="24"/>
            <w:szCs w:val="24"/>
            <w:u w:val="single"/>
          </w:rPr>
          <w:t>SNF Lab members Safety Manual</w:t>
        </w:r>
      </w:hyperlink>
      <w:r w:rsidRPr="007018C0">
        <w:rPr>
          <w:sz w:val="24"/>
          <w:szCs w:val="24"/>
        </w:rPr>
        <w:t xml:space="preserve"> for</w:t>
      </w:r>
      <w:r>
        <w:rPr>
          <w:sz w:val="24"/>
          <w:szCs w:val="24"/>
        </w:rPr>
        <w:t xml:space="preserve"> the different methods of waste disposal that are available in the lab.</w:t>
      </w:r>
    </w:p>
    <w:p w14:paraId="2DEF0079" w14:textId="0BA4727F" w:rsidR="007018C0" w:rsidRPr="007018C0" w:rsidRDefault="007018C0" w:rsidP="0009766A">
      <w:pPr>
        <w:ind w:left="720"/>
        <w:rPr>
          <w:sz w:val="24"/>
          <w:szCs w:val="24"/>
        </w:rPr>
      </w:pPr>
      <w:r w:rsidRPr="007018C0">
        <w:rPr>
          <w:i/>
          <w:color w:val="FF0000"/>
          <w:sz w:val="24"/>
          <w:szCs w:val="24"/>
        </w:rPr>
        <w:t xml:space="preserve">We will dispose-off excess resist into the solvent waste carboys or seal in plastic zip lock bags and dispose-off in the solvent waste receptacles.   </w:t>
      </w:r>
    </w:p>
    <w:p w14:paraId="19B0A413" w14:textId="77777777" w:rsidR="007018C0" w:rsidRDefault="007018C0" w:rsidP="007018C0">
      <w:pPr>
        <w:pBdr>
          <w:bottom w:val="single" w:sz="12" w:space="1" w:color="000000"/>
        </w:pBdr>
        <w:rPr>
          <w:sz w:val="24"/>
          <w:szCs w:val="24"/>
        </w:rPr>
      </w:pPr>
    </w:p>
    <w:p w14:paraId="09E6B487" w14:textId="77777777" w:rsidR="00356F75" w:rsidRDefault="00BF5A85">
      <w:pPr>
        <w:rPr>
          <w:sz w:val="24"/>
          <w:szCs w:val="24"/>
        </w:rPr>
      </w:pPr>
      <w:r>
        <w:rPr>
          <w:b/>
          <w:sz w:val="24"/>
          <w:szCs w:val="24"/>
        </w:rPr>
        <w:t>To be completed by the PROM COMMITTEE:</w:t>
      </w:r>
    </w:p>
    <w:p w14:paraId="72A852D1" w14:textId="77777777" w:rsidR="00356F75" w:rsidRDefault="00BF5A85">
      <w:pPr>
        <w:rPr>
          <w:sz w:val="24"/>
          <w:szCs w:val="24"/>
        </w:rPr>
      </w:pPr>
      <w:r>
        <w:rPr>
          <w:sz w:val="24"/>
          <w:szCs w:val="24"/>
        </w:rPr>
        <w:t>Special handling requirements:</w:t>
      </w:r>
    </w:p>
    <w:p w14:paraId="3E7E0979" w14:textId="77777777" w:rsidR="00356F75" w:rsidRDefault="00356F75">
      <w:pPr>
        <w:rPr>
          <w:sz w:val="24"/>
          <w:szCs w:val="24"/>
        </w:rPr>
      </w:pPr>
    </w:p>
    <w:p w14:paraId="043E3004" w14:textId="77777777" w:rsidR="00356F75" w:rsidRDefault="00BF5A85">
      <w:pPr>
        <w:rPr>
          <w:sz w:val="24"/>
          <w:szCs w:val="24"/>
        </w:rPr>
      </w:pPr>
      <w:r>
        <w:rPr>
          <w:sz w:val="24"/>
          <w:szCs w:val="24"/>
        </w:rPr>
        <w:t>On-going approval or staff interaction requirements:</w:t>
      </w:r>
    </w:p>
    <w:p w14:paraId="60C4C0C0" w14:textId="77777777" w:rsidR="00356F75" w:rsidRDefault="00356F75">
      <w:pPr>
        <w:rPr>
          <w:rFonts w:ascii="Times New Roman" w:eastAsia="Times New Roman" w:hAnsi="Times New Roman" w:cs="Times New Roman"/>
          <w:sz w:val="24"/>
          <w:szCs w:val="24"/>
        </w:rPr>
      </w:pPr>
    </w:p>
    <w:p w14:paraId="77236189" w14:textId="77777777" w:rsidR="00356F75" w:rsidRDefault="00BF5A85">
      <w:pPr>
        <w:rPr>
          <w:rFonts w:ascii="Times New Roman" w:eastAsia="Times New Roman" w:hAnsi="Times New Roman" w:cs="Times New Roman"/>
          <w:sz w:val="24"/>
          <w:szCs w:val="24"/>
        </w:rPr>
      </w:pPr>
      <w:r>
        <w:rPr>
          <w:sz w:val="24"/>
          <w:szCs w:val="24"/>
        </w:rPr>
        <w:t>Approved By/Date:</w:t>
      </w:r>
    </w:p>
    <w:sectPr w:rsidR="00356F75">
      <w:headerReference w:type="default" r:id="rId12"/>
      <w:footerReference w:type="defaul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E0329DD" w14:textId="77777777" w:rsidR="006020FD" w:rsidRDefault="006020FD">
      <w:pPr>
        <w:spacing w:after="0" w:line="240" w:lineRule="auto"/>
      </w:pPr>
      <w:r>
        <w:separator/>
      </w:r>
    </w:p>
  </w:endnote>
  <w:endnote w:type="continuationSeparator" w:id="0">
    <w:p w14:paraId="48861B1E" w14:textId="77777777" w:rsidR="006020FD" w:rsidRDefault="006020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B994B3A" w14:textId="77777777" w:rsidR="00356F75" w:rsidRDefault="00BF5A85">
    <w:pPr>
      <w:pBdr>
        <w:top w:val="nil"/>
        <w:left w:val="nil"/>
        <w:bottom w:val="nil"/>
        <w:right w:val="nil"/>
        <w:between w:val="nil"/>
      </w:pBdr>
      <w:spacing w:after="0" w:line="240" w:lineRule="auto"/>
      <w:jc w:val="right"/>
      <w:rPr>
        <w:rFonts w:ascii="Times New Roman" w:eastAsia="Times New Roman" w:hAnsi="Times New Roman" w:cs="Times New Roman"/>
        <w:color w:val="000000"/>
      </w:rPr>
    </w:pPr>
    <w:r>
      <w:rPr>
        <w:color w:val="000000"/>
      </w:rPr>
      <w:fldChar w:fldCharType="begin"/>
    </w:r>
    <w:r>
      <w:rPr>
        <w:color w:val="000000"/>
      </w:rPr>
      <w:instrText>PAGE</w:instrText>
    </w:r>
    <w:r>
      <w:rPr>
        <w:color w:val="000000"/>
      </w:rPr>
      <w:fldChar w:fldCharType="separate"/>
    </w:r>
    <w:r w:rsidR="00DE7317">
      <w:rPr>
        <w:noProof/>
        <w:color w:val="000000"/>
      </w:rPr>
      <w:t>1</w:t>
    </w:r>
    <w:r>
      <w:rPr>
        <w:color w:val="000000"/>
      </w:rPr>
      <w:fldChar w:fldCharType="end"/>
    </w:r>
  </w:p>
  <w:p w14:paraId="22E7C7BD" w14:textId="77777777" w:rsidR="00356F75" w:rsidRDefault="00BF5A85">
    <w:pPr>
      <w:pBdr>
        <w:top w:val="nil"/>
        <w:left w:val="nil"/>
        <w:bottom w:val="nil"/>
        <w:right w:val="nil"/>
        <w:between w:val="nil"/>
      </w:pBdr>
      <w:spacing w:after="0" w:line="240" w:lineRule="auto"/>
      <w:ind w:right="360"/>
      <w:rPr>
        <w:rFonts w:ascii="Times New Roman" w:eastAsia="Times New Roman" w:hAnsi="Times New Roman" w:cs="Times New Roman"/>
        <w:color w:val="000000"/>
      </w:rPr>
    </w:pPr>
    <w:r>
      <w:rPr>
        <w:color w:val="000000"/>
      </w:rPr>
      <w:t>V1.0</w:t>
    </w:r>
    <w:r>
      <w:rPr>
        <w:color w:val="00000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95A64D8" w14:textId="77777777" w:rsidR="006020FD" w:rsidRDefault="006020FD">
      <w:pPr>
        <w:spacing w:after="0" w:line="240" w:lineRule="auto"/>
      </w:pPr>
      <w:r>
        <w:separator/>
      </w:r>
    </w:p>
  </w:footnote>
  <w:footnote w:type="continuationSeparator" w:id="0">
    <w:p w14:paraId="211E1ED0" w14:textId="77777777" w:rsidR="006020FD" w:rsidRDefault="006020F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2A2CAF4" w14:textId="77777777" w:rsidR="00356F75" w:rsidRDefault="00BF5A85">
    <w:pPr>
      <w:pBdr>
        <w:bottom w:val="single" w:sz="4" w:space="1" w:color="000000"/>
      </w:pBdr>
      <w:spacing w:after="0"/>
      <w:ind w:right="-20"/>
      <w:rPr>
        <w:rFonts w:ascii="Arial" w:eastAsia="Arial" w:hAnsi="Arial" w:cs="Arial"/>
        <w:sz w:val="32"/>
        <w:szCs w:val="32"/>
      </w:rPr>
    </w:pPr>
    <w:r>
      <w:rPr>
        <w:rFonts w:ascii="Arial" w:eastAsia="Arial" w:hAnsi="Arial" w:cs="Arial"/>
        <w:b/>
        <w:smallCaps/>
        <w:sz w:val="32"/>
        <w:szCs w:val="32"/>
      </w:rPr>
      <w:t xml:space="preserve"> Process or Materials Review Request Form</w:t>
    </w:r>
    <w:r>
      <w:rPr>
        <w:rFonts w:ascii="Arial" w:eastAsia="Arial" w:hAnsi="Arial" w:cs="Arial"/>
        <w:b/>
        <w:smallCaps/>
        <w:sz w:val="32"/>
        <w:szCs w:val="32"/>
      </w:rPr>
      <w:tab/>
    </w:r>
    <w:r>
      <w:rPr>
        <w:rFonts w:ascii="Arial" w:eastAsia="Arial" w:hAnsi="Arial" w:cs="Arial"/>
        <w:b/>
        <w:smallCaps/>
        <w:sz w:val="32"/>
        <w:szCs w:val="32"/>
      </w:rPr>
      <w:tab/>
    </w:r>
    <w:r>
      <w:rPr>
        <w:noProof/>
      </w:rPr>
      <w:drawing>
        <wp:anchor distT="0" distB="0" distL="114300" distR="114300" simplePos="0" relativeHeight="251658240" behindDoc="0" locked="0" layoutInCell="1" hidden="0" allowOverlap="1" wp14:anchorId="11D81F46" wp14:editId="2B347F39">
          <wp:simplePos x="0" y="0"/>
          <wp:positionH relativeFrom="column">
            <wp:posOffset>5372100</wp:posOffset>
          </wp:positionH>
          <wp:positionV relativeFrom="paragraph">
            <wp:posOffset>-457199</wp:posOffset>
          </wp:positionV>
          <wp:extent cx="1371600" cy="1059815"/>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371600" cy="1059815"/>
                  </a:xfrm>
                  <a:prstGeom prst="rect">
                    <a:avLst/>
                  </a:prstGeom>
                  <a:ln/>
                </pic:spPr>
              </pic:pic>
            </a:graphicData>
          </a:graphic>
        </wp:anchor>
      </w:drawing>
    </w:r>
  </w:p>
  <w:p w14:paraId="3A50A225" w14:textId="77777777" w:rsidR="00356F75" w:rsidRDefault="00356F75">
    <w:pPr>
      <w:pBdr>
        <w:top w:val="nil"/>
        <w:left w:val="nil"/>
        <w:bottom w:val="nil"/>
        <w:right w:val="nil"/>
        <w:between w:val="nil"/>
      </w:pBdr>
      <w:spacing w:after="0" w:line="240" w:lineRule="auto"/>
      <w:rPr>
        <w:rFonts w:ascii="Times New Roman" w:eastAsia="Times New Roman" w:hAnsi="Times New Roman" w:cs="Times New Roman"/>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F5B1138"/>
    <w:multiLevelType w:val="hybridMultilevel"/>
    <w:tmpl w:val="A252C57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5B9240EC"/>
    <w:multiLevelType w:val="multilevel"/>
    <w:tmpl w:val="AC689282"/>
    <w:lvl w:ilvl="0">
      <w:start w:val="1"/>
      <w:numFmt w:val="decimal"/>
      <w:lvlText w:val="%1."/>
      <w:lvlJc w:val="left"/>
      <w:pPr>
        <w:ind w:left="360" w:hanging="360"/>
      </w:pPr>
      <w:rPr>
        <w:rFonts w:ascii="Times New Roman" w:eastAsia="Times New Roman" w:hAnsi="Times New Roman" w:cs="Times New Roman"/>
        <w:vertAlign w:val="baseline"/>
      </w:rPr>
    </w:lvl>
    <w:lvl w:ilvl="1">
      <w:start w:val="1"/>
      <w:numFmt w:val="decimal"/>
      <w:lvlText w:val="%2."/>
      <w:lvlJc w:val="left"/>
      <w:pPr>
        <w:ind w:left="1080" w:hanging="360"/>
      </w:pPr>
      <w:rPr>
        <w:rFonts w:ascii="Times New Roman" w:eastAsia="Times New Roman" w:hAnsi="Times New Roman" w:cs="Times New Roman"/>
        <w:vertAlign w:val="baseline"/>
      </w:rPr>
    </w:lvl>
    <w:lvl w:ilvl="2">
      <w:start w:val="1"/>
      <w:numFmt w:val="decimal"/>
      <w:lvlText w:val="%3."/>
      <w:lvlJc w:val="left"/>
      <w:pPr>
        <w:ind w:left="1800" w:hanging="360"/>
      </w:pPr>
      <w:rPr>
        <w:rFonts w:ascii="Times New Roman" w:eastAsia="Times New Roman" w:hAnsi="Times New Roman" w:cs="Times New Roman"/>
        <w:vertAlign w:val="baseline"/>
      </w:rPr>
    </w:lvl>
    <w:lvl w:ilvl="3">
      <w:start w:val="1"/>
      <w:numFmt w:val="decimal"/>
      <w:lvlText w:val="%4."/>
      <w:lvlJc w:val="left"/>
      <w:pPr>
        <w:ind w:left="2520" w:hanging="360"/>
      </w:pPr>
      <w:rPr>
        <w:rFonts w:ascii="Times New Roman" w:eastAsia="Times New Roman" w:hAnsi="Times New Roman" w:cs="Times New Roman"/>
        <w:vertAlign w:val="baseline"/>
      </w:rPr>
    </w:lvl>
    <w:lvl w:ilvl="4">
      <w:start w:val="1"/>
      <w:numFmt w:val="decimal"/>
      <w:lvlText w:val="%5."/>
      <w:lvlJc w:val="left"/>
      <w:pPr>
        <w:ind w:left="3240" w:hanging="360"/>
      </w:pPr>
      <w:rPr>
        <w:rFonts w:ascii="Times New Roman" w:eastAsia="Times New Roman" w:hAnsi="Times New Roman" w:cs="Times New Roman"/>
        <w:vertAlign w:val="baseline"/>
      </w:rPr>
    </w:lvl>
    <w:lvl w:ilvl="5">
      <w:start w:val="1"/>
      <w:numFmt w:val="decimal"/>
      <w:lvlText w:val="%6."/>
      <w:lvlJc w:val="left"/>
      <w:pPr>
        <w:ind w:left="3960" w:hanging="360"/>
      </w:pPr>
      <w:rPr>
        <w:rFonts w:ascii="Times New Roman" w:eastAsia="Times New Roman" w:hAnsi="Times New Roman" w:cs="Times New Roman"/>
        <w:vertAlign w:val="baseline"/>
      </w:rPr>
    </w:lvl>
    <w:lvl w:ilvl="6">
      <w:start w:val="1"/>
      <w:numFmt w:val="decimal"/>
      <w:lvlText w:val="%7."/>
      <w:lvlJc w:val="left"/>
      <w:pPr>
        <w:ind w:left="4680" w:hanging="360"/>
      </w:pPr>
      <w:rPr>
        <w:rFonts w:ascii="Times New Roman" w:eastAsia="Times New Roman" w:hAnsi="Times New Roman" w:cs="Times New Roman"/>
        <w:vertAlign w:val="baseline"/>
      </w:rPr>
    </w:lvl>
    <w:lvl w:ilvl="7">
      <w:start w:val="1"/>
      <w:numFmt w:val="decimal"/>
      <w:lvlText w:val="%8."/>
      <w:lvlJc w:val="left"/>
      <w:pPr>
        <w:ind w:left="5400" w:hanging="360"/>
      </w:pPr>
      <w:rPr>
        <w:rFonts w:ascii="Times New Roman" w:eastAsia="Times New Roman" w:hAnsi="Times New Roman" w:cs="Times New Roman"/>
        <w:vertAlign w:val="baseline"/>
      </w:rPr>
    </w:lvl>
    <w:lvl w:ilvl="8">
      <w:start w:val="1"/>
      <w:numFmt w:val="decimal"/>
      <w:lvlText w:val="%9."/>
      <w:lvlJc w:val="left"/>
      <w:pPr>
        <w:ind w:left="6120" w:hanging="360"/>
      </w:pPr>
      <w:rPr>
        <w:rFonts w:ascii="Times New Roman" w:eastAsia="Times New Roman" w:hAnsi="Times New Roman" w:cs="Times New Roman"/>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6F75"/>
    <w:rsid w:val="000313F9"/>
    <w:rsid w:val="000502C0"/>
    <w:rsid w:val="0009766A"/>
    <w:rsid w:val="000F4745"/>
    <w:rsid w:val="0010744F"/>
    <w:rsid w:val="00175A9A"/>
    <w:rsid w:val="00177D47"/>
    <w:rsid w:val="001B5E44"/>
    <w:rsid w:val="002C721D"/>
    <w:rsid w:val="0031650A"/>
    <w:rsid w:val="00356F75"/>
    <w:rsid w:val="00395658"/>
    <w:rsid w:val="003E300A"/>
    <w:rsid w:val="00453379"/>
    <w:rsid w:val="00473FB4"/>
    <w:rsid w:val="004F1419"/>
    <w:rsid w:val="0051239B"/>
    <w:rsid w:val="005732EF"/>
    <w:rsid w:val="00586047"/>
    <w:rsid w:val="006020FD"/>
    <w:rsid w:val="006458E2"/>
    <w:rsid w:val="00646B69"/>
    <w:rsid w:val="006D36C3"/>
    <w:rsid w:val="007018C0"/>
    <w:rsid w:val="007632C3"/>
    <w:rsid w:val="00794C1F"/>
    <w:rsid w:val="007A63A1"/>
    <w:rsid w:val="008916A8"/>
    <w:rsid w:val="008F65E5"/>
    <w:rsid w:val="00955F68"/>
    <w:rsid w:val="009803AD"/>
    <w:rsid w:val="009868A9"/>
    <w:rsid w:val="00995AEA"/>
    <w:rsid w:val="009B099C"/>
    <w:rsid w:val="00A040B6"/>
    <w:rsid w:val="00A43C84"/>
    <w:rsid w:val="00AB6732"/>
    <w:rsid w:val="00AC6CCC"/>
    <w:rsid w:val="00B00370"/>
    <w:rsid w:val="00B02D03"/>
    <w:rsid w:val="00B12839"/>
    <w:rsid w:val="00B50AA6"/>
    <w:rsid w:val="00B87714"/>
    <w:rsid w:val="00B903E1"/>
    <w:rsid w:val="00BD5B95"/>
    <w:rsid w:val="00BF30B9"/>
    <w:rsid w:val="00BF5A85"/>
    <w:rsid w:val="00CE5209"/>
    <w:rsid w:val="00DD3DAF"/>
    <w:rsid w:val="00DE7317"/>
    <w:rsid w:val="00E64F34"/>
    <w:rsid w:val="00F24F54"/>
    <w:rsid w:val="00F46529"/>
    <w:rsid w:val="00F72E12"/>
    <w:rsid w:val="00F81BF3"/>
    <w:rsid w:val="00FE02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364B86"/>
  <w15:docId w15:val="{89E7980C-DE55-4A40-B0DC-91D6DA1A39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SimSun" w:hAnsi="Calibri" w:cs="Calibri"/>
        <w:sz w:val="22"/>
        <w:szCs w:val="22"/>
        <w:lang w:val="en-US" w:eastAsia="zh-CN" w:bidi="ar-SA"/>
      </w:rPr>
    </w:rPrDefault>
    <w:pPrDefault>
      <w:pPr>
        <w:widowControl w:val="0"/>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72"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72"/>
    <w:qFormat/>
    <w:rsid w:val="00DE7317"/>
    <w:pPr>
      <w:ind w:left="720"/>
      <w:contextualSpacing/>
    </w:pPr>
  </w:style>
  <w:style w:type="paragraph" w:customStyle="1" w:styleId="Default">
    <w:name w:val="Default"/>
    <w:rsid w:val="00CE5209"/>
    <w:pPr>
      <w:widowControl/>
      <w:autoSpaceDE w:val="0"/>
      <w:autoSpaceDN w:val="0"/>
      <w:adjustRightInd w:val="0"/>
      <w:spacing w:after="0" w:line="240" w:lineRule="auto"/>
    </w:pPr>
    <w:rPr>
      <w:rFonts w:ascii="Times New Roman" w:hAnsi="Times New Roman" w:cs="Times New Roman"/>
      <w:color w:val="000000"/>
      <w:sz w:val="24"/>
      <w:szCs w:val="24"/>
    </w:rPr>
  </w:style>
  <w:style w:type="character" w:styleId="Hyperlink">
    <w:name w:val="Hyperlink"/>
    <w:basedOn w:val="DefaultParagraphFont"/>
    <w:uiPriority w:val="99"/>
    <w:unhideWhenUsed/>
    <w:rsid w:val="00BF30B9"/>
    <w:rPr>
      <w:color w:val="0000FF"/>
      <w:u w:val="single"/>
    </w:rPr>
  </w:style>
  <w:style w:type="character" w:styleId="UnresolvedMention">
    <w:name w:val="Unresolved Mention"/>
    <w:basedOn w:val="DefaultParagraphFont"/>
    <w:uiPriority w:val="99"/>
    <w:semiHidden/>
    <w:unhideWhenUsed/>
    <w:rsid w:val="006458E2"/>
    <w:rPr>
      <w:color w:val="605E5C"/>
      <w:shd w:val="clear" w:color="auto" w:fill="E1DFDD"/>
    </w:rPr>
  </w:style>
  <w:style w:type="paragraph" w:styleId="NormalWeb">
    <w:name w:val="Normal (Web)"/>
    <w:basedOn w:val="Normal"/>
    <w:uiPriority w:val="99"/>
    <w:semiHidden/>
    <w:unhideWhenUsed/>
    <w:rsid w:val="006D36C3"/>
    <w:pPr>
      <w:widowControl/>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7789280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ehs.stanford.edu/forms-tools/stanford-storage-groups"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nf.stanford.edu/labmembers/ManualII.pdf"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ehs.stanford.edu/forms-tools/stanford-storage-groups" TargetMode="External"/><Relationship Id="rId4" Type="http://schemas.openxmlformats.org/officeDocument/2006/relationships/webSettings" Target="webSettings.xml"/><Relationship Id="rId9" Type="http://schemas.openxmlformats.org/officeDocument/2006/relationships/hyperlink" Target="https://ehs.stanford.edu/forms-tools/stanford-storage-groups"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488</TotalTime>
  <Pages>1</Pages>
  <Words>874</Words>
  <Characters>4986</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Tracy Lu</cp:lastModifiedBy>
  <cp:revision>37</cp:revision>
  <dcterms:created xsi:type="dcterms:W3CDTF">2020-06-17T02:09:00Z</dcterms:created>
  <dcterms:modified xsi:type="dcterms:W3CDTF">2020-11-05T05:31:00Z</dcterms:modified>
</cp:coreProperties>
</file>