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6C3E7" w14:textId="7B79657F" w:rsidR="00645E34" w:rsidRDefault="009A67F8" w:rsidP="007A7C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F730DC">
        <w:rPr>
          <w:b/>
          <w:color w:val="0068B4"/>
          <w:sz w:val="24"/>
          <w:szCs w:val="24"/>
        </w:rPr>
        <w:t xml:space="preserve">Silicon etching in </w:t>
      </w:r>
      <w:r w:rsidR="006A20B5">
        <w:rPr>
          <w:b/>
          <w:color w:val="0068B4"/>
          <w:sz w:val="24"/>
          <w:szCs w:val="24"/>
        </w:rPr>
        <w:t xml:space="preserve">existing </w:t>
      </w:r>
      <w:r w:rsidR="006A20B5" w:rsidRPr="006A20B5">
        <w:rPr>
          <w:b/>
          <w:color w:val="0068B4"/>
          <w:sz w:val="24"/>
          <w:szCs w:val="24"/>
        </w:rPr>
        <w:t xml:space="preserve">SPTS </w:t>
      </w:r>
      <w:proofErr w:type="spellStart"/>
      <w:r w:rsidR="006A20B5" w:rsidRPr="006A20B5">
        <w:rPr>
          <w:b/>
          <w:color w:val="0068B4"/>
          <w:sz w:val="24"/>
          <w:szCs w:val="24"/>
        </w:rPr>
        <w:t>uetch</w:t>
      </w:r>
      <w:proofErr w:type="spellEnd"/>
      <w:r w:rsidR="006A20B5" w:rsidRPr="006A20B5">
        <w:rPr>
          <w:b/>
          <w:color w:val="0068B4"/>
          <w:sz w:val="24"/>
          <w:szCs w:val="24"/>
        </w:rPr>
        <w:t xml:space="preserve"> vapor</w:t>
      </w:r>
      <w:r w:rsidR="006A20B5">
        <w:rPr>
          <w:b/>
          <w:color w:val="0068B4"/>
          <w:sz w:val="24"/>
          <w:szCs w:val="24"/>
        </w:rPr>
        <w:t xml:space="preserve"> etcher</w:t>
      </w:r>
      <w:r w:rsidR="00BA2DD5">
        <w:rPr>
          <w:b/>
          <w:sz w:val="24"/>
          <w:szCs w:val="24"/>
        </w:rPr>
        <w:tab/>
      </w:r>
    </w:p>
    <w:p w14:paraId="6556690E" w14:textId="209B0866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A7C9E" w:rsidRPr="00737796">
        <w:rPr>
          <w:rFonts w:asciiTheme="majorHAnsi" w:eastAsia="Times New Roman" w:hAnsiTheme="majorHAnsi" w:cs="Times New Roman"/>
          <w:b/>
          <w:color w:val="0068B4"/>
          <w:sz w:val="24"/>
          <w:szCs w:val="24"/>
        </w:rPr>
        <w:t>Donald Gardner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F730DC">
        <w:rPr>
          <w:b/>
          <w:color w:val="0068B4"/>
          <w:sz w:val="24"/>
          <w:szCs w:val="24"/>
        </w:rPr>
        <w:t>9/21/2021</w:t>
      </w:r>
    </w:p>
    <w:p w14:paraId="3F092CE8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5E0C8C8F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proofErr w:type="spellStart"/>
      <w:r w:rsidR="007A7C9E" w:rsidRPr="007A7C9E">
        <w:rPr>
          <w:b/>
          <w:color w:val="0070C0"/>
          <w:sz w:val="24"/>
          <w:szCs w:val="24"/>
        </w:rPr>
        <w:t>don.gardner</w:t>
      </w:r>
      <w:proofErr w:type="spellEnd"/>
      <w:r w:rsidRPr="00F730DC">
        <w:rPr>
          <w:b/>
          <w:color w:val="000000" w:themeColor="text1"/>
          <w:sz w:val="24"/>
          <w:szCs w:val="24"/>
        </w:rPr>
        <w:tab/>
      </w:r>
      <w:r w:rsidRPr="00F730DC">
        <w:rPr>
          <w:sz w:val="24"/>
          <w:szCs w:val="24"/>
        </w:rPr>
        <w:tab/>
      </w:r>
      <w:r w:rsidRPr="00F730DC">
        <w:rPr>
          <w:sz w:val="24"/>
          <w:szCs w:val="24"/>
        </w:rPr>
        <w:tab/>
      </w:r>
    </w:p>
    <w:p w14:paraId="22792058" w14:textId="6D629A16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7A7C9E" w:rsidRPr="00E3780E">
        <w:rPr>
          <w:b/>
          <w:color w:val="0068B4"/>
          <w:sz w:val="24"/>
          <w:szCs w:val="24"/>
        </w:rPr>
        <w:t>SLAC</w:t>
      </w:r>
    </w:p>
    <w:p w14:paraId="1BDA9402" w14:textId="77777777" w:rsidR="00645E34" w:rsidRDefault="009A67F8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B6CC182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85539" w14:textId="3CDEC766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</w:p>
    <w:p w14:paraId="521A6083" w14:textId="1B1D0BF5" w:rsidR="00E3780E" w:rsidRPr="00E3780E" w:rsidRDefault="008D1B42" w:rsidP="007A7C9E">
      <w:pPr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Request to add c</w:t>
      </w:r>
      <w:r w:rsidR="00D05625">
        <w:rPr>
          <w:color w:val="0068B4"/>
          <w:sz w:val="24"/>
          <w:szCs w:val="24"/>
        </w:rPr>
        <w:t>ompressed dry air (CDA)</w:t>
      </w:r>
      <w:r w:rsidR="00A51D0E">
        <w:rPr>
          <w:color w:val="0068B4"/>
          <w:sz w:val="24"/>
          <w:szCs w:val="24"/>
        </w:rPr>
        <w:t xml:space="preserve"> that is particle free</w:t>
      </w:r>
      <w:r w:rsidR="006A20B5">
        <w:rPr>
          <w:color w:val="0068B4"/>
          <w:sz w:val="24"/>
          <w:szCs w:val="24"/>
        </w:rPr>
        <w:t xml:space="preserve"> to the </w:t>
      </w:r>
      <w:proofErr w:type="spellStart"/>
      <w:r w:rsidR="006A20B5">
        <w:rPr>
          <w:color w:val="0068B4"/>
          <w:sz w:val="24"/>
          <w:szCs w:val="24"/>
        </w:rPr>
        <w:t>uetch</w:t>
      </w:r>
      <w:proofErr w:type="spellEnd"/>
      <w:r w:rsidR="00A51D0E">
        <w:rPr>
          <w:color w:val="0068B4"/>
          <w:sz w:val="24"/>
          <w:szCs w:val="24"/>
        </w:rPr>
        <w:t>.</w:t>
      </w:r>
    </w:p>
    <w:p w14:paraId="49945A7D" w14:textId="77777777" w:rsidR="00337E11" w:rsidRPr="00337E11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 w:rsidR="00BA2DD5" w:rsidRPr="00BA2DD5">
        <w:t xml:space="preserve"> </w:t>
      </w:r>
    </w:p>
    <w:p w14:paraId="58F56BC3" w14:textId="632FB47B" w:rsidR="00645E34" w:rsidRDefault="00D05625" w:rsidP="00337E11">
      <w:pPr>
        <w:numPr>
          <w:ilvl w:val="1"/>
          <w:numId w:val="1"/>
        </w:numPr>
        <w:rPr>
          <w:sz w:val="24"/>
          <w:szCs w:val="24"/>
        </w:rPr>
      </w:pPr>
      <w:r>
        <w:rPr>
          <w:color w:val="0068B4"/>
          <w:sz w:val="24"/>
          <w:szCs w:val="24"/>
        </w:rPr>
        <w:t xml:space="preserve">SPTS </w:t>
      </w:r>
      <w:proofErr w:type="spellStart"/>
      <w:r>
        <w:rPr>
          <w:color w:val="0068B4"/>
          <w:sz w:val="24"/>
          <w:szCs w:val="24"/>
        </w:rPr>
        <w:t>uetch</w:t>
      </w:r>
      <w:proofErr w:type="spellEnd"/>
      <w:r>
        <w:rPr>
          <w:color w:val="0068B4"/>
          <w:sz w:val="24"/>
          <w:szCs w:val="24"/>
        </w:rPr>
        <w:t xml:space="preserve"> vapor etch</w:t>
      </w:r>
    </w:p>
    <w:p w14:paraId="5A340070" w14:textId="161EC4FF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6D1F90E9" w14:textId="0DAB15D5" w:rsidR="00A67D70" w:rsidRDefault="00D944A7" w:rsidP="00A67D70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We want to </w:t>
      </w:r>
      <w:r w:rsidR="00D05625">
        <w:rPr>
          <w:color w:val="0068B4"/>
          <w:sz w:val="24"/>
          <w:szCs w:val="24"/>
        </w:rPr>
        <w:t xml:space="preserve">etch </w:t>
      </w:r>
      <w:r w:rsidR="00A51D0E">
        <w:rPr>
          <w:color w:val="0068B4"/>
          <w:sz w:val="24"/>
          <w:szCs w:val="24"/>
        </w:rPr>
        <w:t xml:space="preserve">high aspect ratio </w:t>
      </w:r>
      <w:r w:rsidR="00D05625">
        <w:rPr>
          <w:color w:val="0068B4"/>
          <w:sz w:val="24"/>
          <w:szCs w:val="24"/>
        </w:rPr>
        <w:t>patterns into silicon</w:t>
      </w:r>
      <w:r>
        <w:rPr>
          <w:color w:val="0068B4"/>
          <w:sz w:val="24"/>
          <w:szCs w:val="24"/>
        </w:rPr>
        <w:t>.</w:t>
      </w:r>
      <w:r w:rsidR="007A026D" w:rsidRPr="00C82246">
        <w:rPr>
          <w:color w:val="0068B4"/>
          <w:sz w:val="24"/>
          <w:szCs w:val="24"/>
        </w:rPr>
        <w:t xml:space="preserve"> </w:t>
      </w:r>
      <w:r w:rsidR="008D1B42">
        <w:rPr>
          <w:color w:val="0068B4"/>
          <w:sz w:val="24"/>
          <w:szCs w:val="24"/>
        </w:rPr>
        <w:t xml:space="preserve"> This can be done using platinum </w:t>
      </w:r>
      <w:r w:rsidR="008D1B42">
        <w:rPr>
          <w:color w:val="0068B4"/>
          <w:sz w:val="24"/>
          <w:szCs w:val="24"/>
        </w:rPr>
        <w:t xml:space="preserve">as a catalyst </w:t>
      </w:r>
      <w:r w:rsidR="008D1B42">
        <w:rPr>
          <w:color w:val="0068B4"/>
          <w:sz w:val="24"/>
          <w:szCs w:val="24"/>
        </w:rPr>
        <w:t xml:space="preserve">that has been </w:t>
      </w:r>
      <w:r w:rsidR="008D1B42">
        <w:rPr>
          <w:color w:val="0068B4"/>
          <w:sz w:val="24"/>
          <w:szCs w:val="24"/>
        </w:rPr>
        <w:t xml:space="preserve">patterned </w:t>
      </w:r>
      <w:r w:rsidR="008D1B42">
        <w:rPr>
          <w:color w:val="0068B4"/>
          <w:sz w:val="24"/>
          <w:szCs w:val="24"/>
        </w:rPr>
        <w:t>on silicon</w:t>
      </w:r>
      <w:r w:rsidR="00A67D70">
        <w:rPr>
          <w:color w:val="0068B4"/>
          <w:sz w:val="24"/>
          <w:szCs w:val="24"/>
        </w:rPr>
        <w:t xml:space="preserve"> (see reference </w:t>
      </w:r>
      <w:r w:rsidR="00A67D70">
        <w:rPr>
          <w:color w:val="0068B4"/>
          <w:sz w:val="24"/>
          <w:szCs w:val="24"/>
        </w:rPr>
        <w:fldChar w:fldCharType="begin"/>
      </w:r>
      <w:r w:rsidR="00A67D70">
        <w:rPr>
          <w:color w:val="0068B4"/>
          <w:sz w:val="24"/>
          <w:szCs w:val="24"/>
        </w:rPr>
        <w:instrText xml:space="preserve"> ADDIN EN.CITE &lt;EndNote&gt;&lt;Cite&gt;&lt;Author&gt;Romano&lt;/Author&gt;&lt;Year&gt;2020&lt;/Year&gt;&lt;RecNum&gt;475&lt;/RecNum&gt;&lt;DisplayText&gt;[1]&lt;/DisplayText&gt;&lt;record&gt;&lt;rec-number&gt;475&lt;/rec-number&gt;&lt;foreign-keys&gt;&lt;key app="EN" db-id="50pvtt0rzwx2dne9pta5pvwgvztv9zx0z5vd" timestamp="1632250139"&gt;475&lt;/key&gt;&lt;/foreign-keys&gt;&lt;ref-type name="Journal Article"&gt;17&lt;/ref-type&gt;&lt;contributors&gt;&lt;authors&gt;&lt;author&gt;Romano, Lucia&lt;/author&gt;&lt;author&gt;Kagias, Matias&lt;/author&gt;&lt;author&gt;Vila-Comamala, Joan&lt;/author&gt;&lt;author&gt;Jefimovs, Konstantins&lt;/author&gt;&lt;author&gt;Tseng, Li-Ting&lt;/author&gt;&lt;author&gt;Guzenko, Vitaliy A.&lt;/author&gt;&lt;author&gt;Stampanoni, Marco&lt;/author&gt;&lt;/authors&gt;&lt;/contributors&gt;&lt;titles&gt;&lt;title&gt;Metal assisted chemical etching of silicon in the gas phase: a nanofabrication platform for X-ray optics&lt;/title&gt;&lt;secondary-title&gt;Nanoscale Horizons&lt;/secondary-title&gt;&lt;/titles&gt;&lt;periodical&gt;&lt;full-title&gt;Nanoscale Horizons&lt;/full-title&gt;&lt;/periodical&gt;&lt;pages&gt;869-879&lt;/pages&gt;&lt;volume&gt;5&lt;/volume&gt;&lt;number&gt;5&lt;/number&gt;&lt;dates&gt;&lt;year&gt;2020&lt;/year&gt;&lt;/dates&gt;&lt;publisher&gt;The Royal Society of Chemistry&lt;/publisher&gt;&lt;isbn&gt;2055-6756&lt;/isbn&gt;&lt;work-type&gt;10.1039/C9NH00709A&lt;/work-type&gt;&lt;urls&gt;&lt;related-urls&gt;&lt;url&gt;http://dx.doi.org/10.1039/C9NH00709A&lt;/url&gt;&lt;/related-urls&gt;&lt;/urls&gt;&lt;electronic-resource-num&gt;10.1039/C9NH00709A&lt;/electronic-resource-num&gt;&lt;/record&gt;&lt;/Cite&gt;&lt;/EndNote&gt;</w:instrText>
      </w:r>
      <w:r w:rsidR="00A67D70">
        <w:rPr>
          <w:color w:val="0068B4"/>
          <w:sz w:val="24"/>
          <w:szCs w:val="24"/>
        </w:rPr>
        <w:fldChar w:fldCharType="separate"/>
      </w:r>
      <w:r w:rsidR="00A67D70">
        <w:rPr>
          <w:noProof/>
          <w:color w:val="0068B4"/>
          <w:sz w:val="24"/>
          <w:szCs w:val="24"/>
        </w:rPr>
        <w:t>[1]</w:t>
      </w:r>
      <w:r w:rsidR="00A67D70">
        <w:rPr>
          <w:color w:val="0068B4"/>
          <w:sz w:val="24"/>
          <w:szCs w:val="24"/>
        </w:rPr>
        <w:fldChar w:fldCharType="end"/>
      </w:r>
      <w:r w:rsidR="00A67D70">
        <w:rPr>
          <w:color w:val="0068B4"/>
          <w:sz w:val="24"/>
          <w:szCs w:val="24"/>
        </w:rPr>
        <w:t xml:space="preserve"> at </w:t>
      </w:r>
      <w:hyperlink r:id="rId7" w:history="1">
        <w:r w:rsidR="00C83775" w:rsidRPr="00471ED7">
          <w:rPr>
            <w:rStyle w:val="Hyperlink"/>
            <w:rFonts w:ascii="Arial" w:eastAsia="Times New Roman" w:hAnsi="Arial" w:cs="Arial"/>
            <w:b/>
            <w:bCs/>
            <w:sz w:val="21"/>
            <w:szCs w:val="21"/>
          </w:rPr>
          <w:t>https://doi.org/10.1039/C9NH00709A</w:t>
        </w:r>
      </w:hyperlink>
      <w:r w:rsidR="00A67D7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3578248F" w14:textId="351099C3" w:rsidR="00337E11" w:rsidRDefault="00A51D0E" w:rsidP="00677C91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CDA is needed for the process.  The CDA is already dried and has particle filters on it.  The proposal is to connect a two way valve to the gas inlet to the tool that allows the user to choose between either 100% nitrogen gas or compressed dry air.</w:t>
      </w:r>
      <w:r w:rsidR="008D1B42">
        <w:rPr>
          <w:color w:val="0068B4"/>
          <w:sz w:val="24"/>
          <w:szCs w:val="24"/>
        </w:rPr>
        <w:t xml:space="preserve"> </w:t>
      </w:r>
    </w:p>
    <w:p w14:paraId="58E7910D" w14:textId="2E5550F1" w:rsidR="00A45982" w:rsidRPr="00C82246" w:rsidRDefault="00A45982" w:rsidP="00677C91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The </w:t>
      </w:r>
      <w:proofErr w:type="spellStart"/>
      <w:r>
        <w:rPr>
          <w:color w:val="0068B4"/>
          <w:sz w:val="24"/>
          <w:szCs w:val="24"/>
        </w:rPr>
        <w:t>uetch</w:t>
      </w:r>
      <w:proofErr w:type="spellEnd"/>
      <w:r>
        <w:rPr>
          <w:color w:val="0068B4"/>
          <w:sz w:val="24"/>
          <w:szCs w:val="24"/>
        </w:rPr>
        <w:t xml:space="preserve"> consists of a single chamber that is opened to atmosphere for loading and unloading samples, so there are no concerns for vacuum degradation by using CDA.</w:t>
      </w:r>
    </w:p>
    <w:p w14:paraId="12249BF2" w14:textId="5D1F4515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9488A77" w14:textId="01B65C7A" w:rsidR="00F336FD" w:rsidRDefault="00D944A7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Wafers </w:t>
      </w:r>
      <w:r w:rsidR="00F336FD">
        <w:rPr>
          <w:color w:val="0068B4"/>
          <w:sz w:val="24"/>
          <w:szCs w:val="24"/>
        </w:rPr>
        <w:t>are</w:t>
      </w:r>
      <w:r>
        <w:rPr>
          <w:color w:val="0068B4"/>
          <w:sz w:val="24"/>
          <w:szCs w:val="24"/>
        </w:rPr>
        <w:t xml:space="preserve"> prepared with </w:t>
      </w:r>
      <w:r w:rsidR="008D1B42">
        <w:rPr>
          <w:color w:val="0068B4"/>
          <w:sz w:val="24"/>
          <w:szCs w:val="24"/>
        </w:rPr>
        <w:t>patterned platinum</w:t>
      </w:r>
      <w:r>
        <w:rPr>
          <w:color w:val="0068B4"/>
          <w:sz w:val="24"/>
          <w:szCs w:val="24"/>
        </w:rPr>
        <w:t xml:space="preserve"> films deposited </w:t>
      </w:r>
      <w:r w:rsidR="00F336FD">
        <w:rPr>
          <w:color w:val="0068B4"/>
          <w:sz w:val="24"/>
          <w:szCs w:val="24"/>
        </w:rPr>
        <w:t xml:space="preserve">directly </w:t>
      </w:r>
      <w:r>
        <w:rPr>
          <w:color w:val="0068B4"/>
          <w:sz w:val="24"/>
          <w:szCs w:val="24"/>
        </w:rPr>
        <w:t xml:space="preserve">onto </w:t>
      </w:r>
      <w:r w:rsidR="008D1B42">
        <w:rPr>
          <w:color w:val="0068B4"/>
          <w:sz w:val="24"/>
          <w:szCs w:val="24"/>
        </w:rPr>
        <w:t>the silicon surface</w:t>
      </w:r>
      <w:r w:rsidR="00C64D2A">
        <w:rPr>
          <w:color w:val="0068B4"/>
          <w:sz w:val="24"/>
          <w:szCs w:val="24"/>
        </w:rPr>
        <w:t>.</w:t>
      </w:r>
      <w:r w:rsidR="008D1B42">
        <w:rPr>
          <w:color w:val="0068B4"/>
          <w:sz w:val="24"/>
          <w:szCs w:val="24"/>
        </w:rPr>
        <w:t xml:space="preserve">  </w:t>
      </w:r>
      <w:r w:rsidR="00F336FD">
        <w:rPr>
          <w:color w:val="0068B4"/>
          <w:sz w:val="24"/>
          <w:szCs w:val="24"/>
        </w:rPr>
        <w:t>No photoresist is present on the wafers.</w:t>
      </w:r>
    </w:p>
    <w:p w14:paraId="217F5B72" w14:textId="74D92AFC" w:rsidR="00645E34" w:rsidRDefault="00A45982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The wafers are cut into smaller pieces and placed onto a carrier wafer that is placed into the substrate holder in the chamber. </w:t>
      </w:r>
    </w:p>
    <w:p w14:paraId="1A2DC0CC" w14:textId="58720332" w:rsidR="00C64D2A" w:rsidRDefault="00A45982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The </w:t>
      </w:r>
      <w:proofErr w:type="spellStart"/>
      <w:r>
        <w:rPr>
          <w:color w:val="0068B4"/>
          <w:sz w:val="24"/>
          <w:szCs w:val="24"/>
        </w:rPr>
        <w:t>uetch</w:t>
      </w:r>
      <w:proofErr w:type="spellEnd"/>
      <w:r>
        <w:rPr>
          <w:color w:val="0068B4"/>
          <w:sz w:val="24"/>
          <w:szCs w:val="24"/>
        </w:rPr>
        <w:t xml:space="preserve"> system has recipes that introduce HF vapor and nitrogen as part of the process.  CDA would be substituted for the nitrogen which would allow for </w:t>
      </w:r>
      <w:r w:rsidR="00A67D70">
        <w:rPr>
          <w:color w:val="0068B4"/>
          <w:sz w:val="24"/>
          <w:szCs w:val="24"/>
        </w:rPr>
        <w:t>the introduction of oxygen that can react with the silicon surface.</w:t>
      </w:r>
    </w:p>
    <w:p w14:paraId="28F17D51" w14:textId="376A9FA9" w:rsidR="006A20B5" w:rsidRDefault="006A20B5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Initially, the existing recipes will be </w:t>
      </w:r>
      <w:r w:rsidR="00580E34">
        <w:rPr>
          <w:color w:val="0068B4"/>
          <w:sz w:val="24"/>
          <w:szCs w:val="24"/>
        </w:rPr>
        <w:t xml:space="preserve">utilized to examine the etch rates using the various HF vapor concentrations.  </w:t>
      </w:r>
    </w:p>
    <w:p w14:paraId="6ACEED1B" w14:textId="77777777" w:rsidR="00C83775" w:rsidRDefault="00A67D70" w:rsidP="00C83775">
      <w:pPr>
        <w:pStyle w:val="ListParagraph"/>
        <w:numPr>
          <w:ilvl w:val="0"/>
          <w:numId w:val="3"/>
        </w:numPr>
        <w:rPr>
          <w:color w:val="0068B4"/>
          <w:sz w:val="24"/>
          <w:szCs w:val="24"/>
        </w:rPr>
      </w:pPr>
      <w:r w:rsidRPr="00C83775">
        <w:rPr>
          <w:color w:val="0068B4"/>
          <w:sz w:val="24"/>
          <w:szCs w:val="24"/>
        </w:rPr>
        <w:lastRenderedPageBreak/>
        <w:t>The platinum metal acts as a catalyst</w:t>
      </w:r>
      <w:r w:rsidR="00C83775" w:rsidRPr="00C83775">
        <w:rPr>
          <w:color w:val="0068B4"/>
          <w:sz w:val="24"/>
          <w:szCs w:val="24"/>
        </w:rPr>
        <w:t>.</w:t>
      </w:r>
      <w:r w:rsidR="00C83775" w:rsidRPr="00C83775">
        <w:t xml:space="preserve"> </w:t>
      </w:r>
      <w:r w:rsidR="00C83775" w:rsidRPr="00C83775">
        <w:rPr>
          <w:color w:val="0068B4"/>
          <w:sz w:val="24"/>
          <w:szCs w:val="24"/>
        </w:rPr>
        <w:t xml:space="preserve">Silicon dissolution can occur via oxidation of Si and subsequent dissolution of SiO2 in </w:t>
      </w:r>
      <w:r w:rsidR="00C83775">
        <w:rPr>
          <w:color w:val="0068B4"/>
          <w:sz w:val="24"/>
          <w:szCs w:val="24"/>
        </w:rPr>
        <w:t xml:space="preserve">the vapor </w:t>
      </w:r>
      <w:r w:rsidR="00C83775" w:rsidRPr="00C83775">
        <w:rPr>
          <w:color w:val="0068B4"/>
          <w:sz w:val="24"/>
          <w:szCs w:val="24"/>
        </w:rPr>
        <w:t xml:space="preserve">HF: </w:t>
      </w:r>
    </w:p>
    <w:p w14:paraId="7D3804D8" w14:textId="3F57A736" w:rsidR="00C83775" w:rsidRDefault="00C83775" w:rsidP="00C83775">
      <w:pPr>
        <w:pStyle w:val="ListParagraph"/>
        <w:numPr>
          <w:ilvl w:val="1"/>
          <w:numId w:val="3"/>
        </w:numPr>
        <w:rPr>
          <w:color w:val="0068B4"/>
          <w:sz w:val="24"/>
          <w:szCs w:val="24"/>
        </w:rPr>
      </w:pPr>
      <w:r w:rsidRPr="00C83775">
        <w:rPr>
          <w:color w:val="0068B4"/>
          <w:sz w:val="24"/>
          <w:szCs w:val="24"/>
        </w:rPr>
        <w:t>Si</w:t>
      </w:r>
      <w:r>
        <w:rPr>
          <w:color w:val="0068B4"/>
          <w:sz w:val="24"/>
          <w:szCs w:val="24"/>
        </w:rPr>
        <w:t xml:space="preserve"> + </w:t>
      </w:r>
      <w:r w:rsidRPr="00C83775">
        <w:rPr>
          <w:color w:val="0068B4"/>
          <w:sz w:val="24"/>
          <w:szCs w:val="24"/>
        </w:rPr>
        <w:t>2H</w:t>
      </w:r>
      <w:r w:rsidRPr="00C83775">
        <w:rPr>
          <w:color w:val="0068B4"/>
          <w:sz w:val="24"/>
          <w:szCs w:val="24"/>
          <w:vertAlign w:val="subscript"/>
        </w:rPr>
        <w:t>2</w:t>
      </w:r>
      <w:r w:rsidRPr="00C83775">
        <w:rPr>
          <w:color w:val="0068B4"/>
          <w:sz w:val="24"/>
          <w:szCs w:val="24"/>
        </w:rPr>
        <w:t>O</w:t>
      </w:r>
      <w:r>
        <w:rPr>
          <w:color w:val="0068B4"/>
          <w:sz w:val="24"/>
          <w:szCs w:val="24"/>
        </w:rPr>
        <w:t xml:space="preserve"> </w:t>
      </w:r>
      <w:r w:rsidRPr="00C83775">
        <w:rPr>
          <w:color w:val="0068B4"/>
          <w:sz w:val="24"/>
          <w:szCs w:val="24"/>
        </w:rPr>
        <w:t>→</w:t>
      </w:r>
      <w:r>
        <w:rPr>
          <w:color w:val="0068B4"/>
          <w:sz w:val="24"/>
          <w:szCs w:val="24"/>
        </w:rPr>
        <w:t xml:space="preserve"> </w:t>
      </w:r>
      <w:r w:rsidRPr="00C83775">
        <w:rPr>
          <w:color w:val="0068B4"/>
          <w:sz w:val="24"/>
          <w:szCs w:val="24"/>
        </w:rPr>
        <w:t>SiO</w:t>
      </w:r>
      <w:r w:rsidRPr="00C83775">
        <w:rPr>
          <w:color w:val="0068B4"/>
          <w:sz w:val="24"/>
          <w:szCs w:val="24"/>
          <w:vertAlign w:val="subscript"/>
        </w:rPr>
        <w:t>2</w:t>
      </w:r>
      <w:r>
        <w:rPr>
          <w:color w:val="0068B4"/>
          <w:sz w:val="24"/>
          <w:szCs w:val="24"/>
        </w:rPr>
        <w:t xml:space="preserve"> + </w:t>
      </w:r>
      <w:r w:rsidRPr="00C83775">
        <w:rPr>
          <w:color w:val="0068B4"/>
          <w:sz w:val="24"/>
          <w:szCs w:val="24"/>
        </w:rPr>
        <w:t>4H</w:t>
      </w:r>
      <w:r w:rsidRPr="00C83775">
        <w:rPr>
          <w:color w:val="0068B4"/>
          <w:sz w:val="24"/>
          <w:szCs w:val="24"/>
          <w:vertAlign w:val="superscript"/>
        </w:rPr>
        <w:t>+</w:t>
      </w:r>
      <w:r>
        <w:rPr>
          <w:color w:val="0068B4"/>
          <w:sz w:val="24"/>
          <w:szCs w:val="24"/>
        </w:rPr>
        <w:t xml:space="preserve"> + </w:t>
      </w:r>
      <w:r w:rsidRPr="00C83775">
        <w:rPr>
          <w:color w:val="0068B4"/>
          <w:sz w:val="24"/>
          <w:szCs w:val="24"/>
        </w:rPr>
        <w:t>4e</w:t>
      </w:r>
      <w:r w:rsidRPr="00C83775">
        <w:rPr>
          <w:color w:val="0068B4"/>
          <w:sz w:val="24"/>
          <w:szCs w:val="24"/>
          <w:vertAlign w:val="superscript"/>
        </w:rPr>
        <w:t>−</w:t>
      </w:r>
    </w:p>
    <w:p w14:paraId="6A2A2EC7" w14:textId="77777777" w:rsidR="00580E34" w:rsidRDefault="00C83775" w:rsidP="00C83775">
      <w:pPr>
        <w:pStyle w:val="ListParagraph"/>
        <w:numPr>
          <w:ilvl w:val="1"/>
          <w:numId w:val="3"/>
        </w:numPr>
        <w:rPr>
          <w:color w:val="0068B4"/>
          <w:sz w:val="24"/>
          <w:szCs w:val="24"/>
        </w:rPr>
      </w:pPr>
      <w:r w:rsidRPr="00C83775">
        <w:rPr>
          <w:color w:val="0068B4"/>
          <w:sz w:val="24"/>
          <w:szCs w:val="24"/>
        </w:rPr>
        <w:t xml:space="preserve">SiO2 </w:t>
      </w:r>
      <w:r>
        <w:rPr>
          <w:color w:val="0068B4"/>
          <w:sz w:val="24"/>
          <w:szCs w:val="24"/>
        </w:rPr>
        <w:t>+</w:t>
      </w:r>
      <w:r w:rsidRPr="00C83775">
        <w:rPr>
          <w:color w:val="0068B4"/>
          <w:sz w:val="24"/>
          <w:szCs w:val="24"/>
        </w:rPr>
        <w:t xml:space="preserve"> 6HF</w:t>
      </w:r>
      <w:r>
        <w:rPr>
          <w:color w:val="0068B4"/>
          <w:sz w:val="24"/>
          <w:szCs w:val="24"/>
        </w:rPr>
        <w:t xml:space="preserve"> </w:t>
      </w:r>
      <w:r w:rsidRPr="00C83775">
        <w:rPr>
          <w:color w:val="0068B4"/>
          <w:sz w:val="24"/>
          <w:szCs w:val="24"/>
        </w:rPr>
        <w:t>→</w:t>
      </w:r>
      <w:r>
        <w:rPr>
          <w:color w:val="0068B4"/>
          <w:sz w:val="24"/>
          <w:szCs w:val="24"/>
        </w:rPr>
        <w:t xml:space="preserve"> </w:t>
      </w:r>
      <w:r w:rsidRPr="00C83775">
        <w:rPr>
          <w:color w:val="0068B4"/>
          <w:sz w:val="24"/>
          <w:szCs w:val="24"/>
        </w:rPr>
        <w:t>H</w:t>
      </w:r>
      <w:r w:rsidRPr="00C83775">
        <w:rPr>
          <w:color w:val="0068B4"/>
          <w:sz w:val="24"/>
          <w:szCs w:val="24"/>
          <w:vertAlign w:val="subscript"/>
        </w:rPr>
        <w:t>2</w:t>
      </w:r>
      <w:r w:rsidRPr="00C83775">
        <w:rPr>
          <w:color w:val="0068B4"/>
          <w:sz w:val="24"/>
          <w:szCs w:val="24"/>
        </w:rPr>
        <w:t>SiF</w:t>
      </w:r>
      <w:r w:rsidRPr="00C83775">
        <w:rPr>
          <w:color w:val="0068B4"/>
          <w:sz w:val="24"/>
          <w:szCs w:val="24"/>
          <w:vertAlign w:val="subscript"/>
        </w:rPr>
        <w:t>6</w:t>
      </w:r>
      <w:r w:rsidRPr="00C83775">
        <w:rPr>
          <w:color w:val="0068B4"/>
          <w:sz w:val="24"/>
          <w:szCs w:val="24"/>
        </w:rPr>
        <w:t xml:space="preserve"> </w:t>
      </w:r>
      <w:r>
        <w:rPr>
          <w:color w:val="0068B4"/>
          <w:sz w:val="24"/>
          <w:szCs w:val="24"/>
        </w:rPr>
        <w:t>+</w:t>
      </w:r>
      <w:r w:rsidRPr="00C83775">
        <w:rPr>
          <w:color w:val="0068B4"/>
          <w:sz w:val="24"/>
          <w:szCs w:val="24"/>
        </w:rPr>
        <w:t xml:space="preserve"> 2H</w:t>
      </w:r>
      <w:r w:rsidRPr="00C83775">
        <w:rPr>
          <w:color w:val="0068B4"/>
          <w:sz w:val="24"/>
          <w:szCs w:val="24"/>
          <w:vertAlign w:val="subscript"/>
        </w:rPr>
        <w:t>2</w:t>
      </w:r>
      <w:r w:rsidRPr="00C83775">
        <w:rPr>
          <w:color w:val="0068B4"/>
          <w:sz w:val="24"/>
          <w:szCs w:val="24"/>
        </w:rPr>
        <w:t>O</w:t>
      </w:r>
      <w:r w:rsidR="00580E34" w:rsidRPr="00580E34">
        <w:rPr>
          <w:color w:val="0068B4"/>
          <w:sz w:val="24"/>
          <w:szCs w:val="24"/>
        </w:rPr>
        <w:t xml:space="preserve"> </w:t>
      </w:r>
    </w:p>
    <w:p w14:paraId="3BDA03C8" w14:textId="33232B4D" w:rsidR="00C83775" w:rsidRPr="00C83775" w:rsidRDefault="00580E34" w:rsidP="00580E34">
      <w:pPr>
        <w:pStyle w:val="ListParagraph"/>
        <w:numPr>
          <w:ilvl w:val="0"/>
          <w:numId w:val="3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Subsequently, </w:t>
      </w:r>
      <w:r>
        <w:rPr>
          <w:color w:val="0068B4"/>
          <w:sz w:val="24"/>
          <w:szCs w:val="24"/>
        </w:rPr>
        <w:t xml:space="preserve">possible </w:t>
      </w:r>
      <w:r>
        <w:rPr>
          <w:color w:val="0068B4"/>
          <w:sz w:val="24"/>
          <w:szCs w:val="24"/>
        </w:rPr>
        <w:t xml:space="preserve">optimization </w:t>
      </w:r>
      <w:r>
        <w:rPr>
          <w:color w:val="0068B4"/>
          <w:sz w:val="24"/>
          <w:szCs w:val="24"/>
        </w:rPr>
        <w:t xml:space="preserve">of the </w:t>
      </w:r>
      <w:r>
        <w:rPr>
          <w:color w:val="0068B4"/>
          <w:sz w:val="24"/>
          <w:szCs w:val="24"/>
        </w:rPr>
        <w:t xml:space="preserve">recipe would be </w:t>
      </w:r>
      <w:r>
        <w:rPr>
          <w:color w:val="0068B4"/>
          <w:sz w:val="24"/>
          <w:szCs w:val="24"/>
        </w:rPr>
        <w:t xml:space="preserve">considered </w:t>
      </w:r>
      <w:r>
        <w:rPr>
          <w:color w:val="0068B4"/>
          <w:sz w:val="24"/>
          <w:szCs w:val="24"/>
        </w:rPr>
        <w:t>and reviewed with Gary Yama, the tool owner</w:t>
      </w:r>
      <w:r>
        <w:rPr>
          <w:color w:val="0068B4"/>
          <w:sz w:val="24"/>
          <w:szCs w:val="24"/>
        </w:rPr>
        <w:t xml:space="preserve"> depending on the results.</w:t>
      </w:r>
    </w:p>
    <w:p w14:paraId="2DE3F7A9" w14:textId="13AA2D3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</w:p>
    <w:p w14:paraId="442FDBEA" w14:textId="43740C72" w:rsidR="00337E11" w:rsidRDefault="0061529A" w:rsidP="00337E11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Silicon wafers with </w:t>
      </w:r>
      <w:r w:rsidR="008D1B42">
        <w:rPr>
          <w:color w:val="0068B4"/>
          <w:sz w:val="24"/>
          <w:szCs w:val="24"/>
        </w:rPr>
        <w:t>platinum</w:t>
      </w:r>
      <w:r>
        <w:rPr>
          <w:color w:val="0068B4"/>
          <w:sz w:val="24"/>
          <w:szCs w:val="24"/>
        </w:rPr>
        <w:t xml:space="preserve"> films as needed</w:t>
      </w:r>
      <w:r w:rsidR="007A026D">
        <w:rPr>
          <w:color w:val="0068B4"/>
          <w:sz w:val="24"/>
          <w:szCs w:val="24"/>
        </w:rPr>
        <w:t>.</w:t>
      </w:r>
    </w:p>
    <w:p w14:paraId="560E4BA0" w14:textId="4CEB84BB" w:rsidR="006A20B5" w:rsidRDefault="006A20B5" w:rsidP="00337E11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Compressed dry air as needed.</w:t>
      </w:r>
    </w:p>
    <w:p w14:paraId="3D437D59" w14:textId="408B5611" w:rsidR="006A20B5" w:rsidRPr="00337E11" w:rsidRDefault="006A20B5" w:rsidP="00337E11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Anhydrous HF </w:t>
      </w:r>
      <w:r w:rsidR="00580E34">
        <w:rPr>
          <w:color w:val="0068B4"/>
          <w:sz w:val="24"/>
          <w:szCs w:val="24"/>
        </w:rPr>
        <w:t>that is</w:t>
      </w:r>
      <w:r>
        <w:rPr>
          <w:color w:val="0068B4"/>
          <w:sz w:val="24"/>
          <w:szCs w:val="24"/>
        </w:rPr>
        <w:t xml:space="preserve"> already </w:t>
      </w:r>
      <w:bookmarkStart w:id="0" w:name="_GoBack"/>
      <w:bookmarkEnd w:id="0"/>
      <w:r>
        <w:rPr>
          <w:color w:val="0068B4"/>
          <w:sz w:val="24"/>
          <w:szCs w:val="24"/>
        </w:rPr>
        <w:t>on the system.</w:t>
      </w:r>
    </w:p>
    <w:p w14:paraId="1DA0E0AB" w14:textId="02966B9C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14:paraId="3D4423E5" w14:textId="7A21D3F1" w:rsidR="006A20B5" w:rsidRPr="00337E11" w:rsidRDefault="0061529A" w:rsidP="006A20B5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 w:rsidRPr="006A20B5">
        <w:rPr>
          <w:color w:val="0068B4"/>
          <w:sz w:val="24"/>
          <w:szCs w:val="24"/>
        </w:rPr>
        <w:t>No storage needed</w:t>
      </w:r>
      <w:r w:rsidR="00337E11" w:rsidRPr="006A20B5">
        <w:rPr>
          <w:color w:val="0068B4"/>
          <w:sz w:val="24"/>
          <w:szCs w:val="24"/>
        </w:rPr>
        <w:t>.</w:t>
      </w:r>
      <w:r w:rsidR="006A20B5" w:rsidRPr="006A20B5">
        <w:rPr>
          <w:color w:val="0068B4"/>
          <w:sz w:val="24"/>
          <w:szCs w:val="24"/>
        </w:rPr>
        <w:t xml:space="preserve"> </w:t>
      </w:r>
    </w:p>
    <w:p w14:paraId="087D86F5" w14:textId="77777777" w:rsidR="006A20B5" w:rsidRDefault="00337E11" w:rsidP="006A20B5">
      <w:pPr>
        <w:numPr>
          <w:ilvl w:val="0"/>
          <w:numId w:val="1"/>
        </w:numPr>
        <w:rPr>
          <w:sz w:val="24"/>
          <w:szCs w:val="24"/>
        </w:rPr>
      </w:pPr>
      <w:r w:rsidRPr="006A20B5">
        <w:rPr>
          <w:b/>
          <w:sz w:val="24"/>
          <w:szCs w:val="24"/>
        </w:rPr>
        <w:t>Disposal</w:t>
      </w:r>
      <w:r w:rsidRPr="006A20B5">
        <w:rPr>
          <w:sz w:val="24"/>
          <w:szCs w:val="24"/>
        </w:rPr>
        <w:t xml:space="preserve">: </w:t>
      </w:r>
    </w:p>
    <w:p w14:paraId="0FD01437" w14:textId="2C4C1793" w:rsidR="00337E11" w:rsidRPr="006A20B5" w:rsidRDefault="0061529A" w:rsidP="00C73DF5">
      <w:pPr>
        <w:pStyle w:val="ListParagraph"/>
        <w:numPr>
          <w:ilvl w:val="1"/>
          <w:numId w:val="1"/>
        </w:numPr>
        <w:pBdr>
          <w:bottom w:val="single" w:sz="12" w:space="1" w:color="000000"/>
        </w:pBdr>
        <w:rPr>
          <w:color w:val="0068B4"/>
          <w:sz w:val="24"/>
          <w:szCs w:val="24"/>
        </w:rPr>
      </w:pPr>
      <w:r w:rsidRPr="006A20B5">
        <w:rPr>
          <w:color w:val="0068B4"/>
          <w:sz w:val="24"/>
          <w:szCs w:val="24"/>
        </w:rPr>
        <w:t>Nothing to dispose of</w:t>
      </w:r>
      <w:r w:rsidR="006A20B5">
        <w:rPr>
          <w:color w:val="0068B4"/>
          <w:sz w:val="24"/>
          <w:szCs w:val="24"/>
        </w:rPr>
        <w:t xml:space="preserve"> beyond what is already done with the existing system</w:t>
      </w:r>
      <w:r w:rsidR="00202218" w:rsidRPr="006A20B5">
        <w:rPr>
          <w:color w:val="0068B4"/>
          <w:sz w:val="24"/>
          <w:szCs w:val="24"/>
        </w:rPr>
        <w:t>.</w:t>
      </w:r>
    </w:p>
    <w:p w14:paraId="224F3036" w14:textId="0106850B" w:rsidR="0061529A" w:rsidRDefault="0061529A" w:rsidP="0061529A">
      <w:pPr>
        <w:pBdr>
          <w:bottom w:val="single" w:sz="12" w:space="1" w:color="000000"/>
        </w:pBdr>
        <w:ind w:left="720"/>
        <w:rPr>
          <w:color w:val="0068B4"/>
          <w:sz w:val="24"/>
          <w:szCs w:val="24"/>
        </w:rPr>
      </w:pPr>
    </w:p>
    <w:p w14:paraId="7719AE95" w14:textId="77777777" w:rsidR="006A20B5" w:rsidRPr="00A67D70" w:rsidRDefault="006A20B5" w:rsidP="006A20B5">
      <w:pPr>
        <w:pStyle w:val="EndNoteBibliography"/>
        <w:ind w:left="720" w:hanging="720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ADDIN EN.REFLIST </w:instrTex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67D70">
        <w:rPr>
          <w:noProof/>
        </w:rPr>
        <w:t>1.</w:t>
      </w:r>
      <w:r w:rsidRPr="00A67D70">
        <w:rPr>
          <w:noProof/>
        </w:rPr>
        <w:tab/>
        <w:t xml:space="preserve">Romano, L., et al., </w:t>
      </w:r>
      <w:r w:rsidRPr="00A67D70">
        <w:rPr>
          <w:i/>
          <w:noProof/>
        </w:rPr>
        <w:t>Metal assisted chemical etching of silicon in the gas phase: a nanofabrication platform for X-ray optics.</w:t>
      </w:r>
      <w:r w:rsidRPr="00A67D70">
        <w:rPr>
          <w:noProof/>
        </w:rPr>
        <w:t xml:space="preserve"> Nanoscale Horizons, 2020. </w:t>
      </w:r>
      <w:r w:rsidRPr="00A67D70">
        <w:rPr>
          <w:b/>
          <w:noProof/>
        </w:rPr>
        <w:t>5</w:t>
      </w:r>
      <w:r w:rsidRPr="00A67D70">
        <w:rPr>
          <w:noProof/>
        </w:rPr>
        <w:t>(5): p. 869-879.</w:t>
      </w:r>
    </w:p>
    <w:p w14:paraId="6B4C5815" w14:textId="77777777" w:rsidR="006A20B5" w:rsidRPr="00337E11" w:rsidRDefault="006A20B5" w:rsidP="006A20B5">
      <w:pPr>
        <w:pBdr>
          <w:bottom w:val="single" w:sz="12" w:space="1" w:color="000000"/>
        </w:pBdr>
        <w:ind w:left="720"/>
        <w:rPr>
          <w:color w:val="0068B4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39B6906" w14:textId="2F4B9100" w:rsidR="00645E34" w:rsidRDefault="00645E34" w:rsidP="006A20B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19004C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62D136A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A4E9EFF" w14:textId="77777777" w:rsidR="00645E34" w:rsidRDefault="00645E34">
      <w:pPr>
        <w:rPr>
          <w:sz w:val="24"/>
          <w:szCs w:val="24"/>
        </w:rPr>
      </w:pPr>
    </w:p>
    <w:p w14:paraId="3536A681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C9E8519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5A51C8" w14:textId="77777777" w:rsidR="00A67D70" w:rsidRDefault="009A67F8">
      <w:pPr>
        <w:rPr>
          <w:sz w:val="24"/>
          <w:szCs w:val="24"/>
        </w:rPr>
      </w:pPr>
      <w:r>
        <w:rPr>
          <w:sz w:val="24"/>
          <w:szCs w:val="24"/>
        </w:rPr>
        <w:t>Approved By/Date:</w:t>
      </w:r>
    </w:p>
    <w:p w14:paraId="401B64A4" w14:textId="77777777" w:rsidR="00A67D70" w:rsidRDefault="00A67D70">
      <w:pPr>
        <w:rPr>
          <w:sz w:val="24"/>
          <w:szCs w:val="24"/>
        </w:rPr>
      </w:pPr>
    </w:p>
    <w:p w14:paraId="3864C894" w14:textId="473FD6A1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45E3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B1016" w14:textId="77777777" w:rsidR="001A2ECE" w:rsidRDefault="001A2ECE">
      <w:pPr>
        <w:spacing w:after="0" w:line="240" w:lineRule="auto"/>
      </w:pPr>
      <w:r>
        <w:separator/>
      </w:r>
    </w:p>
  </w:endnote>
  <w:endnote w:type="continuationSeparator" w:id="0">
    <w:p w14:paraId="28965538" w14:textId="77777777" w:rsidR="001A2ECE" w:rsidRDefault="001A2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E9FB4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7C91">
      <w:rPr>
        <w:noProof/>
        <w:color w:val="000000"/>
      </w:rPr>
      <w:t>3</w:t>
    </w:r>
    <w:r>
      <w:rPr>
        <w:color w:val="000000"/>
      </w:rPr>
      <w:fldChar w:fldCharType="end"/>
    </w:r>
  </w:p>
  <w:p w14:paraId="49917B7B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91E71" w14:textId="77777777" w:rsidR="001A2ECE" w:rsidRDefault="001A2ECE">
      <w:pPr>
        <w:spacing w:after="0" w:line="240" w:lineRule="auto"/>
      </w:pPr>
      <w:r>
        <w:separator/>
      </w:r>
    </w:p>
  </w:footnote>
  <w:footnote w:type="continuationSeparator" w:id="0">
    <w:p w14:paraId="3D8201D1" w14:textId="77777777" w:rsidR="001A2ECE" w:rsidRDefault="001A2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75B5C" w14:textId="77777777" w:rsidR="00645E34" w:rsidRDefault="009A67F8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FD25885" wp14:editId="639AA73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48B6E7" w14:textId="77777777" w:rsidR="00645E34" w:rsidRDefault="00645E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8FE"/>
    <w:multiLevelType w:val="hybridMultilevel"/>
    <w:tmpl w:val="0A6C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B36"/>
    <w:multiLevelType w:val="multilevel"/>
    <w:tmpl w:val="9D08C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4FCA3CE9"/>
    <w:multiLevelType w:val="hybridMultilevel"/>
    <w:tmpl w:val="7E809938"/>
    <w:lvl w:ilvl="0" w:tplc="A0F2CF16">
      <w:start w:val="1"/>
      <w:numFmt w:val="bullet"/>
      <w:pStyle w:val="EndNoteBibliography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0pvtt0rzwx2dne9pta5pvwgvztv9zx0z5vd&quot;&gt;EnergyStorage EndNote Library&lt;record-ids&gt;&lt;item&gt;475&lt;/item&gt;&lt;/record-ids&gt;&lt;/item&gt;&lt;/Libraries&gt;"/>
  </w:docVars>
  <w:rsids>
    <w:rsidRoot w:val="00645E34"/>
    <w:rsid w:val="00054F10"/>
    <w:rsid w:val="000A0A02"/>
    <w:rsid w:val="001033F6"/>
    <w:rsid w:val="001A2ECE"/>
    <w:rsid w:val="001B0DFD"/>
    <w:rsid w:val="00202218"/>
    <w:rsid w:val="00224E65"/>
    <w:rsid w:val="00240ECD"/>
    <w:rsid w:val="00314520"/>
    <w:rsid w:val="00337E11"/>
    <w:rsid w:val="00355494"/>
    <w:rsid w:val="00410C79"/>
    <w:rsid w:val="00450692"/>
    <w:rsid w:val="00476192"/>
    <w:rsid w:val="00580E34"/>
    <w:rsid w:val="005F1D85"/>
    <w:rsid w:val="0061529A"/>
    <w:rsid w:val="006251C6"/>
    <w:rsid w:val="00645E34"/>
    <w:rsid w:val="00665150"/>
    <w:rsid w:val="00677C91"/>
    <w:rsid w:val="006A20B5"/>
    <w:rsid w:val="00716BFB"/>
    <w:rsid w:val="00737796"/>
    <w:rsid w:val="007A026D"/>
    <w:rsid w:val="007A7C9E"/>
    <w:rsid w:val="00813D46"/>
    <w:rsid w:val="008C1425"/>
    <w:rsid w:val="008D1B42"/>
    <w:rsid w:val="008F1892"/>
    <w:rsid w:val="00991014"/>
    <w:rsid w:val="009946B4"/>
    <w:rsid w:val="009A67F8"/>
    <w:rsid w:val="00A45982"/>
    <w:rsid w:val="00A51D0E"/>
    <w:rsid w:val="00A64E68"/>
    <w:rsid w:val="00A67D70"/>
    <w:rsid w:val="00AE10C9"/>
    <w:rsid w:val="00B673D8"/>
    <w:rsid w:val="00BA2DD5"/>
    <w:rsid w:val="00BF3352"/>
    <w:rsid w:val="00C07065"/>
    <w:rsid w:val="00C64D2A"/>
    <w:rsid w:val="00C73611"/>
    <w:rsid w:val="00C82246"/>
    <w:rsid w:val="00C83775"/>
    <w:rsid w:val="00C85444"/>
    <w:rsid w:val="00D05625"/>
    <w:rsid w:val="00D944A7"/>
    <w:rsid w:val="00DE5B5E"/>
    <w:rsid w:val="00E00EF5"/>
    <w:rsid w:val="00E3780E"/>
    <w:rsid w:val="00F336FD"/>
    <w:rsid w:val="00F7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336B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337E11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A67D70"/>
    <w:pPr>
      <w:spacing w:after="0"/>
      <w:jc w:val="center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67D70"/>
  </w:style>
  <w:style w:type="character" w:customStyle="1" w:styleId="EndNoteBibliographyTitleChar">
    <w:name w:val="EndNote Bibliography Title Char"/>
    <w:basedOn w:val="ListParagraphChar"/>
    <w:link w:val="EndNoteBibliographyTitle"/>
    <w:rsid w:val="00A67D70"/>
  </w:style>
  <w:style w:type="paragraph" w:customStyle="1" w:styleId="EndNoteBibliography">
    <w:name w:val="EndNote Bibliography"/>
    <w:basedOn w:val="Normal"/>
    <w:link w:val="EndNoteBibliographyChar"/>
    <w:rsid w:val="00A67D70"/>
    <w:pPr>
      <w:spacing w:line="240" w:lineRule="auto"/>
    </w:pPr>
  </w:style>
  <w:style w:type="character" w:customStyle="1" w:styleId="EndNoteBibliographyChar">
    <w:name w:val="EndNote Bibliography Char"/>
    <w:basedOn w:val="ListParagraphChar"/>
    <w:link w:val="EndNoteBibliography"/>
    <w:rsid w:val="00A67D70"/>
  </w:style>
  <w:style w:type="character" w:styleId="Hyperlink">
    <w:name w:val="Hyperlink"/>
    <w:basedOn w:val="DefaultParagraphFont"/>
    <w:uiPriority w:val="99"/>
    <w:unhideWhenUsed/>
    <w:rsid w:val="00A67D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C837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3775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1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39/C9NH0070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</cp:lastModifiedBy>
  <cp:revision>3</cp:revision>
  <cp:lastPrinted>2019-04-25T22:14:00Z</cp:lastPrinted>
  <dcterms:created xsi:type="dcterms:W3CDTF">2021-09-21T18:20:00Z</dcterms:created>
  <dcterms:modified xsi:type="dcterms:W3CDTF">2021-09-21T19:03:00Z</dcterms:modified>
</cp:coreProperties>
</file>