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41C89D9" w14:textId="3DCFB003" w:rsidR="00F0516C" w:rsidRDefault="005850C5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b/>
          <w:sz w:val="24"/>
          <w:szCs w:val="24"/>
        </w:rPr>
        <w:t>Request Title:</w:t>
      </w:r>
      <w:r w:rsidR="007417A6">
        <w:rPr>
          <w:b/>
          <w:sz w:val="24"/>
          <w:szCs w:val="24"/>
        </w:rPr>
        <w:t xml:space="preserve"> </w:t>
      </w:r>
      <w:r w:rsidR="007417A6" w:rsidRPr="007417A6">
        <w:rPr>
          <w:bCs/>
          <w:sz w:val="24"/>
          <w:szCs w:val="24"/>
        </w:rPr>
        <w:t>Perovskite</w:t>
      </w:r>
      <w:r w:rsidR="00A563E9">
        <w:rPr>
          <w:bCs/>
          <w:sz w:val="24"/>
          <w:szCs w:val="24"/>
        </w:rPr>
        <w:t>s</w:t>
      </w:r>
      <w:r w:rsidR="007417A6" w:rsidRPr="007417A6">
        <w:rPr>
          <w:bCs/>
          <w:sz w:val="24"/>
          <w:szCs w:val="24"/>
        </w:rPr>
        <w:t xml:space="preserve"> patterning by photolithography and dry etching</w:t>
      </w:r>
      <w:r w:rsidR="003A32F8">
        <w:rPr>
          <w:bCs/>
          <w:sz w:val="24"/>
          <w:szCs w:val="24"/>
        </w:rPr>
        <w:t>.</w:t>
      </w:r>
    </w:p>
    <w:p w14:paraId="05E14FF5" w14:textId="3D259DC4" w:rsidR="00F0516C" w:rsidRDefault="005850C5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b/>
          <w:sz w:val="24"/>
          <w:szCs w:val="24"/>
        </w:rPr>
        <w:t>Requestor:</w:t>
      </w:r>
      <w:r w:rsidR="007417A6">
        <w:rPr>
          <w:b/>
          <w:sz w:val="24"/>
          <w:szCs w:val="24"/>
        </w:rPr>
        <w:t xml:space="preserve"> </w:t>
      </w:r>
      <w:r w:rsidR="007417A6" w:rsidRPr="007417A6">
        <w:rPr>
          <w:bCs/>
          <w:sz w:val="24"/>
          <w:szCs w:val="24"/>
        </w:rPr>
        <w:t xml:space="preserve">Quentin </w:t>
      </w:r>
      <w:proofErr w:type="spellStart"/>
      <w:r w:rsidR="007417A6" w:rsidRPr="007417A6">
        <w:rPr>
          <w:bCs/>
          <w:sz w:val="24"/>
          <w:szCs w:val="24"/>
        </w:rPr>
        <w:t>Thiburce</w:t>
      </w:r>
      <w:proofErr w:type="spellEnd"/>
      <w:r w:rsidR="007417A6" w:rsidRPr="007417A6">
        <w:rPr>
          <w:bCs/>
          <w:sz w:val="24"/>
          <w:szCs w:val="24"/>
        </w:rPr>
        <w:t xml:space="preserve"> </w:t>
      </w:r>
      <w:r w:rsidR="007417A6" w:rsidRPr="007417A6">
        <w:rPr>
          <w:bCs/>
          <w:sz w:val="24"/>
          <w:szCs w:val="24"/>
        </w:rPr>
        <w:tab/>
      </w:r>
      <w:r w:rsidR="007417A6" w:rsidRPr="007417A6">
        <w:rPr>
          <w:bCs/>
          <w:sz w:val="24"/>
          <w:szCs w:val="24"/>
        </w:rPr>
        <w:tab/>
      </w:r>
      <w:r w:rsidR="007417A6" w:rsidRPr="007417A6">
        <w:rPr>
          <w:bCs/>
          <w:sz w:val="24"/>
          <w:szCs w:val="24"/>
        </w:rPr>
        <w:tab/>
      </w:r>
      <w:r w:rsidR="007417A6" w:rsidRPr="007417A6">
        <w:rPr>
          <w:bCs/>
          <w:sz w:val="24"/>
          <w:szCs w:val="24"/>
        </w:rPr>
        <w:tab/>
      </w:r>
      <w:r w:rsidR="007417A6">
        <w:rPr>
          <w:bCs/>
          <w:sz w:val="24"/>
          <w:szCs w:val="24"/>
        </w:rPr>
        <w:tab/>
      </w:r>
      <w:r>
        <w:rPr>
          <w:b/>
          <w:sz w:val="24"/>
          <w:szCs w:val="24"/>
        </w:rPr>
        <w:t>Date:</w:t>
      </w:r>
      <w:r w:rsidR="007417A6">
        <w:rPr>
          <w:b/>
          <w:sz w:val="24"/>
          <w:szCs w:val="24"/>
        </w:rPr>
        <w:t xml:space="preserve"> </w:t>
      </w:r>
      <w:r w:rsidR="007417A6" w:rsidRPr="007417A6">
        <w:rPr>
          <w:bCs/>
          <w:sz w:val="24"/>
          <w:szCs w:val="24"/>
        </w:rPr>
        <w:t>3/30/2021</w:t>
      </w:r>
    </w:p>
    <w:p w14:paraId="2FC522E0" w14:textId="50E25BE9" w:rsidR="00F0516C" w:rsidRDefault="005850C5">
      <w:pPr>
        <w:rPr>
          <w:sz w:val="24"/>
          <w:szCs w:val="24"/>
        </w:rPr>
      </w:pPr>
      <w:r>
        <w:rPr>
          <w:b/>
          <w:sz w:val="24"/>
          <w:szCs w:val="24"/>
        </w:rPr>
        <w:t>Non-SNF staff, please complete the following:</w:t>
      </w:r>
      <w:r w:rsidR="007417A6">
        <w:rPr>
          <w:b/>
          <w:sz w:val="24"/>
          <w:szCs w:val="24"/>
        </w:rPr>
        <w:t xml:space="preserve"> </w:t>
      </w:r>
    </w:p>
    <w:p w14:paraId="38D7C00B" w14:textId="5ED6F60F" w:rsidR="00F0516C" w:rsidRDefault="005850C5">
      <w:pPr>
        <w:rPr>
          <w:sz w:val="24"/>
          <w:szCs w:val="24"/>
        </w:rPr>
      </w:pPr>
      <w:r>
        <w:rPr>
          <w:b/>
          <w:sz w:val="24"/>
          <w:szCs w:val="24"/>
        </w:rPr>
        <w:t>Badger ID:</w:t>
      </w:r>
      <w:r w:rsidR="007417A6">
        <w:rPr>
          <w:b/>
          <w:sz w:val="24"/>
          <w:szCs w:val="24"/>
        </w:rPr>
        <w:t xml:space="preserve"> </w:t>
      </w:r>
      <w:proofErr w:type="spellStart"/>
      <w:r w:rsidR="007417A6" w:rsidRPr="007417A6">
        <w:rPr>
          <w:bCs/>
          <w:sz w:val="24"/>
          <w:szCs w:val="24"/>
        </w:rPr>
        <w:t>thiburce</w:t>
      </w:r>
      <w:proofErr w:type="spellEnd"/>
    </w:p>
    <w:p w14:paraId="47EF4993" w14:textId="46D038F3" w:rsidR="00F0516C" w:rsidRDefault="005850C5">
      <w:pPr>
        <w:rPr>
          <w:sz w:val="24"/>
          <w:szCs w:val="24"/>
        </w:rPr>
      </w:pPr>
      <w:r>
        <w:rPr>
          <w:b/>
          <w:sz w:val="24"/>
          <w:szCs w:val="24"/>
        </w:rPr>
        <w:t xml:space="preserve">Company name/PI: </w:t>
      </w:r>
      <w:r w:rsidR="007417A6" w:rsidRPr="007417A6">
        <w:rPr>
          <w:bCs/>
          <w:sz w:val="24"/>
          <w:szCs w:val="24"/>
        </w:rPr>
        <w:t xml:space="preserve">Prof. Alberto </w:t>
      </w:r>
      <w:proofErr w:type="spellStart"/>
      <w:r w:rsidR="007417A6" w:rsidRPr="007417A6">
        <w:rPr>
          <w:bCs/>
          <w:sz w:val="24"/>
          <w:szCs w:val="24"/>
        </w:rPr>
        <w:t>Salleo</w:t>
      </w:r>
      <w:proofErr w:type="spellEnd"/>
    </w:p>
    <w:p w14:paraId="41E6759A" w14:textId="77777777" w:rsidR="00F0516C" w:rsidRDefault="005850C5">
      <w:pPr>
        <w:pBdr>
          <w:bottom w:val="single" w:sz="12" w:space="1" w:color="000000"/>
        </w:pBd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sz w:val="24"/>
          <w:szCs w:val="24"/>
        </w:rPr>
        <w:t>Send completed form to: snf-promcommittee@lists.stanford.edu</w:t>
      </w:r>
    </w:p>
    <w:p w14:paraId="413A6FAF" w14:textId="77777777" w:rsidR="00F0516C" w:rsidRDefault="00F0516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3287AE0" w14:textId="72BCB232" w:rsidR="00B3527F" w:rsidRDefault="005850C5" w:rsidP="00B3527F">
      <w:pPr>
        <w:numPr>
          <w:ilvl w:val="0"/>
          <w:numId w:val="1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The chemical or material. </w:t>
      </w:r>
      <w:r w:rsidR="00B3527F">
        <w:rPr>
          <w:bCs/>
          <w:sz w:val="24"/>
          <w:szCs w:val="24"/>
        </w:rPr>
        <w:t>We</w:t>
      </w:r>
      <w:r w:rsidR="00B3527F" w:rsidRPr="00B3527F">
        <w:rPr>
          <w:bCs/>
          <w:sz w:val="24"/>
          <w:szCs w:val="24"/>
        </w:rPr>
        <w:t xml:space="preserve"> will be working with perovskite thin films derived from precursors such as lead iodide and cesium iodide. The CAS numbers for lead iodide and cesium iodide are, respectively: 10101-63-0 and 7789-17-5. I am also attaching the corresponding SDS for both lead iodide and cesium iodide as well as </w:t>
      </w:r>
      <w:r w:rsidR="00B3527F">
        <w:rPr>
          <w:bCs/>
          <w:sz w:val="24"/>
          <w:szCs w:val="24"/>
        </w:rPr>
        <w:t>the Congreve Lab</w:t>
      </w:r>
      <w:r w:rsidR="00B3527F" w:rsidRPr="00B3527F">
        <w:rPr>
          <w:bCs/>
          <w:sz w:val="24"/>
          <w:szCs w:val="24"/>
        </w:rPr>
        <w:t xml:space="preserve"> SOP for these lead-based nanoparticles.</w:t>
      </w:r>
    </w:p>
    <w:p w14:paraId="737F648B" w14:textId="676051DB" w:rsidR="00B3527F" w:rsidRDefault="005850C5">
      <w:pPr>
        <w:numPr>
          <w:ilvl w:val="0"/>
          <w:numId w:val="1"/>
        </w:numPr>
        <w:rPr>
          <w:sz w:val="24"/>
          <w:szCs w:val="24"/>
        </w:rPr>
      </w:pPr>
      <w:r>
        <w:rPr>
          <w:b/>
          <w:sz w:val="24"/>
          <w:szCs w:val="24"/>
        </w:rPr>
        <w:t>Vendor/manufacturer info:</w:t>
      </w:r>
      <w:r>
        <w:rPr>
          <w:sz w:val="24"/>
          <w:szCs w:val="24"/>
        </w:rPr>
        <w:t xml:space="preserve"> </w:t>
      </w:r>
      <w:r w:rsidR="00B3527F">
        <w:rPr>
          <w:sz w:val="24"/>
          <w:szCs w:val="24"/>
        </w:rPr>
        <w:t>We acquire the precursors from the following vendor:</w:t>
      </w:r>
    </w:p>
    <w:p w14:paraId="794128B2" w14:textId="77777777" w:rsidR="00B3527F" w:rsidRPr="00B3527F" w:rsidRDefault="00B3527F" w:rsidP="00B3527F">
      <w:pPr>
        <w:spacing w:after="0"/>
        <w:ind w:firstLine="360"/>
        <w:rPr>
          <w:b/>
          <w:sz w:val="24"/>
          <w:szCs w:val="24"/>
        </w:rPr>
      </w:pPr>
      <w:proofErr w:type="spellStart"/>
      <w:r w:rsidRPr="00B3527F">
        <w:rPr>
          <w:bCs/>
          <w:sz w:val="24"/>
          <w:szCs w:val="24"/>
        </w:rPr>
        <w:t>MilliporeSigma</w:t>
      </w:r>
      <w:proofErr w:type="spellEnd"/>
      <w:r w:rsidRPr="00B3527F">
        <w:rPr>
          <w:bCs/>
          <w:sz w:val="24"/>
          <w:szCs w:val="24"/>
        </w:rPr>
        <w:t>:</w:t>
      </w:r>
    </w:p>
    <w:p w14:paraId="53C32CC6" w14:textId="77777777" w:rsidR="00B3527F" w:rsidRPr="00B3527F" w:rsidRDefault="00B3527F" w:rsidP="00B3527F">
      <w:pPr>
        <w:spacing w:after="0"/>
        <w:ind w:firstLine="360"/>
        <w:rPr>
          <w:bCs/>
          <w:sz w:val="24"/>
          <w:szCs w:val="24"/>
        </w:rPr>
      </w:pPr>
      <w:r w:rsidRPr="00B3527F">
        <w:rPr>
          <w:bCs/>
          <w:sz w:val="24"/>
          <w:szCs w:val="24"/>
        </w:rPr>
        <w:t>3050 Spruce St., St. Louis, MO, 63103</w:t>
      </w:r>
    </w:p>
    <w:p w14:paraId="0199885E" w14:textId="77777777" w:rsidR="00B3527F" w:rsidRPr="00B3527F" w:rsidRDefault="00B3527F" w:rsidP="00B3527F">
      <w:pPr>
        <w:spacing w:after="0"/>
        <w:ind w:firstLine="360"/>
        <w:rPr>
          <w:bCs/>
          <w:sz w:val="24"/>
          <w:szCs w:val="24"/>
        </w:rPr>
      </w:pPr>
      <w:r w:rsidRPr="00B3527F">
        <w:rPr>
          <w:bCs/>
          <w:sz w:val="24"/>
          <w:szCs w:val="24"/>
        </w:rPr>
        <w:t>1-800-521-8956</w:t>
      </w:r>
    </w:p>
    <w:p w14:paraId="7A1128DB" w14:textId="354EF8FE" w:rsidR="00B3527F" w:rsidRDefault="0050532C" w:rsidP="00B3527F">
      <w:pPr>
        <w:spacing w:after="0"/>
        <w:ind w:firstLine="360"/>
        <w:rPr>
          <w:bCs/>
          <w:sz w:val="24"/>
          <w:szCs w:val="24"/>
        </w:rPr>
      </w:pPr>
      <w:hyperlink r:id="rId7" w:history="1">
        <w:r w:rsidR="00B3527F" w:rsidRPr="000E0541">
          <w:rPr>
            <w:rStyle w:val="Hyperlink"/>
            <w:bCs/>
            <w:sz w:val="24"/>
            <w:szCs w:val="24"/>
          </w:rPr>
          <w:t>https://www.sigmaaldrich.com/united-states.html</w:t>
        </w:r>
      </w:hyperlink>
    </w:p>
    <w:p w14:paraId="7B1F6915" w14:textId="77777777" w:rsidR="00B3527F" w:rsidRPr="00B3527F" w:rsidRDefault="00B3527F" w:rsidP="00B3527F">
      <w:pPr>
        <w:spacing w:after="0"/>
        <w:rPr>
          <w:bCs/>
          <w:sz w:val="24"/>
          <w:szCs w:val="24"/>
        </w:rPr>
      </w:pPr>
    </w:p>
    <w:p w14:paraId="261D3009" w14:textId="0E826C7C" w:rsidR="00F0516C" w:rsidRDefault="005850C5">
      <w:pPr>
        <w:numPr>
          <w:ilvl w:val="0"/>
          <w:numId w:val="1"/>
        </w:numPr>
        <w:rPr>
          <w:sz w:val="24"/>
          <w:szCs w:val="24"/>
        </w:rPr>
      </w:pPr>
      <w:r>
        <w:rPr>
          <w:b/>
          <w:sz w:val="24"/>
          <w:szCs w:val="24"/>
        </w:rPr>
        <w:t>Reason for request:</w:t>
      </w:r>
      <w:r>
        <w:rPr>
          <w:sz w:val="24"/>
          <w:szCs w:val="24"/>
        </w:rPr>
        <w:t xml:space="preserve"> </w:t>
      </w:r>
      <w:r w:rsidR="00FD44CD">
        <w:rPr>
          <w:sz w:val="24"/>
          <w:szCs w:val="24"/>
        </w:rPr>
        <w:t>High-resolution patterning of perovskite LEDs which cannot be achieved without the use of photolithography.</w:t>
      </w:r>
    </w:p>
    <w:p w14:paraId="52828DB9" w14:textId="5D829116" w:rsidR="00F0516C" w:rsidRPr="007417A6" w:rsidRDefault="005850C5" w:rsidP="007417A6">
      <w:pPr>
        <w:numPr>
          <w:ilvl w:val="0"/>
          <w:numId w:val="1"/>
        </w:numPr>
        <w:rPr>
          <w:sz w:val="24"/>
          <w:szCs w:val="24"/>
        </w:rPr>
      </w:pPr>
      <w:r w:rsidRPr="007417A6">
        <w:rPr>
          <w:b/>
          <w:sz w:val="24"/>
          <w:szCs w:val="24"/>
        </w:rPr>
        <w:t>Process Flow:</w:t>
      </w:r>
      <w:r w:rsidRPr="007417A6">
        <w:rPr>
          <w:sz w:val="24"/>
          <w:szCs w:val="24"/>
        </w:rPr>
        <w:t xml:space="preserve"> </w:t>
      </w:r>
      <w:r w:rsidR="00F77873">
        <w:rPr>
          <w:sz w:val="24"/>
          <w:szCs w:val="24"/>
        </w:rPr>
        <w:t>A p</w:t>
      </w:r>
      <w:r w:rsidR="007417A6">
        <w:rPr>
          <w:sz w:val="24"/>
          <w:szCs w:val="24"/>
        </w:rPr>
        <w:t xml:space="preserve">erovskite </w:t>
      </w:r>
      <w:proofErr w:type="gramStart"/>
      <w:r w:rsidR="007417A6">
        <w:rPr>
          <w:sz w:val="24"/>
          <w:szCs w:val="24"/>
        </w:rPr>
        <w:t>thin-film</w:t>
      </w:r>
      <w:proofErr w:type="gramEnd"/>
      <w:r w:rsidR="007417A6">
        <w:rPr>
          <w:sz w:val="24"/>
          <w:szCs w:val="24"/>
        </w:rPr>
        <w:t xml:space="preserve"> will </w:t>
      </w:r>
      <w:r w:rsidR="00FD44CD">
        <w:rPr>
          <w:sz w:val="24"/>
          <w:szCs w:val="24"/>
        </w:rPr>
        <w:t xml:space="preserve">be deposited on the substrate </w:t>
      </w:r>
      <w:r w:rsidR="00F77873">
        <w:rPr>
          <w:sz w:val="24"/>
          <w:szCs w:val="24"/>
        </w:rPr>
        <w:t xml:space="preserve">in </w:t>
      </w:r>
      <w:r w:rsidR="005E405B">
        <w:rPr>
          <w:sz w:val="24"/>
          <w:szCs w:val="24"/>
        </w:rPr>
        <w:t>the Congreve lab</w:t>
      </w:r>
      <w:r w:rsidR="00FD44CD">
        <w:rPr>
          <w:sz w:val="24"/>
          <w:szCs w:val="24"/>
        </w:rPr>
        <w:t>. The perovskite</w:t>
      </w:r>
      <w:r w:rsidR="003A32F8">
        <w:rPr>
          <w:sz w:val="24"/>
          <w:szCs w:val="24"/>
        </w:rPr>
        <w:t xml:space="preserve"> layer</w:t>
      </w:r>
      <w:r w:rsidR="00FD44CD">
        <w:rPr>
          <w:sz w:val="24"/>
          <w:szCs w:val="24"/>
        </w:rPr>
        <w:t xml:space="preserve"> will be coated with a</w:t>
      </w:r>
      <w:r w:rsidR="00A563E9">
        <w:rPr>
          <w:sz w:val="24"/>
          <w:szCs w:val="24"/>
        </w:rPr>
        <w:t xml:space="preserve"> </w:t>
      </w:r>
      <w:r w:rsidR="00F77873">
        <w:rPr>
          <w:sz w:val="24"/>
          <w:szCs w:val="24"/>
        </w:rPr>
        <w:t xml:space="preserve">Ge </w:t>
      </w:r>
      <w:r w:rsidR="00A563E9">
        <w:rPr>
          <w:sz w:val="24"/>
          <w:szCs w:val="24"/>
        </w:rPr>
        <w:t>hard mask</w:t>
      </w:r>
      <w:r w:rsidR="00FD44CD">
        <w:rPr>
          <w:sz w:val="24"/>
          <w:szCs w:val="24"/>
        </w:rPr>
        <w:t xml:space="preserve"> </w:t>
      </w:r>
      <w:r w:rsidR="00F77873">
        <w:rPr>
          <w:sz w:val="24"/>
          <w:szCs w:val="24"/>
        </w:rPr>
        <w:t xml:space="preserve">in the </w:t>
      </w:r>
      <w:r w:rsidR="00FD44CD">
        <w:rPr>
          <w:sz w:val="24"/>
          <w:szCs w:val="24"/>
        </w:rPr>
        <w:t xml:space="preserve">AJA evaporator or </w:t>
      </w:r>
      <w:proofErr w:type="spellStart"/>
      <w:r w:rsidR="00FD44CD">
        <w:rPr>
          <w:sz w:val="24"/>
          <w:szCs w:val="24"/>
        </w:rPr>
        <w:t>Lesker</w:t>
      </w:r>
      <w:proofErr w:type="spellEnd"/>
      <w:r w:rsidR="00FD44CD">
        <w:rPr>
          <w:sz w:val="24"/>
          <w:szCs w:val="24"/>
        </w:rPr>
        <w:t xml:space="preserve"> sputterer. Alternatively, </w:t>
      </w:r>
      <w:r w:rsidR="00A563E9">
        <w:rPr>
          <w:sz w:val="24"/>
          <w:szCs w:val="24"/>
        </w:rPr>
        <w:t xml:space="preserve">a </w:t>
      </w:r>
      <w:r w:rsidR="00FD44CD">
        <w:rPr>
          <w:sz w:val="24"/>
          <w:szCs w:val="24"/>
        </w:rPr>
        <w:t xml:space="preserve">Si </w:t>
      </w:r>
      <w:r w:rsidR="00A563E9">
        <w:rPr>
          <w:sz w:val="24"/>
          <w:szCs w:val="24"/>
        </w:rPr>
        <w:t>hard mask can</w:t>
      </w:r>
      <w:r w:rsidR="00FD44CD">
        <w:rPr>
          <w:sz w:val="24"/>
          <w:szCs w:val="24"/>
        </w:rPr>
        <w:t xml:space="preserve"> be coated in the HDPCVD system. </w:t>
      </w:r>
      <w:r w:rsidR="00A563E9">
        <w:rPr>
          <w:sz w:val="24"/>
          <w:szCs w:val="24"/>
        </w:rPr>
        <w:t xml:space="preserve">Standard positive photoresist will then be coated, </w:t>
      </w:r>
      <w:proofErr w:type="gramStart"/>
      <w:r w:rsidR="00A563E9">
        <w:rPr>
          <w:sz w:val="24"/>
          <w:szCs w:val="24"/>
        </w:rPr>
        <w:t>exposed</w:t>
      </w:r>
      <w:proofErr w:type="gramEnd"/>
      <w:r w:rsidR="00A563E9">
        <w:rPr>
          <w:sz w:val="24"/>
          <w:szCs w:val="24"/>
        </w:rPr>
        <w:t xml:space="preserve"> and developed on top of the perovskite/hard mask stack in a separate facility.</w:t>
      </w:r>
      <w:r w:rsidR="00FD44CD">
        <w:rPr>
          <w:sz w:val="24"/>
          <w:szCs w:val="24"/>
        </w:rPr>
        <w:t xml:space="preserve"> </w:t>
      </w:r>
      <w:r w:rsidR="00A563E9">
        <w:rPr>
          <w:sz w:val="24"/>
          <w:szCs w:val="24"/>
        </w:rPr>
        <w:t>S</w:t>
      </w:r>
      <w:r w:rsidR="00F77873">
        <w:rPr>
          <w:sz w:val="24"/>
          <w:szCs w:val="24"/>
        </w:rPr>
        <w:t>e</w:t>
      </w:r>
      <w:r w:rsidR="00A563E9">
        <w:rPr>
          <w:sz w:val="24"/>
          <w:szCs w:val="24"/>
        </w:rPr>
        <w:t>lective d</w:t>
      </w:r>
      <w:r w:rsidR="00FD44CD">
        <w:rPr>
          <w:sz w:val="24"/>
          <w:szCs w:val="24"/>
        </w:rPr>
        <w:t xml:space="preserve">ry etching of the </w:t>
      </w:r>
      <w:r w:rsidR="00A563E9">
        <w:rPr>
          <w:sz w:val="24"/>
          <w:szCs w:val="24"/>
        </w:rPr>
        <w:t>hard mask in areas not protected by photoresist</w:t>
      </w:r>
      <w:r w:rsidR="00FD44CD">
        <w:rPr>
          <w:sz w:val="24"/>
          <w:szCs w:val="24"/>
        </w:rPr>
        <w:t xml:space="preserve"> will be performed with </w:t>
      </w:r>
      <w:r w:rsidR="00A563E9">
        <w:rPr>
          <w:sz w:val="24"/>
          <w:szCs w:val="24"/>
        </w:rPr>
        <w:t xml:space="preserve">a </w:t>
      </w:r>
      <w:r w:rsidR="00FD44CD">
        <w:rPr>
          <w:sz w:val="24"/>
          <w:szCs w:val="24"/>
        </w:rPr>
        <w:t>CF</w:t>
      </w:r>
      <w:r w:rsidR="00FD44CD" w:rsidRPr="00FD44CD">
        <w:rPr>
          <w:sz w:val="24"/>
          <w:szCs w:val="24"/>
          <w:vertAlign w:val="subscript"/>
        </w:rPr>
        <w:t>4</w:t>
      </w:r>
      <w:r w:rsidR="00FD44CD">
        <w:rPr>
          <w:sz w:val="24"/>
          <w:szCs w:val="24"/>
        </w:rPr>
        <w:t xml:space="preserve"> plasma in the PT-OX etcher</w:t>
      </w:r>
      <w:r w:rsidR="00A563E9">
        <w:rPr>
          <w:sz w:val="24"/>
          <w:szCs w:val="24"/>
        </w:rPr>
        <w:t>.</w:t>
      </w:r>
      <w:r w:rsidR="00FD44CD">
        <w:rPr>
          <w:sz w:val="24"/>
          <w:szCs w:val="24"/>
        </w:rPr>
        <w:t xml:space="preserve"> </w:t>
      </w:r>
      <w:r w:rsidR="00A563E9">
        <w:rPr>
          <w:sz w:val="24"/>
          <w:szCs w:val="24"/>
        </w:rPr>
        <w:t xml:space="preserve">The exposed part of the perovskite film with then be etched using </w:t>
      </w:r>
      <w:proofErr w:type="spellStart"/>
      <w:r w:rsidR="00A563E9">
        <w:rPr>
          <w:sz w:val="24"/>
          <w:szCs w:val="24"/>
        </w:rPr>
        <w:t>Ar</w:t>
      </w:r>
      <w:proofErr w:type="spellEnd"/>
      <w:r w:rsidR="00A563E9">
        <w:rPr>
          <w:sz w:val="24"/>
          <w:szCs w:val="24"/>
        </w:rPr>
        <w:t xml:space="preserve"> ion beam etching in a separate facility. </w:t>
      </w:r>
      <w:r w:rsidR="00F77873">
        <w:rPr>
          <w:sz w:val="24"/>
          <w:szCs w:val="24"/>
        </w:rPr>
        <w:t>Finally, the Ge hard mask will be removed from the top of the patterned perovskite</w:t>
      </w:r>
      <w:r w:rsidR="00FD44CD">
        <w:rPr>
          <w:sz w:val="24"/>
          <w:szCs w:val="24"/>
        </w:rPr>
        <w:t xml:space="preserve"> </w:t>
      </w:r>
      <w:r w:rsidR="00F77873">
        <w:rPr>
          <w:sz w:val="24"/>
          <w:szCs w:val="24"/>
        </w:rPr>
        <w:t xml:space="preserve">film </w:t>
      </w:r>
      <w:r w:rsidR="00FD44CD">
        <w:rPr>
          <w:sz w:val="24"/>
          <w:szCs w:val="24"/>
        </w:rPr>
        <w:t>with XeF</w:t>
      </w:r>
      <w:r w:rsidR="00FD44CD" w:rsidRPr="00FD44CD">
        <w:rPr>
          <w:sz w:val="24"/>
          <w:szCs w:val="24"/>
          <w:vertAlign w:val="subscript"/>
        </w:rPr>
        <w:t>2</w:t>
      </w:r>
      <w:r w:rsidR="00FD44CD">
        <w:rPr>
          <w:sz w:val="24"/>
          <w:szCs w:val="24"/>
        </w:rPr>
        <w:t xml:space="preserve"> vapor in the </w:t>
      </w:r>
      <w:proofErr w:type="spellStart"/>
      <w:r w:rsidR="00FD44CD">
        <w:rPr>
          <w:sz w:val="24"/>
          <w:szCs w:val="24"/>
        </w:rPr>
        <w:t>Xactix</w:t>
      </w:r>
      <w:proofErr w:type="spellEnd"/>
      <w:r w:rsidR="00FD44CD">
        <w:rPr>
          <w:sz w:val="24"/>
          <w:szCs w:val="24"/>
        </w:rPr>
        <w:t xml:space="preserve"> chamber.</w:t>
      </w:r>
    </w:p>
    <w:p w14:paraId="7583E5D2" w14:textId="1D59ED83" w:rsidR="00F0516C" w:rsidRDefault="005850C5">
      <w:pPr>
        <w:numPr>
          <w:ilvl w:val="0"/>
          <w:numId w:val="1"/>
        </w:numPr>
        <w:rPr>
          <w:sz w:val="24"/>
          <w:szCs w:val="24"/>
        </w:rPr>
      </w:pPr>
      <w:r>
        <w:rPr>
          <w:b/>
          <w:sz w:val="24"/>
          <w:szCs w:val="24"/>
        </w:rPr>
        <w:t>Amount and form</w:t>
      </w:r>
      <w:r w:rsidR="007417A6" w:rsidRPr="007417A6">
        <w:rPr>
          <w:b/>
          <w:sz w:val="24"/>
          <w:szCs w:val="24"/>
        </w:rPr>
        <w:t>:</w:t>
      </w:r>
      <w:r>
        <w:rPr>
          <w:b/>
          <w:sz w:val="24"/>
          <w:szCs w:val="24"/>
        </w:rPr>
        <w:t xml:space="preserve"> </w:t>
      </w:r>
      <w:r w:rsidR="007417A6">
        <w:rPr>
          <w:sz w:val="24"/>
          <w:szCs w:val="24"/>
        </w:rPr>
        <w:t>Solid perovskite thin-films coated on small substrates (glass slides/silicon pieces) or 4” wafers.</w:t>
      </w:r>
    </w:p>
    <w:p w14:paraId="60148D8B" w14:textId="3C88875F" w:rsidR="00F0516C" w:rsidRDefault="005850C5">
      <w:pPr>
        <w:numPr>
          <w:ilvl w:val="0"/>
          <w:numId w:val="1"/>
        </w:numPr>
        <w:rPr>
          <w:sz w:val="24"/>
          <w:szCs w:val="24"/>
        </w:rPr>
      </w:pPr>
      <w:r>
        <w:rPr>
          <w:b/>
          <w:sz w:val="24"/>
          <w:szCs w:val="24"/>
        </w:rPr>
        <w:t xml:space="preserve">Storage: </w:t>
      </w:r>
      <w:r w:rsidR="007417A6">
        <w:rPr>
          <w:sz w:val="24"/>
          <w:szCs w:val="24"/>
        </w:rPr>
        <w:t>No</w:t>
      </w:r>
      <w:r>
        <w:rPr>
          <w:sz w:val="24"/>
          <w:szCs w:val="24"/>
        </w:rPr>
        <w:t xml:space="preserve"> chemical/material </w:t>
      </w:r>
      <w:r w:rsidR="007417A6">
        <w:rPr>
          <w:sz w:val="24"/>
          <w:szCs w:val="24"/>
        </w:rPr>
        <w:t xml:space="preserve">will be stored </w:t>
      </w:r>
      <w:r>
        <w:rPr>
          <w:sz w:val="24"/>
          <w:szCs w:val="24"/>
        </w:rPr>
        <w:t>at SNF</w:t>
      </w:r>
      <w:r w:rsidR="007417A6">
        <w:rPr>
          <w:sz w:val="24"/>
          <w:szCs w:val="24"/>
        </w:rPr>
        <w:t>.</w:t>
      </w:r>
    </w:p>
    <w:p w14:paraId="0F86E8D6" w14:textId="03493FEF" w:rsidR="00F0516C" w:rsidRDefault="005850C5">
      <w:pPr>
        <w:numPr>
          <w:ilvl w:val="0"/>
          <w:numId w:val="1"/>
        </w:numPr>
        <w:pBdr>
          <w:bottom w:val="single" w:sz="12" w:space="1" w:color="000000"/>
        </w:pBdr>
        <w:rPr>
          <w:sz w:val="24"/>
          <w:szCs w:val="24"/>
        </w:rPr>
      </w:pPr>
      <w:r>
        <w:rPr>
          <w:b/>
          <w:sz w:val="24"/>
          <w:szCs w:val="24"/>
        </w:rPr>
        <w:lastRenderedPageBreak/>
        <w:t>Disposal</w:t>
      </w:r>
      <w:r w:rsidRPr="007417A6">
        <w:rPr>
          <w:b/>
          <w:bCs/>
          <w:sz w:val="24"/>
          <w:szCs w:val="24"/>
        </w:rPr>
        <w:t>:</w:t>
      </w:r>
      <w:r w:rsidR="007417A6">
        <w:rPr>
          <w:sz w:val="24"/>
          <w:szCs w:val="24"/>
        </w:rPr>
        <w:t xml:space="preserve"> No chemical/material waste will be created.</w:t>
      </w:r>
    </w:p>
    <w:p w14:paraId="459F1D54" w14:textId="77777777" w:rsidR="00F0516C" w:rsidRDefault="00F0516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434F337" w14:textId="77777777" w:rsidR="00F0516C" w:rsidRDefault="005850C5">
      <w:pPr>
        <w:rPr>
          <w:sz w:val="24"/>
          <w:szCs w:val="24"/>
        </w:rPr>
      </w:pPr>
      <w:r>
        <w:rPr>
          <w:b/>
          <w:sz w:val="24"/>
          <w:szCs w:val="24"/>
        </w:rPr>
        <w:t>To be completed by the PROM COMMITTEE:</w:t>
      </w:r>
    </w:p>
    <w:p w14:paraId="7E633455" w14:textId="77777777" w:rsidR="00F0516C" w:rsidRDefault="005850C5">
      <w:pPr>
        <w:rPr>
          <w:sz w:val="24"/>
          <w:szCs w:val="24"/>
        </w:rPr>
      </w:pPr>
      <w:r>
        <w:rPr>
          <w:sz w:val="24"/>
          <w:szCs w:val="24"/>
        </w:rPr>
        <w:t>Special handling requirements:</w:t>
      </w:r>
    </w:p>
    <w:p w14:paraId="3EDB994A" w14:textId="77777777" w:rsidR="00F0516C" w:rsidRDefault="00F0516C">
      <w:pPr>
        <w:rPr>
          <w:sz w:val="24"/>
          <w:szCs w:val="24"/>
        </w:rPr>
      </w:pPr>
    </w:p>
    <w:p w14:paraId="099481D4" w14:textId="77777777" w:rsidR="00F0516C" w:rsidRDefault="005850C5">
      <w:pPr>
        <w:rPr>
          <w:sz w:val="24"/>
          <w:szCs w:val="24"/>
        </w:rPr>
      </w:pPr>
      <w:r>
        <w:rPr>
          <w:sz w:val="24"/>
          <w:szCs w:val="24"/>
        </w:rPr>
        <w:t>On-going approval or staff interaction requirements:</w:t>
      </w:r>
    </w:p>
    <w:p w14:paraId="2145629B" w14:textId="77777777" w:rsidR="00F0516C" w:rsidRDefault="00F0516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DE49DCF" w14:textId="77777777" w:rsidR="00F0516C" w:rsidRDefault="005850C5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sz w:val="24"/>
          <w:szCs w:val="24"/>
        </w:rPr>
        <w:t>Approved By/Date:</w:t>
      </w:r>
    </w:p>
    <w:sectPr w:rsidR="00F0516C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A8E0FAD" w14:textId="77777777" w:rsidR="0050532C" w:rsidRDefault="0050532C">
      <w:pPr>
        <w:spacing w:after="0" w:line="240" w:lineRule="auto"/>
      </w:pPr>
      <w:r>
        <w:separator/>
      </w:r>
    </w:p>
  </w:endnote>
  <w:endnote w:type="continuationSeparator" w:id="0">
    <w:p w14:paraId="43AE5896" w14:textId="77777777" w:rsidR="0050532C" w:rsidRDefault="005053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3AEC41A" w14:textId="77777777" w:rsidR="00F0516C" w:rsidRDefault="005850C5">
    <w:pPr>
      <w:pBdr>
        <w:top w:val="nil"/>
        <w:left w:val="nil"/>
        <w:bottom w:val="nil"/>
        <w:right w:val="nil"/>
        <w:between w:val="nil"/>
      </w:pBdr>
      <w:spacing w:after="0" w:line="240" w:lineRule="auto"/>
      <w:jc w:val="right"/>
      <w:rPr>
        <w:rFonts w:ascii="Times New Roman" w:eastAsia="Times New Roman" w:hAnsi="Times New Roman" w:cs="Times New Roman"/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7417A6">
      <w:rPr>
        <w:noProof/>
        <w:color w:val="000000"/>
      </w:rPr>
      <w:t>1</w:t>
    </w:r>
    <w:r>
      <w:rPr>
        <w:color w:val="000000"/>
      </w:rPr>
      <w:fldChar w:fldCharType="end"/>
    </w:r>
  </w:p>
  <w:p w14:paraId="22A5FB87" w14:textId="77777777" w:rsidR="00F0516C" w:rsidRDefault="005850C5">
    <w:pPr>
      <w:pBdr>
        <w:top w:val="nil"/>
        <w:left w:val="nil"/>
        <w:bottom w:val="nil"/>
        <w:right w:val="nil"/>
        <w:between w:val="nil"/>
      </w:pBdr>
      <w:spacing w:after="0" w:line="240" w:lineRule="auto"/>
      <w:ind w:right="360"/>
      <w:rPr>
        <w:rFonts w:ascii="Times New Roman" w:eastAsia="Times New Roman" w:hAnsi="Times New Roman" w:cs="Times New Roman"/>
        <w:color w:val="000000"/>
      </w:rPr>
    </w:pPr>
    <w:r>
      <w:rPr>
        <w:color w:val="000000"/>
      </w:rPr>
      <w:t>V1.0</w:t>
    </w:r>
    <w:r>
      <w:rPr>
        <w:color w:val="000000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7225626" w14:textId="77777777" w:rsidR="0050532C" w:rsidRDefault="0050532C">
      <w:pPr>
        <w:spacing w:after="0" w:line="240" w:lineRule="auto"/>
      </w:pPr>
      <w:r>
        <w:separator/>
      </w:r>
    </w:p>
  </w:footnote>
  <w:footnote w:type="continuationSeparator" w:id="0">
    <w:p w14:paraId="4A4EA648" w14:textId="77777777" w:rsidR="0050532C" w:rsidRDefault="0050532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9C4A51B" w14:textId="77777777" w:rsidR="00F0516C" w:rsidRDefault="005850C5">
    <w:pPr>
      <w:pBdr>
        <w:bottom w:val="single" w:sz="4" w:space="1" w:color="000000"/>
      </w:pBdr>
      <w:spacing w:after="0"/>
      <w:ind w:right="-20"/>
      <w:rPr>
        <w:rFonts w:ascii="Arial" w:eastAsia="Arial" w:hAnsi="Arial" w:cs="Arial"/>
        <w:sz w:val="32"/>
        <w:szCs w:val="32"/>
      </w:rPr>
    </w:pPr>
    <w:r>
      <w:rPr>
        <w:rFonts w:ascii="Arial" w:eastAsia="Arial" w:hAnsi="Arial" w:cs="Arial"/>
        <w:b/>
        <w:smallCaps/>
        <w:sz w:val="32"/>
        <w:szCs w:val="32"/>
      </w:rPr>
      <w:t xml:space="preserve"> Process or Materials Review Request Form</w:t>
    </w:r>
    <w:r>
      <w:rPr>
        <w:rFonts w:ascii="Arial" w:eastAsia="Arial" w:hAnsi="Arial" w:cs="Arial"/>
        <w:b/>
        <w:smallCaps/>
        <w:sz w:val="32"/>
        <w:szCs w:val="32"/>
      </w:rPr>
      <w:tab/>
    </w:r>
    <w:r>
      <w:rPr>
        <w:rFonts w:ascii="Arial" w:eastAsia="Arial" w:hAnsi="Arial" w:cs="Arial"/>
        <w:b/>
        <w:smallCaps/>
        <w:sz w:val="32"/>
        <w:szCs w:val="32"/>
      </w:rPr>
      <w:tab/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05717A56" wp14:editId="6D6ED6E2">
          <wp:simplePos x="0" y="0"/>
          <wp:positionH relativeFrom="column">
            <wp:posOffset>5372100</wp:posOffset>
          </wp:positionH>
          <wp:positionV relativeFrom="paragraph">
            <wp:posOffset>-457199</wp:posOffset>
          </wp:positionV>
          <wp:extent cx="1371600" cy="1059815"/>
          <wp:effectExtent l="0" t="0" r="0" b="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71600" cy="105981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07FF01CF" w14:textId="77777777" w:rsidR="00F0516C" w:rsidRDefault="00F0516C">
    <w:pPr>
      <w:pBdr>
        <w:top w:val="nil"/>
        <w:left w:val="nil"/>
        <w:bottom w:val="nil"/>
        <w:right w:val="nil"/>
        <w:between w:val="nil"/>
      </w:pBdr>
      <w:spacing w:after="0" w:line="240" w:lineRule="auto"/>
      <w:rPr>
        <w:rFonts w:ascii="Times New Roman" w:eastAsia="Times New Roman" w:hAnsi="Times New Roman" w:cs="Times New Roman"/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73F72887"/>
    <w:multiLevelType w:val="multilevel"/>
    <w:tmpl w:val="1B981D36"/>
    <w:lvl w:ilvl="0">
      <w:start w:val="1"/>
      <w:numFmt w:val="decimal"/>
      <w:lvlText w:val="%1."/>
      <w:lvlJc w:val="left"/>
      <w:pPr>
        <w:ind w:left="360" w:hanging="360"/>
      </w:pPr>
      <w:rPr>
        <w:rFonts w:asciiTheme="majorHAnsi" w:eastAsia="Times New Roman" w:hAnsiTheme="majorHAnsi" w:cstheme="majorHAnsi" w:hint="default"/>
        <w:b/>
        <w:bCs/>
        <w:vertAlign w:val="baseline"/>
      </w:rPr>
    </w:lvl>
    <w:lvl w:ilvl="1">
      <w:start w:val="1"/>
      <w:numFmt w:val="decimal"/>
      <w:lvlText w:val="%2."/>
      <w:lvlJc w:val="left"/>
      <w:pPr>
        <w:ind w:left="1080" w:hanging="360"/>
      </w:pPr>
      <w:rPr>
        <w:rFonts w:ascii="Times New Roman" w:eastAsia="Times New Roman" w:hAnsi="Times New Roman" w:cs="Times New Roman"/>
        <w:vertAlign w:val="baseline"/>
      </w:rPr>
    </w:lvl>
    <w:lvl w:ilvl="2">
      <w:start w:val="1"/>
      <w:numFmt w:val="decimal"/>
      <w:lvlText w:val="%3."/>
      <w:lvlJc w:val="left"/>
      <w:pPr>
        <w:ind w:left="1800" w:hanging="360"/>
      </w:pPr>
      <w:rPr>
        <w:rFonts w:ascii="Times New Roman" w:eastAsia="Times New Roman" w:hAnsi="Times New Roman" w:cs="Times New Roman"/>
        <w:vertAlign w:val="baseli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ascii="Times New Roman" w:eastAsia="Times New Roman" w:hAnsi="Times New Roman" w:cs="Times New Roman"/>
        <w:vertAlign w:val="baseline"/>
      </w:rPr>
    </w:lvl>
    <w:lvl w:ilvl="4">
      <w:start w:val="1"/>
      <w:numFmt w:val="decimal"/>
      <w:lvlText w:val="%5."/>
      <w:lvlJc w:val="left"/>
      <w:pPr>
        <w:ind w:left="3240" w:hanging="360"/>
      </w:pPr>
      <w:rPr>
        <w:rFonts w:ascii="Times New Roman" w:eastAsia="Times New Roman" w:hAnsi="Times New Roman" w:cs="Times New Roman"/>
        <w:vertAlign w:val="baseline"/>
      </w:rPr>
    </w:lvl>
    <w:lvl w:ilvl="5">
      <w:start w:val="1"/>
      <w:numFmt w:val="decimal"/>
      <w:lvlText w:val="%6."/>
      <w:lvlJc w:val="left"/>
      <w:pPr>
        <w:ind w:left="3960" w:hanging="360"/>
      </w:pPr>
      <w:rPr>
        <w:rFonts w:ascii="Times New Roman" w:eastAsia="Times New Roman" w:hAnsi="Times New Roman" w:cs="Times New Roman"/>
        <w:vertAlign w:val="baseli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ascii="Times New Roman" w:eastAsia="Times New Roman" w:hAnsi="Times New Roman" w:cs="Times New Roman"/>
        <w:vertAlign w:val="baseline"/>
      </w:rPr>
    </w:lvl>
    <w:lvl w:ilvl="7">
      <w:start w:val="1"/>
      <w:numFmt w:val="decimal"/>
      <w:lvlText w:val="%8."/>
      <w:lvlJc w:val="left"/>
      <w:pPr>
        <w:ind w:left="5400" w:hanging="360"/>
      </w:pPr>
      <w:rPr>
        <w:rFonts w:ascii="Times New Roman" w:eastAsia="Times New Roman" w:hAnsi="Times New Roman" w:cs="Times New Roman"/>
        <w:vertAlign w:val="baseline"/>
      </w:rPr>
    </w:lvl>
    <w:lvl w:ilvl="8">
      <w:start w:val="1"/>
      <w:numFmt w:val="decimal"/>
      <w:lvlText w:val="%9."/>
      <w:lvlJc w:val="left"/>
      <w:pPr>
        <w:ind w:left="6120" w:hanging="360"/>
      </w:pPr>
      <w:rPr>
        <w:rFonts w:ascii="Times New Roman" w:eastAsia="Times New Roman" w:hAnsi="Times New Roman" w:cs="Times New Roman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516C"/>
    <w:rsid w:val="003A32F8"/>
    <w:rsid w:val="004A4E92"/>
    <w:rsid w:val="0050532C"/>
    <w:rsid w:val="005850C5"/>
    <w:rsid w:val="005E405B"/>
    <w:rsid w:val="007417A6"/>
    <w:rsid w:val="00A563E9"/>
    <w:rsid w:val="00B3527F"/>
    <w:rsid w:val="00BA62D8"/>
    <w:rsid w:val="00F0516C"/>
    <w:rsid w:val="00F77873"/>
    <w:rsid w:val="00FD44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8AAB5D"/>
  <w15:docId w15:val="{90882D4F-9488-6243-8DD0-99ED7B902C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widowControl w:val="0"/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B3527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3527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8295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www.sigmaaldrich.com/united-states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327</Words>
  <Characters>1866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Sebastian Fernandez</dc:creator>
  <cp:lastModifiedBy>Quentin Thiburce</cp:lastModifiedBy>
  <cp:revision>4</cp:revision>
  <dcterms:created xsi:type="dcterms:W3CDTF">2021-04-04T05:23:00Z</dcterms:created>
  <dcterms:modified xsi:type="dcterms:W3CDTF">2021-07-15T20:57:00Z</dcterms:modified>
</cp:coreProperties>
</file>