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F0A23" w14:textId="670FFAE9" w:rsidR="00AC68DD" w:rsidRPr="0033176C" w:rsidRDefault="004D5A46">
      <w:pPr>
        <w:rPr>
          <w:rFonts w:asciiTheme="majorHAnsi" w:eastAsia="Times New Roman" w:hAnsiTheme="majorHAnsi" w:cstheme="majorHAnsi"/>
          <w:sz w:val="24"/>
          <w:szCs w:val="24"/>
        </w:rPr>
      </w:pPr>
      <w:r w:rsidRPr="0033176C">
        <w:rPr>
          <w:rFonts w:asciiTheme="majorHAnsi" w:hAnsiTheme="majorHAnsi" w:cstheme="majorHAnsi"/>
          <w:b/>
          <w:sz w:val="24"/>
          <w:szCs w:val="24"/>
        </w:rPr>
        <w:t xml:space="preserve">Request Title: </w:t>
      </w:r>
      <w:r w:rsidR="00705F72" w:rsidRPr="0033176C">
        <w:rPr>
          <w:rFonts w:asciiTheme="majorHAnsi" w:hAnsiTheme="majorHAnsi" w:cstheme="majorHAnsi"/>
          <w:b/>
          <w:sz w:val="24"/>
          <w:szCs w:val="24"/>
        </w:rPr>
        <w:t xml:space="preserve"> </w:t>
      </w:r>
      <w:proofErr w:type="spellStart"/>
      <w:r w:rsidR="00705F72" w:rsidRPr="0033176C">
        <w:rPr>
          <w:rFonts w:asciiTheme="majorHAnsi" w:hAnsiTheme="majorHAnsi" w:cstheme="majorHAnsi"/>
          <w:b/>
          <w:sz w:val="24"/>
          <w:szCs w:val="24"/>
        </w:rPr>
        <w:t>O</w:t>
      </w:r>
      <w:r w:rsidR="0033176C">
        <w:rPr>
          <w:rFonts w:asciiTheme="majorHAnsi" w:hAnsiTheme="majorHAnsi" w:cstheme="majorHAnsi"/>
          <w:b/>
          <w:sz w:val="24"/>
          <w:szCs w:val="24"/>
        </w:rPr>
        <w:t>rmoComp</w:t>
      </w:r>
      <w:proofErr w:type="spellEnd"/>
      <w:r w:rsidR="00705F72" w:rsidRPr="0033176C">
        <w:rPr>
          <w:rFonts w:asciiTheme="majorHAnsi" w:hAnsiTheme="majorHAnsi" w:cstheme="majorHAnsi"/>
          <w:b/>
          <w:sz w:val="24"/>
          <w:szCs w:val="24"/>
        </w:rPr>
        <w:t xml:space="preserve"> photolithography process </w:t>
      </w:r>
      <w:r w:rsidRPr="0033176C">
        <w:rPr>
          <w:rFonts w:asciiTheme="majorHAnsi" w:hAnsiTheme="majorHAnsi" w:cstheme="majorHAnsi"/>
          <w:b/>
          <w:sz w:val="24"/>
          <w:szCs w:val="24"/>
        </w:rPr>
        <w:t xml:space="preserve"> </w:t>
      </w:r>
      <w:r w:rsidRPr="0033176C">
        <w:rPr>
          <w:rFonts w:asciiTheme="majorHAnsi" w:hAnsiTheme="majorHAnsi" w:cstheme="majorHAnsi"/>
          <w:b/>
          <w:sz w:val="24"/>
          <w:szCs w:val="24"/>
        </w:rPr>
        <w:tab/>
      </w:r>
      <w:r w:rsidRPr="0033176C">
        <w:rPr>
          <w:rFonts w:asciiTheme="majorHAnsi" w:hAnsiTheme="majorHAnsi" w:cstheme="majorHAnsi"/>
          <w:b/>
          <w:sz w:val="24"/>
          <w:szCs w:val="24"/>
        </w:rPr>
        <w:tab/>
      </w:r>
      <w:r w:rsidRPr="0033176C">
        <w:rPr>
          <w:rFonts w:asciiTheme="majorHAnsi" w:hAnsiTheme="majorHAnsi" w:cstheme="majorHAnsi"/>
          <w:b/>
          <w:sz w:val="24"/>
          <w:szCs w:val="24"/>
        </w:rPr>
        <w:tab/>
      </w:r>
      <w:r w:rsidRPr="0033176C">
        <w:rPr>
          <w:rFonts w:asciiTheme="majorHAnsi" w:hAnsiTheme="majorHAnsi" w:cstheme="majorHAnsi"/>
          <w:b/>
          <w:sz w:val="24"/>
          <w:szCs w:val="24"/>
        </w:rPr>
        <w:tab/>
      </w:r>
      <w:r w:rsidRPr="0033176C">
        <w:rPr>
          <w:rFonts w:asciiTheme="majorHAnsi" w:hAnsiTheme="majorHAnsi" w:cstheme="majorHAnsi"/>
          <w:b/>
          <w:sz w:val="24"/>
          <w:szCs w:val="24"/>
        </w:rPr>
        <w:tab/>
      </w:r>
    </w:p>
    <w:p w14:paraId="1454E27E" w14:textId="3D8649B2" w:rsidR="00AC68DD" w:rsidRPr="0033176C" w:rsidRDefault="004D5A46">
      <w:pPr>
        <w:rPr>
          <w:rFonts w:asciiTheme="majorHAnsi" w:eastAsia="Times New Roman" w:hAnsiTheme="majorHAnsi" w:cstheme="majorHAnsi"/>
          <w:sz w:val="24"/>
          <w:szCs w:val="24"/>
        </w:rPr>
      </w:pPr>
      <w:r w:rsidRPr="0033176C">
        <w:rPr>
          <w:rFonts w:asciiTheme="majorHAnsi" w:hAnsiTheme="majorHAnsi" w:cstheme="majorHAnsi"/>
          <w:b/>
          <w:sz w:val="24"/>
          <w:szCs w:val="24"/>
        </w:rPr>
        <w:t>Requestor:</w:t>
      </w:r>
      <w:r w:rsidR="00705F72" w:rsidRPr="0033176C">
        <w:rPr>
          <w:rFonts w:asciiTheme="majorHAnsi" w:hAnsiTheme="majorHAnsi" w:cstheme="majorHAnsi"/>
          <w:b/>
          <w:sz w:val="24"/>
          <w:szCs w:val="24"/>
        </w:rPr>
        <w:t xml:space="preserve"> Kara </w:t>
      </w:r>
      <w:proofErr w:type="spellStart"/>
      <w:r w:rsidR="00705F72" w:rsidRPr="0033176C">
        <w:rPr>
          <w:rFonts w:asciiTheme="majorHAnsi" w:hAnsiTheme="majorHAnsi" w:cstheme="majorHAnsi"/>
          <w:b/>
          <w:sz w:val="24"/>
          <w:szCs w:val="24"/>
        </w:rPr>
        <w:t>Zappitelli</w:t>
      </w:r>
      <w:proofErr w:type="spellEnd"/>
      <w:r w:rsidRPr="0033176C">
        <w:rPr>
          <w:rFonts w:asciiTheme="majorHAnsi" w:hAnsiTheme="majorHAnsi" w:cstheme="majorHAnsi"/>
          <w:b/>
          <w:sz w:val="24"/>
          <w:szCs w:val="24"/>
        </w:rPr>
        <w:t xml:space="preserve"> </w:t>
      </w:r>
      <w:r w:rsidRPr="0033176C">
        <w:rPr>
          <w:rFonts w:asciiTheme="majorHAnsi" w:eastAsia="Times New Roman" w:hAnsiTheme="majorHAnsi" w:cstheme="majorHAnsi"/>
          <w:b/>
          <w:sz w:val="24"/>
          <w:szCs w:val="24"/>
        </w:rPr>
        <w:tab/>
      </w:r>
      <w:r w:rsidRPr="0033176C">
        <w:rPr>
          <w:rFonts w:asciiTheme="majorHAnsi" w:eastAsia="Times New Roman" w:hAnsiTheme="majorHAnsi" w:cstheme="majorHAnsi"/>
          <w:b/>
          <w:sz w:val="24"/>
          <w:szCs w:val="24"/>
        </w:rPr>
        <w:tab/>
      </w:r>
      <w:r w:rsidRPr="0033176C">
        <w:rPr>
          <w:rFonts w:asciiTheme="majorHAnsi" w:eastAsia="Times New Roman" w:hAnsiTheme="majorHAnsi" w:cstheme="majorHAnsi"/>
          <w:b/>
          <w:sz w:val="24"/>
          <w:szCs w:val="24"/>
        </w:rPr>
        <w:tab/>
      </w:r>
      <w:r w:rsidRPr="0033176C">
        <w:rPr>
          <w:rFonts w:asciiTheme="majorHAnsi" w:eastAsia="Times New Roman" w:hAnsiTheme="majorHAnsi" w:cstheme="majorHAnsi"/>
          <w:b/>
          <w:sz w:val="24"/>
          <w:szCs w:val="24"/>
        </w:rPr>
        <w:tab/>
      </w:r>
      <w:r w:rsidRPr="0033176C">
        <w:rPr>
          <w:rFonts w:asciiTheme="majorHAnsi" w:eastAsia="Times New Roman" w:hAnsiTheme="majorHAnsi" w:cstheme="majorHAnsi"/>
          <w:b/>
          <w:sz w:val="24"/>
          <w:szCs w:val="24"/>
        </w:rPr>
        <w:tab/>
      </w:r>
      <w:r w:rsidRPr="0033176C">
        <w:rPr>
          <w:rFonts w:asciiTheme="majorHAnsi" w:eastAsia="Times New Roman" w:hAnsiTheme="majorHAnsi" w:cstheme="majorHAnsi"/>
          <w:b/>
          <w:sz w:val="24"/>
          <w:szCs w:val="24"/>
        </w:rPr>
        <w:tab/>
      </w:r>
      <w:r w:rsidRPr="0033176C">
        <w:rPr>
          <w:rFonts w:asciiTheme="majorHAnsi" w:eastAsia="Times New Roman" w:hAnsiTheme="majorHAnsi" w:cstheme="majorHAnsi"/>
          <w:b/>
          <w:sz w:val="24"/>
          <w:szCs w:val="24"/>
        </w:rPr>
        <w:tab/>
      </w:r>
      <w:r w:rsidRPr="0033176C">
        <w:rPr>
          <w:rFonts w:asciiTheme="majorHAnsi" w:hAnsiTheme="majorHAnsi" w:cstheme="majorHAnsi"/>
          <w:b/>
          <w:sz w:val="24"/>
          <w:szCs w:val="24"/>
        </w:rPr>
        <w:t xml:space="preserve">Date:  </w:t>
      </w:r>
      <w:r w:rsidR="00705F72" w:rsidRPr="0033176C">
        <w:rPr>
          <w:rFonts w:asciiTheme="majorHAnsi" w:hAnsiTheme="majorHAnsi" w:cstheme="majorHAnsi"/>
          <w:b/>
          <w:sz w:val="24"/>
          <w:szCs w:val="24"/>
        </w:rPr>
        <w:t>12/06/21</w:t>
      </w:r>
    </w:p>
    <w:p w14:paraId="1781C654" w14:textId="77777777" w:rsidR="00AC68DD" w:rsidRPr="0033176C" w:rsidRDefault="004D5A46">
      <w:pPr>
        <w:rPr>
          <w:rFonts w:asciiTheme="majorHAnsi" w:hAnsiTheme="majorHAnsi" w:cstheme="majorHAnsi"/>
          <w:sz w:val="24"/>
          <w:szCs w:val="24"/>
        </w:rPr>
      </w:pPr>
      <w:r w:rsidRPr="0033176C">
        <w:rPr>
          <w:rFonts w:asciiTheme="majorHAnsi" w:hAnsiTheme="majorHAnsi" w:cstheme="majorHAnsi"/>
          <w:b/>
          <w:sz w:val="24"/>
          <w:szCs w:val="24"/>
        </w:rPr>
        <w:t>Non-SNF staff, please complete the following:</w:t>
      </w:r>
    </w:p>
    <w:p w14:paraId="68A25416" w14:textId="5D27EAD7" w:rsidR="00AC68DD" w:rsidRPr="0033176C" w:rsidRDefault="004D5A46">
      <w:pPr>
        <w:rPr>
          <w:rFonts w:asciiTheme="majorHAnsi" w:hAnsiTheme="majorHAnsi" w:cstheme="majorHAnsi"/>
          <w:sz w:val="24"/>
          <w:szCs w:val="24"/>
        </w:rPr>
      </w:pPr>
      <w:r w:rsidRPr="0033176C">
        <w:rPr>
          <w:rFonts w:asciiTheme="majorHAnsi" w:hAnsiTheme="majorHAnsi" w:cstheme="majorHAnsi"/>
          <w:b/>
          <w:sz w:val="24"/>
          <w:szCs w:val="24"/>
        </w:rPr>
        <w:t>Badger ID:</w:t>
      </w:r>
      <w:r w:rsidR="00705F72" w:rsidRPr="0033176C">
        <w:rPr>
          <w:rFonts w:asciiTheme="majorHAnsi" w:hAnsiTheme="majorHAnsi" w:cstheme="majorHAnsi"/>
          <w:b/>
          <w:sz w:val="24"/>
          <w:szCs w:val="24"/>
        </w:rPr>
        <w:t xml:space="preserve"> </w:t>
      </w:r>
      <w:proofErr w:type="spellStart"/>
      <w:r w:rsidR="00705F72" w:rsidRPr="0033176C">
        <w:rPr>
          <w:rFonts w:asciiTheme="majorHAnsi" w:hAnsiTheme="majorHAnsi" w:cstheme="majorHAnsi"/>
          <w:b/>
          <w:sz w:val="24"/>
          <w:szCs w:val="24"/>
        </w:rPr>
        <w:t>karaz@science.xyz</w:t>
      </w:r>
      <w:proofErr w:type="spellEnd"/>
      <w:r w:rsidRPr="0033176C">
        <w:rPr>
          <w:rFonts w:asciiTheme="majorHAnsi" w:hAnsiTheme="majorHAnsi" w:cstheme="majorHAnsi"/>
          <w:b/>
          <w:sz w:val="24"/>
          <w:szCs w:val="24"/>
        </w:rPr>
        <w:tab/>
      </w:r>
      <w:r w:rsidRPr="0033176C">
        <w:rPr>
          <w:rFonts w:asciiTheme="majorHAnsi" w:hAnsiTheme="majorHAnsi" w:cstheme="majorHAnsi"/>
          <w:b/>
          <w:sz w:val="24"/>
          <w:szCs w:val="24"/>
        </w:rPr>
        <w:tab/>
      </w:r>
      <w:r w:rsidRPr="0033176C">
        <w:rPr>
          <w:rFonts w:asciiTheme="majorHAnsi" w:hAnsiTheme="majorHAnsi" w:cstheme="majorHAnsi"/>
          <w:b/>
          <w:sz w:val="24"/>
          <w:szCs w:val="24"/>
        </w:rPr>
        <w:tab/>
      </w:r>
      <w:r w:rsidRPr="0033176C">
        <w:rPr>
          <w:rFonts w:asciiTheme="majorHAnsi" w:hAnsiTheme="majorHAnsi" w:cstheme="majorHAnsi"/>
          <w:b/>
          <w:sz w:val="24"/>
          <w:szCs w:val="24"/>
        </w:rPr>
        <w:tab/>
      </w:r>
    </w:p>
    <w:p w14:paraId="3680CC73" w14:textId="4572342D" w:rsidR="00AC68DD" w:rsidRPr="0033176C" w:rsidRDefault="004D5A46">
      <w:pPr>
        <w:rPr>
          <w:rFonts w:asciiTheme="majorHAnsi" w:hAnsiTheme="majorHAnsi" w:cstheme="majorHAnsi"/>
          <w:sz w:val="24"/>
          <w:szCs w:val="24"/>
        </w:rPr>
      </w:pPr>
      <w:r w:rsidRPr="0033176C">
        <w:rPr>
          <w:rFonts w:asciiTheme="majorHAnsi" w:hAnsiTheme="majorHAnsi" w:cstheme="majorHAnsi"/>
          <w:b/>
          <w:sz w:val="24"/>
          <w:szCs w:val="24"/>
        </w:rPr>
        <w:t xml:space="preserve">Company name/PI: </w:t>
      </w:r>
      <w:r w:rsidR="00705F72" w:rsidRPr="0033176C">
        <w:rPr>
          <w:rFonts w:asciiTheme="majorHAnsi" w:hAnsiTheme="majorHAnsi" w:cstheme="majorHAnsi"/>
          <w:b/>
          <w:sz w:val="24"/>
          <w:szCs w:val="24"/>
        </w:rPr>
        <w:t>Science Corporation</w:t>
      </w:r>
    </w:p>
    <w:p w14:paraId="0630264E" w14:textId="77777777" w:rsidR="00AC68DD" w:rsidRPr="0033176C" w:rsidRDefault="004D5A46">
      <w:pPr>
        <w:pBdr>
          <w:bottom w:val="single" w:sz="12" w:space="1" w:color="000000"/>
        </w:pBdr>
        <w:spacing w:after="0"/>
        <w:rPr>
          <w:rFonts w:asciiTheme="majorHAnsi" w:eastAsia="Times New Roman" w:hAnsiTheme="majorHAnsi" w:cstheme="majorHAnsi"/>
          <w:sz w:val="24"/>
          <w:szCs w:val="24"/>
        </w:rPr>
      </w:pPr>
      <w:r w:rsidRPr="0033176C">
        <w:rPr>
          <w:rFonts w:asciiTheme="majorHAnsi" w:eastAsia="Times New Roman" w:hAnsiTheme="majorHAnsi" w:cstheme="majorHAnsi"/>
          <w:i/>
          <w:sz w:val="24"/>
          <w:szCs w:val="24"/>
        </w:rPr>
        <w:t>Send completed form to: snf-promcommittee@lists.stanford.edu</w:t>
      </w:r>
    </w:p>
    <w:p w14:paraId="003A3F9A" w14:textId="77777777" w:rsidR="00AC68DD" w:rsidRPr="0033176C" w:rsidRDefault="00AC68DD">
      <w:pPr>
        <w:rPr>
          <w:rFonts w:asciiTheme="majorHAnsi" w:eastAsia="Times New Roman" w:hAnsiTheme="majorHAnsi" w:cstheme="majorHAnsi"/>
          <w:sz w:val="24"/>
          <w:szCs w:val="24"/>
        </w:rPr>
      </w:pPr>
    </w:p>
    <w:p w14:paraId="55A6B270" w14:textId="49F26159" w:rsidR="00AC68DD" w:rsidRPr="0033176C" w:rsidRDefault="004D5A46">
      <w:pPr>
        <w:numPr>
          <w:ilvl w:val="0"/>
          <w:numId w:val="1"/>
        </w:numPr>
        <w:rPr>
          <w:rFonts w:asciiTheme="majorHAnsi" w:hAnsiTheme="majorHAnsi" w:cstheme="majorHAnsi"/>
          <w:sz w:val="24"/>
          <w:szCs w:val="24"/>
        </w:rPr>
      </w:pPr>
      <w:r w:rsidRPr="0033176C">
        <w:rPr>
          <w:rFonts w:asciiTheme="majorHAnsi" w:hAnsiTheme="majorHAnsi" w:cstheme="majorHAnsi"/>
          <w:b/>
          <w:sz w:val="24"/>
          <w:szCs w:val="24"/>
        </w:rPr>
        <w:t xml:space="preserve">The chemical or material. </w:t>
      </w:r>
      <w:r w:rsidRPr="0033176C">
        <w:rPr>
          <w:rFonts w:asciiTheme="majorHAnsi" w:hAnsiTheme="majorHAnsi" w:cstheme="majorHAnsi"/>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sidRPr="0033176C">
          <w:rPr>
            <w:rFonts w:asciiTheme="majorHAnsi" w:hAnsiTheme="majorHAnsi" w:cstheme="majorHAnsi"/>
            <w:color w:val="0000FF"/>
            <w:sz w:val="24"/>
            <w:szCs w:val="24"/>
            <w:u w:val="single"/>
          </w:rPr>
          <w:t>Stanford Chemical Storage Groups</w:t>
        </w:r>
      </w:hyperlink>
      <w:r w:rsidRPr="0033176C">
        <w:rPr>
          <w:rFonts w:asciiTheme="majorHAnsi" w:hAnsiTheme="majorHAnsi" w:cstheme="majorHAnsi"/>
          <w:sz w:val="24"/>
          <w:szCs w:val="24"/>
        </w:rPr>
        <w:t xml:space="preserve"> to determine the Storage Group Identifier and Main Hazard Class of your chemical/material.</w:t>
      </w:r>
    </w:p>
    <w:p w14:paraId="728D6AC5" w14:textId="0A8F3C03" w:rsidR="00175A84" w:rsidRPr="0033176C" w:rsidRDefault="00175A84" w:rsidP="00175A84">
      <w:pPr>
        <w:rPr>
          <w:rFonts w:asciiTheme="majorHAnsi" w:hAnsiTheme="majorHAnsi" w:cstheme="majorHAnsi"/>
          <w:sz w:val="24"/>
          <w:szCs w:val="24"/>
        </w:rPr>
      </w:pPr>
      <w:proofErr w:type="spellStart"/>
      <w:r w:rsidRPr="0033176C">
        <w:rPr>
          <w:rFonts w:asciiTheme="majorHAnsi" w:hAnsiTheme="majorHAnsi" w:cstheme="majorHAnsi"/>
          <w:sz w:val="24"/>
          <w:szCs w:val="24"/>
        </w:rPr>
        <w:t>Ormocomp</w:t>
      </w:r>
      <w:proofErr w:type="spellEnd"/>
      <w:r w:rsidRPr="0033176C">
        <w:rPr>
          <w:rFonts w:asciiTheme="majorHAnsi" w:hAnsiTheme="majorHAnsi" w:cstheme="majorHAnsi"/>
          <w:sz w:val="24"/>
          <w:szCs w:val="24"/>
        </w:rPr>
        <w:t xml:space="preserve"> photoresist: </w:t>
      </w:r>
    </w:p>
    <w:p w14:paraId="7FD5BB9B" w14:textId="2B86BB8D" w:rsidR="00383ED7" w:rsidRPr="0033176C" w:rsidRDefault="00383ED7" w:rsidP="00383ED7">
      <w:pPr>
        <w:pStyle w:val="ListParagraph"/>
        <w:numPr>
          <w:ilvl w:val="0"/>
          <w:numId w:val="2"/>
        </w:numPr>
        <w:rPr>
          <w:rFonts w:asciiTheme="majorHAnsi" w:hAnsiTheme="majorHAnsi" w:cstheme="majorHAnsi"/>
          <w:sz w:val="24"/>
          <w:szCs w:val="24"/>
        </w:rPr>
      </w:pPr>
      <w:r w:rsidRPr="0033176C">
        <w:rPr>
          <w:rFonts w:asciiTheme="majorHAnsi" w:hAnsiTheme="majorHAnsi" w:cstheme="majorHAnsi"/>
          <w:sz w:val="24"/>
          <w:szCs w:val="24"/>
        </w:rPr>
        <w:t>CAS 100-66-3: Anisole (&lt;98%)</w:t>
      </w:r>
    </w:p>
    <w:p w14:paraId="3838FB27" w14:textId="4C817D0E" w:rsidR="00383ED7" w:rsidRPr="0033176C" w:rsidRDefault="00383ED7" w:rsidP="00383ED7">
      <w:pPr>
        <w:pStyle w:val="ListParagraph"/>
        <w:numPr>
          <w:ilvl w:val="0"/>
          <w:numId w:val="2"/>
        </w:numPr>
        <w:rPr>
          <w:rFonts w:asciiTheme="majorHAnsi" w:eastAsia="Times New Roman" w:hAnsiTheme="majorHAnsi" w:cstheme="majorHAnsi"/>
          <w:sz w:val="24"/>
          <w:szCs w:val="24"/>
        </w:rPr>
      </w:pPr>
      <w:r w:rsidRPr="0033176C">
        <w:rPr>
          <w:rFonts w:asciiTheme="majorHAnsi" w:hAnsiTheme="majorHAnsi" w:cstheme="majorHAnsi"/>
          <w:sz w:val="24"/>
          <w:szCs w:val="24"/>
        </w:rPr>
        <w:t xml:space="preserve">CAS 15625-89-5: </w:t>
      </w:r>
      <w:r w:rsidRPr="0033176C">
        <w:rPr>
          <w:rFonts w:asciiTheme="majorHAnsi" w:eastAsia="Times New Roman" w:hAnsiTheme="majorHAnsi" w:cstheme="majorHAnsi"/>
          <w:sz w:val="24"/>
          <w:szCs w:val="24"/>
        </w:rPr>
        <w:t>2,2-bis(</w:t>
      </w:r>
      <w:proofErr w:type="spellStart"/>
      <w:r w:rsidRPr="0033176C">
        <w:rPr>
          <w:rFonts w:asciiTheme="majorHAnsi" w:eastAsia="Times New Roman" w:hAnsiTheme="majorHAnsi" w:cstheme="majorHAnsi"/>
          <w:sz w:val="24"/>
          <w:szCs w:val="24"/>
        </w:rPr>
        <w:t>acryloyloxymethyl</w:t>
      </w:r>
      <w:proofErr w:type="spellEnd"/>
      <w:r w:rsidRPr="0033176C">
        <w:rPr>
          <w:rFonts w:asciiTheme="majorHAnsi" w:eastAsia="Times New Roman" w:hAnsiTheme="majorHAnsi" w:cstheme="majorHAnsi"/>
          <w:sz w:val="24"/>
          <w:szCs w:val="24"/>
        </w:rPr>
        <w:t xml:space="preserve">)butyl acrylate, trimethylolpropane </w:t>
      </w:r>
      <w:proofErr w:type="spellStart"/>
      <w:r w:rsidRPr="0033176C">
        <w:rPr>
          <w:rFonts w:asciiTheme="majorHAnsi" w:eastAsia="Times New Roman" w:hAnsiTheme="majorHAnsi" w:cstheme="majorHAnsi"/>
          <w:sz w:val="24"/>
          <w:szCs w:val="24"/>
        </w:rPr>
        <w:t>triacrylate</w:t>
      </w:r>
      <w:proofErr w:type="spellEnd"/>
      <w:r w:rsidRPr="0033176C">
        <w:rPr>
          <w:rFonts w:asciiTheme="majorHAnsi" w:eastAsia="Times New Roman" w:hAnsiTheme="majorHAnsi" w:cstheme="majorHAnsi"/>
          <w:sz w:val="24"/>
          <w:szCs w:val="24"/>
        </w:rPr>
        <w:t xml:space="preserve"> (&lt;20%)</w:t>
      </w:r>
    </w:p>
    <w:p w14:paraId="062704F8" w14:textId="2D624E6B" w:rsidR="00383ED7" w:rsidRPr="0033176C" w:rsidRDefault="00383ED7" w:rsidP="00383ED7">
      <w:pPr>
        <w:pStyle w:val="ListParagraph"/>
        <w:numPr>
          <w:ilvl w:val="0"/>
          <w:numId w:val="2"/>
        </w:numPr>
        <w:rPr>
          <w:rFonts w:asciiTheme="majorHAnsi" w:eastAsia="Times New Roman" w:hAnsiTheme="majorHAnsi" w:cstheme="majorHAnsi"/>
          <w:sz w:val="24"/>
          <w:szCs w:val="24"/>
        </w:rPr>
      </w:pPr>
      <w:r w:rsidRPr="0033176C">
        <w:rPr>
          <w:rFonts w:asciiTheme="majorHAnsi" w:hAnsiTheme="majorHAnsi" w:cstheme="majorHAnsi"/>
          <w:sz w:val="24"/>
          <w:szCs w:val="24"/>
        </w:rPr>
        <w:t xml:space="preserve">CAS 75980-60-8: </w:t>
      </w:r>
      <w:r w:rsidRPr="0033176C">
        <w:rPr>
          <w:rFonts w:asciiTheme="majorHAnsi" w:eastAsia="Times New Roman" w:hAnsiTheme="majorHAnsi" w:cstheme="majorHAnsi"/>
          <w:sz w:val="24"/>
          <w:szCs w:val="24"/>
        </w:rPr>
        <w:t>Diphenyl(2,4,6-</w:t>
      </w:r>
      <w:proofErr w:type="gramStart"/>
      <w:r w:rsidRPr="0033176C">
        <w:rPr>
          <w:rFonts w:asciiTheme="majorHAnsi" w:eastAsia="Times New Roman" w:hAnsiTheme="majorHAnsi" w:cstheme="majorHAnsi"/>
          <w:sz w:val="24"/>
          <w:szCs w:val="24"/>
        </w:rPr>
        <w:t>trimethylbenzoyl)phosphine</w:t>
      </w:r>
      <w:proofErr w:type="gramEnd"/>
      <w:r w:rsidRPr="0033176C">
        <w:rPr>
          <w:rFonts w:asciiTheme="majorHAnsi" w:eastAsia="Times New Roman" w:hAnsiTheme="majorHAnsi" w:cstheme="majorHAnsi"/>
          <w:sz w:val="24"/>
          <w:szCs w:val="24"/>
        </w:rPr>
        <w:t xml:space="preserve"> oxide (&lt;1%)</w:t>
      </w:r>
    </w:p>
    <w:p w14:paraId="6AD5DB13" w14:textId="19D063F3" w:rsidR="00383ED7" w:rsidRPr="0033176C" w:rsidRDefault="00383ED7" w:rsidP="00383ED7">
      <w:pPr>
        <w:ind w:left="360"/>
        <w:rPr>
          <w:rFonts w:asciiTheme="majorHAnsi" w:hAnsiTheme="majorHAnsi" w:cstheme="majorHAnsi"/>
          <w:b/>
          <w:bCs/>
          <w:sz w:val="24"/>
          <w:szCs w:val="24"/>
        </w:rPr>
      </w:pPr>
      <w:r w:rsidRPr="0033176C">
        <w:rPr>
          <w:rFonts w:asciiTheme="majorHAnsi" w:hAnsiTheme="majorHAnsi" w:cstheme="majorHAnsi"/>
          <w:b/>
          <w:bCs/>
          <w:sz w:val="24"/>
          <w:szCs w:val="24"/>
        </w:rPr>
        <w:t>Storage group L</w:t>
      </w:r>
    </w:p>
    <w:p w14:paraId="57FFE8AF" w14:textId="6A9717D3" w:rsidR="00175A84" w:rsidRPr="0033176C" w:rsidRDefault="00175A84" w:rsidP="00175A84">
      <w:pPr>
        <w:rPr>
          <w:rFonts w:asciiTheme="majorHAnsi" w:hAnsiTheme="majorHAnsi" w:cstheme="majorHAnsi"/>
          <w:sz w:val="24"/>
          <w:szCs w:val="24"/>
        </w:rPr>
      </w:pPr>
      <w:proofErr w:type="spellStart"/>
      <w:r w:rsidRPr="0033176C">
        <w:rPr>
          <w:rFonts w:asciiTheme="majorHAnsi" w:hAnsiTheme="majorHAnsi" w:cstheme="majorHAnsi"/>
          <w:sz w:val="24"/>
          <w:szCs w:val="24"/>
        </w:rPr>
        <w:t>OrmoDev</w:t>
      </w:r>
      <w:proofErr w:type="spellEnd"/>
      <w:r w:rsidRPr="0033176C">
        <w:rPr>
          <w:rFonts w:asciiTheme="majorHAnsi" w:hAnsiTheme="majorHAnsi" w:cstheme="majorHAnsi"/>
          <w:sz w:val="24"/>
          <w:szCs w:val="24"/>
        </w:rPr>
        <w:t xml:space="preserve"> developer:</w:t>
      </w:r>
    </w:p>
    <w:p w14:paraId="4179DC7C" w14:textId="6B76D667" w:rsidR="00383ED7" w:rsidRPr="0033176C" w:rsidRDefault="00383ED7" w:rsidP="00383ED7">
      <w:pPr>
        <w:pStyle w:val="ListParagraph"/>
        <w:numPr>
          <w:ilvl w:val="0"/>
          <w:numId w:val="2"/>
        </w:numPr>
        <w:rPr>
          <w:rFonts w:asciiTheme="majorHAnsi" w:hAnsiTheme="majorHAnsi" w:cstheme="majorHAnsi"/>
          <w:sz w:val="24"/>
          <w:szCs w:val="24"/>
        </w:rPr>
      </w:pPr>
      <w:r w:rsidRPr="0033176C">
        <w:rPr>
          <w:rFonts w:asciiTheme="majorHAnsi" w:hAnsiTheme="majorHAnsi" w:cstheme="majorHAnsi"/>
          <w:sz w:val="24"/>
          <w:szCs w:val="24"/>
        </w:rPr>
        <w:t>CAS 67-63-0: Isopropanol (40-70%)</w:t>
      </w:r>
    </w:p>
    <w:p w14:paraId="490C290D" w14:textId="09E6C6F6" w:rsidR="00383ED7" w:rsidRPr="0033176C" w:rsidRDefault="00383ED7" w:rsidP="00383ED7">
      <w:pPr>
        <w:pStyle w:val="ListParagraph"/>
        <w:numPr>
          <w:ilvl w:val="0"/>
          <w:numId w:val="2"/>
        </w:numPr>
        <w:rPr>
          <w:rFonts w:asciiTheme="majorHAnsi" w:hAnsiTheme="majorHAnsi" w:cstheme="majorHAnsi"/>
          <w:sz w:val="24"/>
          <w:szCs w:val="24"/>
        </w:rPr>
      </w:pPr>
      <w:r w:rsidRPr="0033176C">
        <w:rPr>
          <w:rFonts w:asciiTheme="majorHAnsi" w:hAnsiTheme="majorHAnsi" w:cstheme="majorHAnsi"/>
          <w:sz w:val="24"/>
          <w:szCs w:val="24"/>
        </w:rPr>
        <w:t xml:space="preserve">CAS 108-10-1: </w:t>
      </w:r>
      <w:r w:rsidRPr="0033176C">
        <w:rPr>
          <w:rFonts w:asciiTheme="majorHAnsi" w:eastAsia="Times New Roman" w:hAnsiTheme="majorHAnsi" w:cstheme="majorHAnsi"/>
          <w:sz w:val="24"/>
          <w:szCs w:val="24"/>
        </w:rPr>
        <w:t>4-methylpentan-2-one, isobutyl methyl ketone</w:t>
      </w:r>
    </w:p>
    <w:p w14:paraId="377F8412" w14:textId="12D12B66" w:rsidR="00175A84" w:rsidRPr="0033176C" w:rsidRDefault="00383ED7" w:rsidP="00383ED7">
      <w:pPr>
        <w:ind w:firstLine="360"/>
        <w:rPr>
          <w:rFonts w:asciiTheme="majorHAnsi" w:hAnsiTheme="majorHAnsi" w:cstheme="majorHAnsi"/>
          <w:b/>
          <w:bCs/>
          <w:sz w:val="24"/>
          <w:szCs w:val="24"/>
        </w:rPr>
      </w:pPr>
      <w:r w:rsidRPr="0033176C">
        <w:rPr>
          <w:rFonts w:asciiTheme="majorHAnsi" w:hAnsiTheme="majorHAnsi" w:cstheme="majorHAnsi"/>
          <w:b/>
          <w:bCs/>
          <w:sz w:val="24"/>
          <w:szCs w:val="24"/>
        </w:rPr>
        <w:t>Storage group L</w:t>
      </w:r>
    </w:p>
    <w:p w14:paraId="77185511" w14:textId="7D7A9874" w:rsidR="00AC68DD" w:rsidRPr="0033176C" w:rsidRDefault="004D5A46">
      <w:pPr>
        <w:numPr>
          <w:ilvl w:val="0"/>
          <w:numId w:val="1"/>
        </w:numPr>
        <w:rPr>
          <w:rFonts w:asciiTheme="majorHAnsi" w:hAnsiTheme="majorHAnsi" w:cstheme="majorHAnsi"/>
          <w:sz w:val="24"/>
          <w:szCs w:val="24"/>
        </w:rPr>
      </w:pPr>
      <w:r w:rsidRPr="0033176C">
        <w:rPr>
          <w:rFonts w:asciiTheme="majorHAnsi" w:hAnsiTheme="majorHAnsi" w:cstheme="majorHAnsi"/>
          <w:b/>
          <w:sz w:val="24"/>
          <w:szCs w:val="24"/>
        </w:rPr>
        <w:t>Vendor/manufacturer info:</w:t>
      </w:r>
      <w:r w:rsidRPr="0033176C">
        <w:rPr>
          <w:rFonts w:asciiTheme="majorHAnsi" w:hAnsiTheme="majorHAnsi" w:cstheme="majorHAnsi"/>
          <w:sz w:val="24"/>
          <w:szCs w:val="24"/>
        </w:rPr>
        <w:t xml:space="preserve"> address and phone number, website URL.</w:t>
      </w:r>
    </w:p>
    <w:p w14:paraId="6337A761" w14:textId="2B3F4B41" w:rsidR="00383ED7" w:rsidRPr="0033176C" w:rsidRDefault="00383ED7" w:rsidP="00C00BA0">
      <w:pPr>
        <w:spacing w:line="240" w:lineRule="auto"/>
        <w:jc w:val="both"/>
        <w:rPr>
          <w:rFonts w:asciiTheme="majorHAnsi" w:hAnsiTheme="majorHAnsi" w:cstheme="majorHAnsi"/>
          <w:sz w:val="24"/>
          <w:szCs w:val="24"/>
        </w:rPr>
      </w:pPr>
      <w:r w:rsidRPr="0033176C">
        <w:rPr>
          <w:rFonts w:asciiTheme="majorHAnsi" w:hAnsiTheme="majorHAnsi" w:cstheme="majorHAnsi"/>
          <w:sz w:val="24"/>
          <w:szCs w:val="24"/>
        </w:rPr>
        <w:t>Micro Resist Technology GmbH</w:t>
      </w:r>
    </w:p>
    <w:p w14:paraId="3636BCFA" w14:textId="2AAB4345" w:rsidR="00383ED7" w:rsidRPr="0033176C" w:rsidRDefault="00383ED7" w:rsidP="00C00BA0">
      <w:pPr>
        <w:spacing w:line="240" w:lineRule="auto"/>
        <w:jc w:val="both"/>
        <w:rPr>
          <w:rFonts w:asciiTheme="majorHAnsi" w:hAnsiTheme="majorHAnsi" w:cstheme="majorHAnsi"/>
          <w:sz w:val="24"/>
          <w:szCs w:val="24"/>
        </w:rPr>
      </w:pPr>
      <w:proofErr w:type="spellStart"/>
      <w:r w:rsidRPr="0033176C">
        <w:rPr>
          <w:rFonts w:asciiTheme="majorHAnsi" w:hAnsiTheme="majorHAnsi" w:cstheme="majorHAnsi"/>
          <w:sz w:val="24"/>
          <w:szCs w:val="24"/>
        </w:rPr>
        <w:t>Koepenicker</w:t>
      </w:r>
      <w:proofErr w:type="spellEnd"/>
      <w:r w:rsidRPr="0033176C">
        <w:rPr>
          <w:rFonts w:asciiTheme="majorHAnsi" w:hAnsiTheme="majorHAnsi" w:cstheme="majorHAnsi"/>
          <w:sz w:val="24"/>
          <w:szCs w:val="24"/>
        </w:rPr>
        <w:t xml:space="preserve"> Str. 325</w:t>
      </w:r>
    </w:p>
    <w:p w14:paraId="07406DD6" w14:textId="6C834F40" w:rsidR="00383ED7" w:rsidRPr="0033176C" w:rsidRDefault="00C00BA0" w:rsidP="00C00BA0">
      <w:pPr>
        <w:spacing w:line="240" w:lineRule="auto"/>
        <w:jc w:val="both"/>
        <w:rPr>
          <w:rFonts w:asciiTheme="majorHAnsi" w:hAnsiTheme="majorHAnsi" w:cstheme="majorHAnsi"/>
          <w:sz w:val="24"/>
          <w:szCs w:val="24"/>
        </w:rPr>
      </w:pPr>
      <w:r w:rsidRPr="0033176C">
        <w:rPr>
          <w:rFonts w:asciiTheme="majorHAnsi" w:hAnsiTheme="majorHAnsi" w:cstheme="majorHAnsi"/>
          <w:sz w:val="24"/>
          <w:szCs w:val="24"/>
        </w:rPr>
        <w:t>D-12555 Berlin</w:t>
      </w:r>
    </w:p>
    <w:p w14:paraId="04844270" w14:textId="1E9F27F1" w:rsidR="00C00BA0" w:rsidRPr="0033176C" w:rsidRDefault="00C00BA0" w:rsidP="00C00BA0">
      <w:pPr>
        <w:spacing w:line="240" w:lineRule="auto"/>
        <w:jc w:val="both"/>
        <w:rPr>
          <w:rFonts w:asciiTheme="majorHAnsi" w:hAnsiTheme="majorHAnsi" w:cstheme="majorHAnsi"/>
          <w:sz w:val="24"/>
          <w:szCs w:val="24"/>
        </w:rPr>
      </w:pPr>
      <w:r w:rsidRPr="0033176C">
        <w:rPr>
          <w:rFonts w:asciiTheme="majorHAnsi" w:hAnsiTheme="majorHAnsi" w:cstheme="majorHAnsi"/>
          <w:sz w:val="24"/>
          <w:szCs w:val="24"/>
        </w:rPr>
        <w:t>+49 30 641670-100</w:t>
      </w:r>
    </w:p>
    <w:p w14:paraId="5ACC1786" w14:textId="50BBED22" w:rsidR="00C00BA0" w:rsidRPr="0033176C" w:rsidRDefault="00C00BA0" w:rsidP="00C00BA0">
      <w:pPr>
        <w:spacing w:line="240" w:lineRule="auto"/>
        <w:jc w:val="both"/>
        <w:rPr>
          <w:rFonts w:asciiTheme="majorHAnsi" w:hAnsiTheme="majorHAnsi" w:cstheme="majorHAnsi"/>
          <w:sz w:val="24"/>
          <w:szCs w:val="24"/>
        </w:rPr>
      </w:pPr>
      <w:r w:rsidRPr="0033176C">
        <w:rPr>
          <w:rFonts w:asciiTheme="majorHAnsi" w:hAnsiTheme="majorHAnsi" w:cstheme="majorHAnsi"/>
          <w:sz w:val="24"/>
          <w:szCs w:val="24"/>
        </w:rPr>
        <w:t>www.microresist.de</w:t>
      </w:r>
    </w:p>
    <w:p w14:paraId="7B84685B" w14:textId="5485086B" w:rsidR="00AC68DD" w:rsidRPr="0033176C" w:rsidRDefault="004D5A46">
      <w:pPr>
        <w:numPr>
          <w:ilvl w:val="0"/>
          <w:numId w:val="1"/>
        </w:numPr>
        <w:rPr>
          <w:rFonts w:asciiTheme="majorHAnsi" w:hAnsiTheme="majorHAnsi" w:cstheme="majorHAnsi"/>
          <w:sz w:val="24"/>
          <w:szCs w:val="24"/>
        </w:rPr>
      </w:pPr>
      <w:r w:rsidRPr="0033176C">
        <w:rPr>
          <w:rFonts w:asciiTheme="majorHAnsi" w:hAnsiTheme="majorHAnsi" w:cstheme="majorHAnsi"/>
          <w:b/>
          <w:sz w:val="24"/>
          <w:szCs w:val="24"/>
        </w:rPr>
        <w:lastRenderedPageBreak/>
        <w:t>Reason for request:</w:t>
      </w:r>
      <w:r w:rsidRPr="0033176C">
        <w:rPr>
          <w:rFonts w:asciiTheme="majorHAnsi" w:hAnsiTheme="majorHAnsi" w:cstheme="majorHAnsi"/>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78E0240D" w14:textId="065C60FD" w:rsidR="00C00BA0" w:rsidRPr="0033176C" w:rsidRDefault="00C00BA0" w:rsidP="00C00BA0">
      <w:pPr>
        <w:ind w:left="360"/>
        <w:rPr>
          <w:rFonts w:asciiTheme="majorHAnsi" w:hAnsiTheme="majorHAnsi" w:cstheme="majorHAnsi"/>
          <w:sz w:val="24"/>
          <w:szCs w:val="24"/>
        </w:rPr>
      </w:pPr>
      <w:r w:rsidRPr="0033176C">
        <w:rPr>
          <w:rFonts w:asciiTheme="majorHAnsi" w:hAnsiTheme="majorHAnsi" w:cstheme="majorHAnsi"/>
          <w:sz w:val="24"/>
          <w:szCs w:val="24"/>
        </w:rPr>
        <w:t xml:space="preserve">We are aiming to use </w:t>
      </w:r>
      <w:proofErr w:type="spellStart"/>
      <w:r w:rsidRPr="0033176C">
        <w:rPr>
          <w:rFonts w:asciiTheme="majorHAnsi" w:hAnsiTheme="majorHAnsi" w:cstheme="majorHAnsi"/>
          <w:sz w:val="24"/>
          <w:szCs w:val="24"/>
        </w:rPr>
        <w:t>OrmoComp</w:t>
      </w:r>
      <w:proofErr w:type="spellEnd"/>
      <w:r w:rsidRPr="0033176C">
        <w:rPr>
          <w:rFonts w:asciiTheme="majorHAnsi" w:hAnsiTheme="majorHAnsi" w:cstheme="majorHAnsi"/>
          <w:sz w:val="24"/>
          <w:szCs w:val="24"/>
        </w:rPr>
        <w:t xml:space="preserve"> as an alternative to SU-8 photoresist for reasons primarily related to biocompatibility. </w:t>
      </w:r>
      <w:proofErr w:type="spellStart"/>
      <w:r w:rsidRPr="0033176C">
        <w:rPr>
          <w:rFonts w:asciiTheme="majorHAnsi" w:hAnsiTheme="majorHAnsi" w:cstheme="majorHAnsi"/>
          <w:sz w:val="24"/>
          <w:szCs w:val="24"/>
        </w:rPr>
        <w:t>OrmoComp</w:t>
      </w:r>
      <w:proofErr w:type="spellEnd"/>
      <w:r w:rsidRPr="0033176C">
        <w:rPr>
          <w:rFonts w:asciiTheme="majorHAnsi" w:hAnsiTheme="majorHAnsi" w:cstheme="majorHAnsi"/>
          <w:sz w:val="24"/>
          <w:szCs w:val="24"/>
        </w:rPr>
        <w:t xml:space="preserve"> is a glass-like polymer commonly used for 2-photon 3D printing, but that can also be used in direct write laser lithography (</w:t>
      </w:r>
      <w:proofErr w:type="gramStart"/>
      <w:r w:rsidRPr="0033176C">
        <w:rPr>
          <w:rFonts w:asciiTheme="majorHAnsi" w:hAnsiTheme="majorHAnsi" w:cstheme="majorHAnsi"/>
          <w:sz w:val="24"/>
          <w:szCs w:val="24"/>
        </w:rPr>
        <w:t>i.e.</w:t>
      </w:r>
      <w:proofErr w:type="gramEnd"/>
      <w:r w:rsidRPr="0033176C">
        <w:rPr>
          <w:rFonts w:asciiTheme="majorHAnsi" w:hAnsiTheme="majorHAnsi" w:cstheme="majorHAnsi"/>
          <w:sz w:val="24"/>
          <w:szCs w:val="24"/>
        </w:rPr>
        <w:t xml:space="preserve"> on the Heidelberg). </w:t>
      </w:r>
    </w:p>
    <w:p w14:paraId="21A45C94" w14:textId="21017CA4" w:rsidR="00AC68DD" w:rsidRPr="0033176C" w:rsidRDefault="004D5A46">
      <w:pPr>
        <w:numPr>
          <w:ilvl w:val="0"/>
          <w:numId w:val="1"/>
        </w:numPr>
        <w:rPr>
          <w:rFonts w:asciiTheme="majorHAnsi" w:hAnsiTheme="majorHAnsi" w:cstheme="majorHAnsi"/>
          <w:sz w:val="24"/>
          <w:szCs w:val="24"/>
        </w:rPr>
      </w:pPr>
      <w:r w:rsidRPr="0033176C">
        <w:rPr>
          <w:rFonts w:asciiTheme="majorHAnsi" w:hAnsiTheme="majorHAnsi" w:cstheme="majorHAnsi"/>
          <w:b/>
          <w:sz w:val="24"/>
          <w:szCs w:val="24"/>
        </w:rPr>
        <w:t>Process Flow:</w:t>
      </w:r>
      <w:r w:rsidRPr="0033176C">
        <w:rPr>
          <w:rFonts w:asciiTheme="majorHAnsi" w:hAnsiTheme="majorHAnsi" w:cstheme="majorHAnsi"/>
          <w:sz w:val="24"/>
          <w:szCs w:val="24"/>
        </w:rPr>
        <w:t xml:space="preserve"> Please provide a detailed process flow description on how and where you proposed to use this chemical. This should include </w:t>
      </w:r>
      <w:r w:rsidRPr="0033176C">
        <w:rPr>
          <w:rFonts w:asciiTheme="majorHAnsi" w:hAnsiTheme="majorHAnsi" w:cstheme="majorHAnsi"/>
          <w:b/>
          <w:sz w:val="24"/>
          <w:szCs w:val="24"/>
        </w:rPr>
        <w:t>all</w:t>
      </w:r>
      <w:r w:rsidRPr="0033176C">
        <w:rPr>
          <w:rFonts w:asciiTheme="majorHAnsi" w:hAnsiTheme="majorHAnsi" w:cstheme="majorHAnsi"/>
          <w:sz w:val="24"/>
          <w:szCs w:val="24"/>
        </w:rPr>
        <w:t xml:space="preserve"> </w:t>
      </w:r>
      <w:r w:rsidRPr="0033176C">
        <w:rPr>
          <w:rFonts w:asciiTheme="majorHAnsi" w:hAnsiTheme="majorHAnsi" w:cstheme="majorHAnsi"/>
          <w:b/>
          <w:sz w:val="24"/>
          <w:szCs w:val="24"/>
        </w:rPr>
        <w:t xml:space="preserve">Lab equipment </w:t>
      </w:r>
      <w:r w:rsidRPr="0033176C">
        <w:rPr>
          <w:rFonts w:asciiTheme="majorHAnsi" w:hAnsiTheme="majorHAnsi" w:cstheme="majorHAnsi"/>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980546F" w14:textId="79E17987" w:rsidR="00AC68DD" w:rsidRPr="0033176C" w:rsidRDefault="00C00BA0" w:rsidP="00655B84">
      <w:pPr>
        <w:ind w:left="360"/>
        <w:rPr>
          <w:rFonts w:asciiTheme="majorHAnsi" w:hAnsiTheme="majorHAnsi" w:cstheme="majorHAnsi"/>
          <w:sz w:val="24"/>
          <w:szCs w:val="24"/>
        </w:rPr>
      </w:pPr>
      <w:r w:rsidRPr="0033176C">
        <w:rPr>
          <w:rFonts w:asciiTheme="majorHAnsi" w:hAnsiTheme="majorHAnsi" w:cstheme="majorHAnsi"/>
          <w:sz w:val="24"/>
          <w:szCs w:val="24"/>
        </w:rPr>
        <w:t xml:space="preserve">We would like to spin this resist using either the </w:t>
      </w:r>
      <w:r w:rsidRPr="0033176C">
        <w:rPr>
          <w:rFonts w:asciiTheme="majorHAnsi" w:hAnsiTheme="majorHAnsi" w:cstheme="majorHAnsi"/>
          <w:b/>
          <w:bCs/>
          <w:sz w:val="24"/>
          <w:szCs w:val="24"/>
        </w:rPr>
        <w:t>Headway 3</w:t>
      </w:r>
      <w:r w:rsidRPr="0033176C">
        <w:rPr>
          <w:rFonts w:asciiTheme="majorHAnsi" w:hAnsiTheme="majorHAnsi" w:cstheme="majorHAnsi"/>
          <w:sz w:val="24"/>
          <w:szCs w:val="24"/>
        </w:rPr>
        <w:t xml:space="preserve"> or </w:t>
      </w:r>
      <w:proofErr w:type="spellStart"/>
      <w:r w:rsidRPr="0033176C">
        <w:rPr>
          <w:rFonts w:asciiTheme="majorHAnsi" w:hAnsiTheme="majorHAnsi" w:cstheme="majorHAnsi"/>
          <w:b/>
          <w:bCs/>
          <w:sz w:val="24"/>
          <w:szCs w:val="24"/>
        </w:rPr>
        <w:t>Laurell</w:t>
      </w:r>
      <w:proofErr w:type="spellEnd"/>
      <w:r w:rsidRPr="0033176C">
        <w:rPr>
          <w:rFonts w:asciiTheme="majorHAnsi" w:hAnsiTheme="majorHAnsi" w:cstheme="majorHAnsi"/>
          <w:b/>
          <w:bCs/>
          <w:sz w:val="24"/>
          <w:szCs w:val="24"/>
        </w:rPr>
        <w:t xml:space="preserve"> spin coater</w:t>
      </w:r>
      <w:r w:rsidRPr="0033176C">
        <w:rPr>
          <w:rFonts w:asciiTheme="majorHAnsi" w:hAnsiTheme="majorHAnsi" w:cstheme="majorHAnsi"/>
          <w:sz w:val="24"/>
          <w:szCs w:val="24"/>
        </w:rPr>
        <w:t xml:space="preserve">.  The developer is primarily solvent based, so should be compatible with the </w:t>
      </w:r>
      <w:proofErr w:type="spellStart"/>
      <w:r w:rsidRPr="0033176C">
        <w:rPr>
          <w:rFonts w:asciiTheme="majorHAnsi" w:hAnsiTheme="majorHAnsi" w:cstheme="majorHAnsi"/>
          <w:b/>
          <w:bCs/>
          <w:sz w:val="24"/>
          <w:szCs w:val="24"/>
        </w:rPr>
        <w:t>wbexfab_solv</w:t>
      </w:r>
      <w:proofErr w:type="spellEnd"/>
      <w:r w:rsidRPr="0033176C">
        <w:rPr>
          <w:rFonts w:asciiTheme="majorHAnsi" w:hAnsiTheme="majorHAnsi" w:cstheme="majorHAnsi"/>
          <w:sz w:val="24"/>
          <w:szCs w:val="24"/>
        </w:rPr>
        <w:t xml:space="preserve"> or </w:t>
      </w:r>
      <w:proofErr w:type="spellStart"/>
      <w:r w:rsidRPr="0033176C">
        <w:rPr>
          <w:rFonts w:asciiTheme="majorHAnsi" w:hAnsiTheme="majorHAnsi" w:cstheme="majorHAnsi"/>
          <w:b/>
          <w:bCs/>
          <w:sz w:val="24"/>
          <w:szCs w:val="24"/>
        </w:rPr>
        <w:t>lithosolv</w:t>
      </w:r>
      <w:proofErr w:type="spellEnd"/>
      <w:r w:rsidRPr="0033176C">
        <w:rPr>
          <w:rFonts w:asciiTheme="majorHAnsi" w:hAnsiTheme="majorHAnsi" w:cstheme="majorHAnsi"/>
          <w:sz w:val="24"/>
          <w:szCs w:val="24"/>
        </w:rPr>
        <w:t xml:space="preserve"> benches. We would like to do our exposure using</w:t>
      </w:r>
      <w:r w:rsidRPr="0033176C">
        <w:rPr>
          <w:rFonts w:asciiTheme="majorHAnsi" w:hAnsiTheme="majorHAnsi" w:cstheme="majorHAnsi"/>
          <w:b/>
          <w:bCs/>
          <w:sz w:val="24"/>
          <w:szCs w:val="24"/>
        </w:rPr>
        <w:t xml:space="preserve"> </w:t>
      </w:r>
      <w:r w:rsidR="00655B84" w:rsidRPr="0033176C">
        <w:rPr>
          <w:rFonts w:asciiTheme="majorHAnsi" w:hAnsiTheme="majorHAnsi" w:cstheme="majorHAnsi"/>
          <w:b/>
          <w:bCs/>
          <w:sz w:val="24"/>
          <w:szCs w:val="24"/>
        </w:rPr>
        <w:t>heidelberg2.</w:t>
      </w:r>
      <w:r w:rsidR="0033176C">
        <w:rPr>
          <w:rFonts w:asciiTheme="majorHAnsi" w:hAnsiTheme="majorHAnsi" w:cstheme="majorHAnsi"/>
          <w:b/>
          <w:bCs/>
          <w:sz w:val="24"/>
          <w:szCs w:val="24"/>
        </w:rPr>
        <w:t xml:space="preserve"> </w:t>
      </w:r>
      <w:r w:rsidR="0033176C">
        <w:rPr>
          <w:rFonts w:asciiTheme="majorHAnsi" w:hAnsiTheme="majorHAnsi" w:cstheme="majorHAnsi"/>
          <w:sz w:val="24"/>
          <w:szCs w:val="24"/>
        </w:rPr>
        <w:t xml:space="preserve">I have attached a paper that contains an example process flow. </w:t>
      </w:r>
      <w:r w:rsidR="00F45E91">
        <w:rPr>
          <w:rFonts w:asciiTheme="majorHAnsi" w:hAnsiTheme="majorHAnsi" w:cstheme="majorHAnsi"/>
          <w:sz w:val="24"/>
          <w:szCs w:val="24"/>
        </w:rPr>
        <w:t xml:space="preserve">In addition, we would like to be able to use this material on the </w:t>
      </w:r>
      <w:proofErr w:type="spellStart"/>
      <w:r w:rsidR="00F45E91" w:rsidRPr="00F45E91">
        <w:rPr>
          <w:rFonts w:asciiTheme="majorHAnsi" w:hAnsiTheme="majorHAnsi" w:cstheme="majorHAnsi"/>
          <w:b/>
          <w:bCs/>
          <w:sz w:val="24"/>
          <w:szCs w:val="24"/>
        </w:rPr>
        <w:t>nanoscribe</w:t>
      </w:r>
      <w:proofErr w:type="spellEnd"/>
      <w:r w:rsidR="00F45E91" w:rsidRPr="00F45E91">
        <w:rPr>
          <w:rFonts w:asciiTheme="majorHAnsi" w:hAnsiTheme="majorHAnsi" w:cstheme="majorHAnsi"/>
          <w:b/>
          <w:bCs/>
          <w:sz w:val="24"/>
          <w:szCs w:val="24"/>
        </w:rPr>
        <w:t>.</w:t>
      </w:r>
      <w:r w:rsidR="00F45E91">
        <w:rPr>
          <w:rFonts w:asciiTheme="majorHAnsi" w:hAnsiTheme="majorHAnsi" w:cstheme="majorHAnsi"/>
          <w:sz w:val="24"/>
          <w:szCs w:val="24"/>
        </w:rPr>
        <w:t xml:space="preserve"> </w:t>
      </w:r>
      <w:r w:rsidR="00DC7125">
        <w:rPr>
          <w:rFonts w:asciiTheme="majorHAnsi" w:hAnsiTheme="majorHAnsi" w:cstheme="majorHAnsi"/>
          <w:sz w:val="24"/>
          <w:szCs w:val="24"/>
        </w:rPr>
        <w:t>We will discuss the exact usage on the Heidelberg2/</w:t>
      </w:r>
      <w:proofErr w:type="spellStart"/>
      <w:r w:rsidR="00DC7125">
        <w:rPr>
          <w:rFonts w:asciiTheme="majorHAnsi" w:hAnsiTheme="majorHAnsi" w:cstheme="majorHAnsi"/>
          <w:sz w:val="24"/>
          <w:szCs w:val="24"/>
        </w:rPr>
        <w:t>Nanoscribe</w:t>
      </w:r>
      <w:proofErr w:type="spellEnd"/>
      <w:r w:rsidR="00DC7125">
        <w:rPr>
          <w:rFonts w:asciiTheme="majorHAnsi" w:hAnsiTheme="majorHAnsi" w:cstheme="majorHAnsi"/>
          <w:sz w:val="24"/>
          <w:szCs w:val="24"/>
        </w:rPr>
        <w:t xml:space="preserve"> with Swaroop</w:t>
      </w:r>
      <w:r w:rsidR="009964F9">
        <w:rPr>
          <w:rFonts w:asciiTheme="majorHAnsi" w:hAnsiTheme="majorHAnsi" w:cstheme="majorHAnsi"/>
          <w:sz w:val="24"/>
          <w:szCs w:val="24"/>
        </w:rPr>
        <w:t xml:space="preserve"> prior to use</w:t>
      </w:r>
      <w:r w:rsidR="00DC7125">
        <w:rPr>
          <w:rFonts w:asciiTheme="majorHAnsi" w:hAnsiTheme="majorHAnsi" w:cstheme="majorHAnsi"/>
          <w:sz w:val="24"/>
          <w:szCs w:val="24"/>
        </w:rPr>
        <w:t>.</w:t>
      </w:r>
    </w:p>
    <w:p w14:paraId="0B3408C9" w14:textId="72E44633" w:rsidR="00AC68DD" w:rsidRPr="0033176C" w:rsidRDefault="004D5A46">
      <w:pPr>
        <w:numPr>
          <w:ilvl w:val="0"/>
          <w:numId w:val="1"/>
        </w:numPr>
        <w:rPr>
          <w:rFonts w:asciiTheme="majorHAnsi" w:hAnsiTheme="majorHAnsi" w:cstheme="majorHAnsi"/>
          <w:sz w:val="24"/>
          <w:szCs w:val="24"/>
        </w:rPr>
      </w:pPr>
      <w:r w:rsidRPr="0033176C">
        <w:rPr>
          <w:rFonts w:asciiTheme="majorHAnsi" w:hAnsiTheme="majorHAnsi" w:cstheme="majorHAnsi"/>
          <w:b/>
          <w:sz w:val="24"/>
          <w:szCs w:val="24"/>
        </w:rPr>
        <w:t xml:space="preserve">Amount and form. </w:t>
      </w:r>
      <w:r w:rsidRPr="0033176C">
        <w:rPr>
          <w:rFonts w:asciiTheme="majorHAnsi" w:hAnsiTheme="majorHAnsi" w:cstheme="majorHAnsi"/>
          <w:sz w:val="24"/>
          <w:szCs w:val="24"/>
        </w:rPr>
        <w:t xml:space="preserve">How much will you bring in? Is it solid, powder or liquid? (Note: </w:t>
      </w:r>
      <w:proofErr w:type="gramStart"/>
      <w:r w:rsidRPr="0033176C">
        <w:rPr>
          <w:rFonts w:asciiTheme="majorHAnsi" w:hAnsiTheme="majorHAnsi" w:cstheme="majorHAnsi"/>
          <w:sz w:val="24"/>
          <w:szCs w:val="24"/>
        </w:rPr>
        <w:t>as a general rule</w:t>
      </w:r>
      <w:proofErr w:type="gramEnd"/>
      <w:r w:rsidRPr="0033176C">
        <w:rPr>
          <w:rFonts w:asciiTheme="majorHAnsi" w:hAnsiTheme="majorHAnsi" w:cstheme="majorHAnsi"/>
          <w:sz w:val="24"/>
          <w:szCs w:val="24"/>
        </w:rPr>
        <w:t>, powders are not permitted in the cleanroom.) Do you need to mix it to use it?</w:t>
      </w:r>
    </w:p>
    <w:p w14:paraId="3A65F7AE" w14:textId="41B98631" w:rsidR="00655B84" w:rsidRPr="0033176C" w:rsidRDefault="00655B84" w:rsidP="00655B84">
      <w:pPr>
        <w:ind w:left="360"/>
        <w:rPr>
          <w:rFonts w:asciiTheme="majorHAnsi" w:hAnsiTheme="majorHAnsi" w:cstheme="majorHAnsi"/>
          <w:bCs/>
          <w:sz w:val="24"/>
          <w:szCs w:val="24"/>
        </w:rPr>
      </w:pPr>
      <w:r w:rsidRPr="0033176C">
        <w:rPr>
          <w:rFonts w:asciiTheme="majorHAnsi" w:hAnsiTheme="majorHAnsi" w:cstheme="majorHAnsi"/>
          <w:bCs/>
          <w:sz w:val="24"/>
          <w:szCs w:val="24"/>
        </w:rPr>
        <w:t xml:space="preserve">Both are in liquid form and in &lt;1L containers. </w:t>
      </w:r>
    </w:p>
    <w:p w14:paraId="6641AE0E" w14:textId="055DCB30" w:rsidR="00AC68DD" w:rsidRPr="0033176C" w:rsidRDefault="004D5A46">
      <w:pPr>
        <w:numPr>
          <w:ilvl w:val="0"/>
          <w:numId w:val="1"/>
        </w:numPr>
        <w:rPr>
          <w:rFonts w:asciiTheme="majorHAnsi" w:hAnsiTheme="majorHAnsi" w:cstheme="majorHAnsi"/>
          <w:sz w:val="24"/>
          <w:szCs w:val="24"/>
        </w:rPr>
      </w:pPr>
      <w:r w:rsidRPr="0033176C">
        <w:rPr>
          <w:rFonts w:asciiTheme="majorHAnsi" w:hAnsiTheme="majorHAnsi" w:cstheme="majorHAnsi"/>
          <w:b/>
          <w:sz w:val="24"/>
          <w:szCs w:val="24"/>
        </w:rPr>
        <w:t xml:space="preserve">Storage: </w:t>
      </w:r>
      <w:r w:rsidRPr="0033176C">
        <w:rPr>
          <w:rFonts w:asciiTheme="majorHAnsi" w:hAnsiTheme="majorHAnsi" w:cstheme="majorHAnsi"/>
          <w:sz w:val="24"/>
          <w:szCs w:val="24"/>
        </w:rPr>
        <w:t xml:space="preserve">Will you be storing your chemical/material at SNF? If so, please note any potential reactivity’s (this should be on the MSDS). </w:t>
      </w:r>
      <w:hyperlink r:id="rId8">
        <w:r w:rsidRPr="0033176C">
          <w:rPr>
            <w:rFonts w:asciiTheme="majorHAnsi" w:hAnsiTheme="majorHAnsi" w:cstheme="majorHAnsi"/>
            <w:color w:val="0000FF"/>
            <w:sz w:val="24"/>
            <w:szCs w:val="24"/>
            <w:u w:val="single"/>
          </w:rPr>
          <w:t>Storage groups</w:t>
        </w:r>
      </w:hyperlink>
      <w:r w:rsidRPr="0033176C">
        <w:rPr>
          <w:rFonts w:asciiTheme="majorHAnsi" w:hAnsiTheme="majorHAnsi" w:cstheme="majorHAnsi"/>
          <w:sz w:val="24"/>
          <w:szCs w:val="24"/>
        </w:rPr>
        <w:t xml:space="preserve"> A, B, D and L are stored in the yellow solvent cabinet in the furnace support area, while </w:t>
      </w:r>
      <w:hyperlink r:id="rId9">
        <w:r w:rsidRPr="0033176C">
          <w:rPr>
            <w:rFonts w:asciiTheme="majorHAnsi" w:hAnsiTheme="majorHAnsi" w:cstheme="majorHAnsi"/>
            <w:color w:val="0000FF"/>
            <w:sz w:val="24"/>
            <w:szCs w:val="24"/>
            <w:u w:val="single"/>
          </w:rPr>
          <w:t>storage groups</w:t>
        </w:r>
      </w:hyperlink>
      <w:r w:rsidRPr="0033176C">
        <w:rPr>
          <w:rFonts w:asciiTheme="majorHAnsi" w:hAnsiTheme="majorHAnsi" w:cstheme="majorHAnsi"/>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w:t>
      </w:r>
      <w:r w:rsidRPr="0033176C">
        <w:rPr>
          <w:rFonts w:asciiTheme="majorHAnsi" w:hAnsiTheme="majorHAnsi" w:cstheme="majorHAnsi"/>
          <w:sz w:val="24"/>
          <w:szCs w:val="24"/>
        </w:rPr>
        <w:lastRenderedPageBreak/>
        <w:t xml:space="preserve">bench. </w:t>
      </w:r>
    </w:p>
    <w:p w14:paraId="5BC84BD3" w14:textId="77777777" w:rsidR="0033176C" w:rsidRDefault="0033176C" w:rsidP="00655B84">
      <w:pPr>
        <w:ind w:left="360"/>
        <w:rPr>
          <w:rFonts w:asciiTheme="majorHAnsi" w:hAnsiTheme="majorHAnsi" w:cstheme="majorHAnsi"/>
          <w:sz w:val="24"/>
          <w:szCs w:val="24"/>
        </w:rPr>
      </w:pPr>
    </w:p>
    <w:p w14:paraId="7A48AB8D" w14:textId="72D7CC5F" w:rsidR="00655B84" w:rsidRPr="0033176C" w:rsidRDefault="00655B84" w:rsidP="00655B84">
      <w:pPr>
        <w:ind w:left="360"/>
        <w:rPr>
          <w:rFonts w:asciiTheme="majorHAnsi" w:hAnsiTheme="majorHAnsi" w:cstheme="majorHAnsi"/>
          <w:sz w:val="24"/>
          <w:szCs w:val="24"/>
        </w:rPr>
      </w:pPr>
      <w:r w:rsidRPr="0033176C">
        <w:rPr>
          <w:rFonts w:asciiTheme="majorHAnsi" w:hAnsiTheme="majorHAnsi" w:cstheme="majorHAnsi"/>
          <w:sz w:val="24"/>
          <w:szCs w:val="24"/>
        </w:rPr>
        <w:t xml:space="preserve">Yes, we will store the material at SNF. Both items are in Storage Group L and should be stored in a </w:t>
      </w:r>
      <w:proofErr w:type="gramStart"/>
      <w:r w:rsidRPr="0033176C">
        <w:rPr>
          <w:rFonts w:asciiTheme="majorHAnsi" w:hAnsiTheme="majorHAnsi" w:cstheme="majorHAnsi"/>
          <w:sz w:val="24"/>
          <w:szCs w:val="24"/>
        </w:rPr>
        <w:t>flammables</w:t>
      </w:r>
      <w:proofErr w:type="gramEnd"/>
      <w:r w:rsidRPr="0033176C">
        <w:rPr>
          <w:rFonts w:asciiTheme="majorHAnsi" w:hAnsiTheme="majorHAnsi" w:cstheme="majorHAnsi"/>
          <w:sz w:val="24"/>
          <w:szCs w:val="24"/>
        </w:rPr>
        <w:t xml:space="preserve"> cabinet. </w:t>
      </w:r>
    </w:p>
    <w:p w14:paraId="00BF4148" w14:textId="3B8960C6" w:rsidR="00AC68DD" w:rsidRPr="0033176C" w:rsidRDefault="004D5A46">
      <w:pPr>
        <w:numPr>
          <w:ilvl w:val="0"/>
          <w:numId w:val="1"/>
        </w:numPr>
        <w:pBdr>
          <w:bottom w:val="single" w:sz="12" w:space="1" w:color="000000"/>
        </w:pBdr>
        <w:rPr>
          <w:rFonts w:asciiTheme="majorHAnsi" w:hAnsiTheme="majorHAnsi" w:cstheme="majorHAnsi"/>
          <w:sz w:val="24"/>
          <w:szCs w:val="24"/>
        </w:rPr>
      </w:pPr>
      <w:r w:rsidRPr="0033176C">
        <w:rPr>
          <w:rFonts w:asciiTheme="majorHAnsi" w:hAnsiTheme="majorHAnsi" w:cstheme="majorHAnsi"/>
          <w:b/>
          <w:sz w:val="24"/>
          <w:szCs w:val="24"/>
        </w:rPr>
        <w:t>Disposal</w:t>
      </w:r>
      <w:r w:rsidRPr="0033176C">
        <w:rPr>
          <w:rFonts w:asciiTheme="majorHAnsi" w:hAnsiTheme="majorHAnsi" w:cstheme="majorHAnsi"/>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sidRPr="0033176C">
          <w:rPr>
            <w:rFonts w:asciiTheme="majorHAnsi" w:hAnsiTheme="majorHAnsi" w:cstheme="majorHAnsi"/>
            <w:color w:val="0000FF"/>
            <w:sz w:val="24"/>
            <w:szCs w:val="24"/>
            <w:u w:val="single"/>
          </w:rPr>
          <w:t>SNF Lab members Safety Manual</w:t>
        </w:r>
      </w:hyperlink>
      <w:r w:rsidRPr="0033176C">
        <w:rPr>
          <w:rFonts w:asciiTheme="majorHAnsi" w:hAnsiTheme="majorHAnsi" w:cstheme="majorHAnsi"/>
          <w:sz w:val="24"/>
          <w:szCs w:val="24"/>
        </w:rPr>
        <w:t xml:space="preserve"> for the different methods of waste disposal that are available in the lab. </w:t>
      </w:r>
    </w:p>
    <w:p w14:paraId="20524DCB" w14:textId="2C8FD793" w:rsidR="00655B84" w:rsidRPr="0033176C" w:rsidRDefault="00655B84" w:rsidP="0033176C">
      <w:pPr>
        <w:pBdr>
          <w:bottom w:val="single" w:sz="12" w:space="1" w:color="000000"/>
        </w:pBdr>
        <w:ind w:firstLine="360"/>
        <w:rPr>
          <w:rFonts w:asciiTheme="majorHAnsi" w:hAnsiTheme="majorHAnsi" w:cstheme="majorHAnsi"/>
          <w:sz w:val="24"/>
          <w:szCs w:val="24"/>
        </w:rPr>
      </w:pPr>
      <w:r w:rsidRPr="0033176C">
        <w:rPr>
          <w:rFonts w:asciiTheme="majorHAnsi" w:hAnsiTheme="majorHAnsi" w:cstheme="majorHAnsi"/>
          <w:sz w:val="24"/>
          <w:szCs w:val="24"/>
        </w:rPr>
        <w:t>Should be fully compatible with organic waste streams.</w:t>
      </w:r>
    </w:p>
    <w:p w14:paraId="443813BD" w14:textId="77777777" w:rsidR="00AC68DD" w:rsidRPr="0033176C" w:rsidRDefault="00AC68DD">
      <w:pPr>
        <w:rPr>
          <w:rFonts w:asciiTheme="majorHAnsi" w:eastAsia="Times New Roman" w:hAnsiTheme="majorHAnsi" w:cstheme="majorHAnsi"/>
          <w:sz w:val="24"/>
          <w:szCs w:val="24"/>
        </w:rPr>
      </w:pPr>
    </w:p>
    <w:p w14:paraId="365A166C" w14:textId="77777777" w:rsidR="00AC68DD" w:rsidRPr="0033176C" w:rsidRDefault="004D5A46">
      <w:pPr>
        <w:rPr>
          <w:rFonts w:asciiTheme="majorHAnsi" w:hAnsiTheme="majorHAnsi" w:cstheme="majorHAnsi"/>
          <w:sz w:val="24"/>
          <w:szCs w:val="24"/>
        </w:rPr>
      </w:pPr>
      <w:r w:rsidRPr="0033176C">
        <w:rPr>
          <w:rFonts w:asciiTheme="majorHAnsi" w:hAnsiTheme="majorHAnsi" w:cstheme="majorHAnsi"/>
          <w:b/>
          <w:sz w:val="24"/>
          <w:szCs w:val="24"/>
        </w:rPr>
        <w:t>To be completed by the PROM COMMITTEE:</w:t>
      </w:r>
    </w:p>
    <w:p w14:paraId="391B0D98" w14:textId="77777777" w:rsidR="00AC68DD" w:rsidRPr="0033176C" w:rsidRDefault="004D5A46">
      <w:pPr>
        <w:rPr>
          <w:rFonts w:asciiTheme="majorHAnsi" w:hAnsiTheme="majorHAnsi" w:cstheme="majorHAnsi"/>
          <w:sz w:val="24"/>
          <w:szCs w:val="24"/>
        </w:rPr>
      </w:pPr>
      <w:r w:rsidRPr="0033176C">
        <w:rPr>
          <w:rFonts w:asciiTheme="majorHAnsi" w:hAnsiTheme="majorHAnsi" w:cstheme="majorHAnsi"/>
          <w:sz w:val="24"/>
          <w:szCs w:val="24"/>
        </w:rPr>
        <w:t>Special handling requirements:</w:t>
      </w:r>
    </w:p>
    <w:p w14:paraId="5DE54A52" w14:textId="77777777" w:rsidR="00AC68DD" w:rsidRPr="0033176C" w:rsidRDefault="00AC68DD">
      <w:pPr>
        <w:rPr>
          <w:rFonts w:asciiTheme="majorHAnsi" w:hAnsiTheme="majorHAnsi" w:cstheme="majorHAnsi"/>
          <w:sz w:val="24"/>
          <w:szCs w:val="24"/>
        </w:rPr>
      </w:pPr>
    </w:p>
    <w:p w14:paraId="40611E48" w14:textId="77777777" w:rsidR="00AC68DD" w:rsidRPr="0033176C" w:rsidRDefault="004D5A46">
      <w:pPr>
        <w:rPr>
          <w:rFonts w:asciiTheme="majorHAnsi" w:hAnsiTheme="majorHAnsi" w:cstheme="majorHAnsi"/>
          <w:sz w:val="24"/>
          <w:szCs w:val="24"/>
        </w:rPr>
      </w:pPr>
      <w:r w:rsidRPr="0033176C">
        <w:rPr>
          <w:rFonts w:asciiTheme="majorHAnsi" w:hAnsiTheme="majorHAnsi" w:cstheme="majorHAnsi"/>
          <w:sz w:val="24"/>
          <w:szCs w:val="24"/>
        </w:rPr>
        <w:t>On-going approval or staff interaction requirements:</w:t>
      </w:r>
    </w:p>
    <w:p w14:paraId="68D3789C" w14:textId="77777777" w:rsidR="00AC68DD" w:rsidRPr="0033176C" w:rsidRDefault="00AC68DD">
      <w:pPr>
        <w:rPr>
          <w:rFonts w:asciiTheme="majorHAnsi" w:eastAsia="Times New Roman" w:hAnsiTheme="majorHAnsi" w:cstheme="majorHAnsi"/>
          <w:sz w:val="24"/>
          <w:szCs w:val="24"/>
        </w:rPr>
      </w:pPr>
    </w:p>
    <w:p w14:paraId="13C6EB51" w14:textId="77777777" w:rsidR="00AC68DD" w:rsidRPr="0033176C" w:rsidRDefault="004D5A46">
      <w:pPr>
        <w:rPr>
          <w:rFonts w:asciiTheme="majorHAnsi" w:eastAsia="Times New Roman" w:hAnsiTheme="majorHAnsi" w:cstheme="majorHAnsi"/>
          <w:sz w:val="24"/>
          <w:szCs w:val="24"/>
        </w:rPr>
      </w:pPr>
      <w:r w:rsidRPr="0033176C">
        <w:rPr>
          <w:rFonts w:asciiTheme="majorHAnsi" w:hAnsiTheme="majorHAnsi" w:cstheme="majorHAnsi"/>
          <w:sz w:val="24"/>
          <w:szCs w:val="24"/>
        </w:rPr>
        <w:t>Approved By/Date:</w:t>
      </w:r>
    </w:p>
    <w:sectPr w:rsidR="00AC68DD" w:rsidRPr="0033176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412F7" w14:textId="77777777" w:rsidR="001B0550" w:rsidRDefault="001B0550">
      <w:pPr>
        <w:spacing w:after="0" w:line="240" w:lineRule="auto"/>
      </w:pPr>
      <w:r>
        <w:separator/>
      </w:r>
    </w:p>
  </w:endnote>
  <w:endnote w:type="continuationSeparator" w:id="0">
    <w:p w14:paraId="0727C8F4" w14:textId="77777777" w:rsidR="001B0550" w:rsidRDefault="001B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8FFD" w14:textId="77777777" w:rsidR="00AC68DD" w:rsidRDefault="004D5A4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705F72">
      <w:rPr>
        <w:noProof/>
        <w:color w:val="000000"/>
      </w:rPr>
      <w:t>1</w:t>
    </w:r>
    <w:r>
      <w:rPr>
        <w:color w:val="000000"/>
      </w:rPr>
      <w:fldChar w:fldCharType="end"/>
    </w:r>
  </w:p>
  <w:p w14:paraId="342BC057" w14:textId="77777777" w:rsidR="00AC68DD" w:rsidRDefault="004D5A4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6897B" w14:textId="77777777" w:rsidR="001B0550" w:rsidRDefault="001B0550">
      <w:pPr>
        <w:spacing w:after="0" w:line="240" w:lineRule="auto"/>
      </w:pPr>
      <w:r>
        <w:separator/>
      </w:r>
    </w:p>
  </w:footnote>
  <w:footnote w:type="continuationSeparator" w:id="0">
    <w:p w14:paraId="590ABA70" w14:textId="77777777" w:rsidR="001B0550" w:rsidRDefault="001B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4F6BD" w14:textId="77777777" w:rsidR="00AC68DD" w:rsidRDefault="004D5A4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835E74E" wp14:editId="56F770AE">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15FA966A" w14:textId="77777777" w:rsidR="00AC68DD" w:rsidRDefault="00AC68D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65D3F"/>
    <w:multiLevelType w:val="multilevel"/>
    <w:tmpl w:val="F4A647C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43444657"/>
    <w:multiLevelType w:val="hybridMultilevel"/>
    <w:tmpl w:val="B6A8D3B2"/>
    <w:lvl w:ilvl="0" w:tplc="4314CC7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DD"/>
    <w:rsid w:val="00175A84"/>
    <w:rsid w:val="001B0550"/>
    <w:rsid w:val="0033176C"/>
    <w:rsid w:val="00383ED7"/>
    <w:rsid w:val="004D5A46"/>
    <w:rsid w:val="00655B84"/>
    <w:rsid w:val="00705F72"/>
    <w:rsid w:val="009964F9"/>
    <w:rsid w:val="00AC68DD"/>
    <w:rsid w:val="00C00BA0"/>
    <w:rsid w:val="00DC7125"/>
    <w:rsid w:val="00F4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3F4C4"/>
  <w15:docId w15:val="{50C91F6A-FF8A-6043-90B9-E77C82CE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83E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283587">
      <w:bodyDiv w:val="1"/>
      <w:marLeft w:val="0"/>
      <w:marRight w:val="0"/>
      <w:marTop w:val="0"/>
      <w:marBottom w:val="0"/>
      <w:divBdr>
        <w:top w:val="none" w:sz="0" w:space="0" w:color="auto"/>
        <w:left w:val="none" w:sz="0" w:space="0" w:color="auto"/>
        <w:bottom w:val="none" w:sz="0" w:space="0" w:color="auto"/>
        <w:right w:val="none" w:sz="0" w:space="0" w:color="auto"/>
      </w:divBdr>
    </w:div>
    <w:div w:id="1226798865">
      <w:bodyDiv w:val="1"/>
      <w:marLeft w:val="0"/>
      <w:marRight w:val="0"/>
      <w:marTop w:val="0"/>
      <w:marBottom w:val="0"/>
      <w:divBdr>
        <w:top w:val="none" w:sz="0" w:space="0" w:color="auto"/>
        <w:left w:val="none" w:sz="0" w:space="0" w:color="auto"/>
        <w:bottom w:val="none" w:sz="0" w:space="0" w:color="auto"/>
        <w:right w:val="none" w:sz="0" w:space="0" w:color="auto"/>
      </w:divBdr>
    </w:div>
    <w:div w:id="1748765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Kara Zappitelli</cp:lastModifiedBy>
  <cp:revision>6</cp:revision>
  <dcterms:created xsi:type="dcterms:W3CDTF">2021-12-07T00:22:00Z</dcterms:created>
  <dcterms:modified xsi:type="dcterms:W3CDTF">2021-12-07T00:37:00Z</dcterms:modified>
</cp:coreProperties>
</file>