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83CDB" w14:textId="5A8C0E2C" w:rsidR="00473FDF" w:rsidRDefault="009C1330">
      <w:pPr>
        <w:rPr>
          <w:rFonts w:ascii="Times New Roman" w:eastAsia="Times New Roman" w:hAnsi="Times New Roman" w:cs="Times New Roman"/>
          <w:sz w:val="24"/>
          <w:szCs w:val="24"/>
        </w:rPr>
      </w:pPr>
      <w:r>
        <w:rPr>
          <w:b/>
          <w:sz w:val="24"/>
          <w:szCs w:val="24"/>
        </w:rPr>
        <w:t xml:space="preserve">Request Title: </w:t>
      </w:r>
      <w:r w:rsidR="009D26FF">
        <w:rPr>
          <w:b/>
          <w:sz w:val="24"/>
          <w:szCs w:val="24"/>
        </w:rPr>
        <w:t>Polymer</w:t>
      </w:r>
      <w:r w:rsidR="009738A3">
        <w:rPr>
          <w:b/>
          <w:sz w:val="24"/>
          <w:szCs w:val="24"/>
        </w:rPr>
        <w:t xml:space="preserve"> Diffraction</w:t>
      </w:r>
      <w:r w:rsidR="009D26FF">
        <w:rPr>
          <w:b/>
          <w:sz w:val="24"/>
          <w:szCs w:val="24"/>
        </w:rPr>
        <w:t xml:space="preserve"> Gratings for Ashing and ALD </w:t>
      </w:r>
      <w:r>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p>
    <w:p w14:paraId="28A83CDC" w14:textId="3551EF33" w:rsidR="00473FDF" w:rsidRDefault="009C1330">
      <w:pPr>
        <w:rPr>
          <w:rFonts w:ascii="Times New Roman" w:eastAsia="Times New Roman" w:hAnsi="Times New Roman" w:cs="Times New Roman"/>
          <w:sz w:val="24"/>
          <w:szCs w:val="24"/>
        </w:rPr>
      </w:pPr>
      <w:r>
        <w:rPr>
          <w:b/>
          <w:sz w:val="24"/>
          <w:szCs w:val="24"/>
        </w:rPr>
        <w:t xml:space="preserve">Requestor: </w:t>
      </w:r>
      <w:r w:rsidR="009D26FF">
        <w:rPr>
          <w:b/>
          <w:sz w:val="24"/>
          <w:szCs w:val="24"/>
        </w:rPr>
        <w:t>Baeddan Hill</w:t>
      </w:r>
      <w:r w:rsidR="009738A3">
        <w:rPr>
          <w:b/>
          <w:sz w:val="24"/>
          <w:szCs w:val="24"/>
        </w:rPr>
        <w:t xml:space="preserve"> (Sr. Materials Engineer)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9D26FF">
        <w:rPr>
          <w:rFonts w:ascii="Times New Roman" w:eastAsia="Times New Roman" w:hAnsi="Times New Roman" w:cs="Times New Roman"/>
          <w:b/>
          <w:sz w:val="24"/>
          <w:szCs w:val="24"/>
        </w:rPr>
        <w:tab/>
      </w:r>
      <w:r>
        <w:rPr>
          <w:b/>
          <w:sz w:val="24"/>
          <w:szCs w:val="24"/>
        </w:rPr>
        <w:t xml:space="preserve">Date:  </w:t>
      </w:r>
      <w:r w:rsidR="009D26FF">
        <w:rPr>
          <w:b/>
          <w:sz w:val="24"/>
          <w:szCs w:val="24"/>
        </w:rPr>
        <w:t>9/22/2021</w:t>
      </w:r>
    </w:p>
    <w:p w14:paraId="28A83CDD" w14:textId="77777777" w:rsidR="00473FDF" w:rsidRDefault="009C1330">
      <w:pPr>
        <w:rPr>
          <w:sz w:val="24"/>
          <w:szCs w:val="24"/>
        </w:rPr>
      </w:pPr>
      <w:r>
        <w:rPr>
          <w:b/>
          <w:sz w:val="24"/>
          <w:szCs w:val="24"/>
        </w:rPr>
        <w:t>Non-SNF staff, please complete the following:</w:t>
      </w:r>
    </w:p>
    <w:p w14:paraId="28A83CDE" w14:textId="51EB6AE4" w:rsidR="00473FDF" w:rsidRDefault="009C1330">
      <w:pPr>
        <w:rPr>
          <w:sz w:val="24"/>
          <w:szCs w:val="24"/>
        </w:rPr>
      </w:pPr>
      <w:r>
        <w:rPr>
          <w:b/>
          <w:sz w:val="24"/>
          <w:szCs w:val="24"/>
        </w:rPr>
        <w:t>Badger ID:</w:t>
      </w:r>
      <w:r w:rsidR="00D17FF6">
        <w:rPr>
          <w:b/>
          <w:sz w:val="24"/>
          <w:szCs w:val="24"/>
        </w:rPr>
        <w:t xml:space="preserve"> </w:t>
      </w:r>
      <w:r w:rsidR="005127DA" w:rsidRPr="005127DA">
        <w:rPr>
          <w:color w:val="000000"/>
        </w:rPr>
        <w:t>ajsnfconsult@gmail.com</w:t>
      </w:r>
      <w:r>
        <w:rPr>
          <w:b/>
          <w:sz w:val="24"/>
          <w:szCs w:val="24"/>
        </w:rPr>
        <w:tab/>
      </w:r>
      <w:r>
        <w:rPr>
          <w:b/>
          <w:sz w:val="24"/>
          <w:szCs w:val="24"/>
        </w:rPr>
        <w:tab/>
      </w:r>
      <w:r>
        <w:rPr>
          <w:b/>
          <w:sz w:val="24"/>
          <w:szCs w:val="24"/>
        </w:rPr>
        <w:tab/>
      </w:r>
      <w:r>
        <w:rPr>
          <w:b/>
          <w:sz w:val="24"/>
          <w:szCs w:val="24"/>
        </w:rPr>
        <w:tab/>
      </w:r>
    </w:p>
    <w:p w14:paraId="28A83CDF" w14:textId="6C2037F7" w:rsidR="00473FDF" w:rsidRDefault="009C1330">
      <w:pPr>
        <w:rPr>
          <w:sz w:val="24"/>
          <w:szCs w:val="24"/>
        </w:rPr>
      </w:pPr>
      <w:r>
        <w:rPr>
          <w:b/>
          <w:sz w:val="24"/>
          <w:szCs w:val="24"/>
        </w:rPr>
        <w:t xml:space="preserve">Company name/PI: </w:t>
      </w:r>
      <w:r w:rsidR="00DF31B3">
        <w:rPr>
          <w:b/>
          <w:sz w:val="24"/>
          <w:szCs w:val="24"/>
        </w:rPr>
        <w:t>DigiLens, Inc.</w:t>
      </w:r>
      <w:r w:rsidR="00D17FF6">
        <w:rPr>
          <w:b/>
          <w:sz w:val="24"/>
          <w:szCs w:val="24"/>
        </w:rPr>
        <w:t>/Michiel Callens</w:t>
      </w:r>
    </w:p>
    <w:p w14:paraId="28A83CE0" w14:textId="77777777" w:rsidR="00473FDF" w:rsidRDefault="009C1330">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28A83CE1" w14:textId="77777777" w:rsidR="00473FDF" w:rsidRDefault="00473FDF">
      <w:pPr>
        <w:rPr>
          <w:rFonts w:ascii="Times New Roman" w:eastAsia="Times New Roman" w:hAnsi="Times New Roman" w:cs="Times New Roman"/>
          <w:sz w:val="24"/>
          <w:szCs w:val="24"/>
        </w:rPr>
      </w:pPr>
    </w:p>
    <w:p w14:paraId="17606A51" w14:textId="6D903C75" w:rsidR="00EF21BB" w:rsidRPr="00573029" w:rsidRDefault="009C1330" w:rsidP="00573029">
      <w:pPr>
        <w:pStyle w:val="ListParagraph"/>
        <w:numPr>
          <w:ilvl w:val="0"/>
          <w:numId w:val="1"/>
        </w:numPr>
        <w:rPr>
          <w:sz w:val="24"/>
          <w:szCs w:val="24"/>
        </w:rPr>
      </w:pPr>
      <w:r w:rsidRPr="00573029">
        <w:rPr>
          <w:b/>
          <w:sz w:val="24"/>
          <w:szCs w:val="24"/>
        </w:rPr>
        <w:t xml:space="preserve">The chemical or material. </w:t>
      </w:r>
      <w:r w:rsidR="00C7114B" w:rsidRPr="00573029">
        <w:rPr>
          <w:bCs/>
          <w:sz w:val="24"/>
          <w:szCs w:val="24"/>
        </w:rPr>
        <w:t xml:space="preserve">Polymer grating structures on </w:t>
      </w:r>
      <w:r w:rsidR="00FC1782" w:rsidRPr="00573029">
        <w:rPr>
          <w:bCs/>
          <w:sz w:val="24"/>
          <w:szCs w:val="24"/>
        </w:rPr>
        <w:t xml:space="preserve">glass substrates. </w:t>
      </w:r>
      <w:r w:rsidR="00A26E6F" w:rsidRPr="00573029">
        <w:rPr>
          <w:bCs/>
          <w:sz w:val="24"/>
          <w:szCs w:val="24"/>
        </w:rPr>
        <w:t xml:space="preserve">We are not sure of the exact composition and do not have an MSDS, but expect a similar safety profile to other acrylate-based polymers. </w:t>
      </w:r>
      <w:r w:rsidR="00A26E6F" w:rsidRPr="00573029">
        <w:rPr>
          <w:bCs/>
          <w:sz w:val="24"/>
          <w:szCs w:val="24"/>
        </w:rPr>
        <w:t>The samples</w:t>
      </w:r>
      <w:r w:rsidR="00FC1782" w:rsidRPr="00573029">
        <w:rPr>
          <w:bCs/>
          <w:sz w:val="24"/>
          <w:szCs w:val="24"/>
        </w:rPr>
        <w:t xml:space="preserve"> are </w:t>
      </w:r>
      <w:r w:rsidR="007D3E6E" w:rsidRPr="00573029">
        <w:rPr>
          <w:bCs/>
          <w:sz w:val="24"/>
          <w:szCs w:val="24"/>
        </w:rPr>
        <w:t xml:space="preserve">a composite of different acrylics and </w:t>
      </w:r>
      <w:r w:rsidR="00A26E6F" w:rsidRPr="00573029">
        <w:rPr>
          <w:bCs/>
          <w:sz w:val="24"/>
          <w:szCs w:val="24"/>
        </w:rPr>
        <w:t>may</w:t>
      </w:r>
      <w:r w:rsidR="007D3E6E" w:rsidRPr="00573029">
        <w:rPr>
          <w:bCs/>
          <w:sz w:val="24"/>
          <w:szCs w:val="24"/>
        </w:rPr>
        <w:t xml:space="preserve"> show some degree of thermal degradation near or above 100</w:t>
      </w:r>
      <w:r w:rsidR="00D17FF6" w:rsidRPr="00573029">
        <w:rPr>
          <w:bCs/>
          <w:sz w:val="24"/>
          <w:szCs w:val="24"/>
        </w:rPr>
        <w:t>°</w:t>
      </w:r>
      <w:r w:rsidR="007D3E6E" w:rsidRPr="00573029">
        <w:rPr>
          <w:bCs/>
          <w:sz w:val="24"/>
          <w:szCs w:val="24"/>
        </w:rPr>
        <w:t xml:space="preserve">C. </w:t>
      </w:r>
      <w:r w:rsidR="00573029" w:rsidRPr="00573029">
        <w:rPr>
          <w:bCs/>
          <w:sz w:val="24"/>
          <w:szCs w:val="24"/>
        </w:rPr>
        <w:t xml:space="preserve">The diffraction efficiency of these gratings is highly sensitive to the physical dimensions and optical properties (i.e. refractive index) of the polymer. Thermal changes to the polymer (e.g. due to chemical reactions or outgassing) will likely present as changes in diffraction efficiency or peak shapes/angles. </w:t>
      </w:r>
      <w:r w:rsidR="00A26E6F" w:rsidRPr="00573029">
        <w:rPr>
          <w:bCs/>
          <w:sz w:val="24"/>
          <w:szCs w:val="24"/>
        </w:rPr>
        <w:t>To evaluate th</w:t>
      </w:r>
      <w:r w:rsidR="000133E3">
        <w:rPr>
          <w:bCs/>
          <w:sz w:val="24"/>
          <w:szCs w:val="24"/>
        </w:rPr>
        <w:t>e</w:t>
      </w:r>
      <w:r w:rsidR="00A26E6F" w:rsidRPr="00573029">
        <w:rPr>
          <w:bCs/>
          <w:sz w:val="24"/>
          <w:szCs w:val="24"/>
        </w:rPr>
        <w:t xml:space="preserve"> potential for thermal degradation we performed the following test: </w:t>
      </w:r>
    </w:p>
    <w:p w14:paraId="28A83CE2" w14:textId="78D7FFFF" w:rsidR="00473FDF" w:rsidRPr="00EF21BB" w:rsidRDefault="000133E3" w:rsidP="00EF21BB">
      <w:pPr>
        <w:numPr>
          <w:ilvl w:val="1"/>
          <w:numId w:val="1"/>
        </w:numPr>
        <w:rPr>
          <w:sz w:val="24"/>
          <w:szCs w:val="24"/>
        </w:rPr>
      </w:pPr>
      <w:r>
        <w:rPr>
          <w:bCs/>
          <w:sz w:val="24"/>
          <w:szCs w:val="24"/>
        </w:rPr>
        <w:t>T</w:t>
      </w:r>
      <w:r w:rsidR="00A26E6F">
        <w:rPr>
          <w:bCs/>
          <w:sz w:val="24"/>
          <w:szCs w:val="24"/>
        </w:rPr>
        <w:t>hin polymer gratings were cured overnight</w:t>
      </w:r>
      <w:r w:rsidR="008F7353">
        <w:rPr>
          <w:bCs/>
          <w:sz w:val="24"/>
          <w:szCs w:val="24"/>
        </w:rPr>
        <w:t>, then soaked in IPA and dried under nitrogen to remove any unreacted or volatile components</w:t>
      </w:r>
      <w:r w:rsidR="00526C61">
        <w:rPr>
          <w:bCs/>
          <w:sz w:val="24"/>
          <w:szCs w:val="24"/>
        </w:rPr>
        <w:t>, and finally ashed under an O</w:t>
      </w:r>
      <w:r w:rsidR="00526C61" w:rsidRPr="00EF21BB">
        <w:rPr>
          <w:bCs/>
          <w:sz w:val="24"/>
          <w:szCs w:val="24"/>
          <w:vertAlign w:val="subscript"/>
        </w:rPr>
        <w:t>2</w:t>
      </w:r>
      <w:r w:rsidR="00526C61">
        <w:rPr>
          <w:bCs/>
          <w:sz w:val="24"/>
          <w:szCs w:val="24"/>
        </w:rPr>
        <w:t xml:space="preserve"> plasma for 2 minutes to remove any weak </w:t>
      </w:r>
      <w:r w:rsidR="00260E9D">
        <w:rPr>
          <w:bCs/>
          <w:sz w:val="24"/>
          <w:szCs w:val="24"/>
        </w:rPr>
        <w:t xml:space="preserve">or reactive components from </w:t>
      </w:r>
      <w:r w:rsidR="00EF21BB">
        <w:rPr>
          <w:bCs/>
          <w:sz w:val="24"/>
          <w:szCs w:val="24"/>
        </w:rPr>
        <w:t xml:space="preserve">the </w:t>
      </w:r>
      <w:r w:rsidR="00260E9D">
        <w:rPr>
          <w:bCs/>
          <w:sz w:val="24"/>
          <w:szCs w:val="24"/>
        </w:rPr>
        <w:t>polymer</w:t>
      </w:r>
      <w:r w:rsidR="00EF21BB">
        <w:rPr>
          <w:bCs/>
          <w:sz w:val="24"/>
          <w:szCs w:val="24"/>
        </w:rPr>
        <w:t xml:space="preserve">. This is </w:t>
      </w:r>
      <w:r w:rsidR="00411114">
        <w:rPr>
          <w:bCs/>
          <w:sz w:val="24"/>
          <w:szCs w:val="24"/>
        </w:rPr>
        <w:t xml:space="preserve">how the samples would be prepared </w:t>
      </w:r>
      <w:r>
        <w:rPr>
          <w:bCs/>
          <w:sz w:val="24"/>
          <w:szCs w:val="24"/>
        </w:rPr>
        <w:t>prior to</w:t>
      </w:r>
      <w:r w:rsidR="00411114">
        <w:rPr>
          <w:bCs/>
          <w:sz w:val="24"/>
          <w:szCs w:val="24"/>
        </w:rPr>
        <w:t xml:space="preserve"> entering the ALD chamber. </w:t>
      </w:r>
    </w:p>
    <w:p w14:paraId="1D1995E4" w14:textId="098B6BA7" w:rsidR="00573029" w:rsidRPr="00A26E6F" w:rsidRDefault="009738A3" w:rsidP="00EF21BB">
      <w:pPr>
        <w:numPr>
          <w:ilvl w:val="1"/>
          <w:numId w:val="1"/>
        </w:numPr>
        <w:rPr>
          <w:sz w:val="24"/>
          <w:szCs w:val="24"/>
        </w:rPr>
      </w:pPr>
      <w:r>
        <w:rPr>
          <w:sz w:val="24"/>
          <w:szCs w:val="24"/>
        </w:rPr>
        <w:t xml:space="preserve">The diffraction efficiency of the samples was measured. Then they were placed in an oven at 100°C for one hour, removed and allowed to cool, and remeasured. Minor changes were noticed in some cases, but were within the noise tolerance of the measurement apparatus. Therefore, we expect little to no change in the polymer structure or optical properties within this temperature range (i.e. below 100°C). </w:t>
      </w:r>
    </w:p>
    <w:p w14:paraId="28A83CE3" w14:textId="2929F3EB" w:rsidR="00473FDF" w:rsidRDefault="009C1330">
      <w:pPr>
        <w:numPr>
          <w:ilvl w:val="0"/>
          <w:numId w:val="1"/>
        </w:numPr>
        <w:rPr>
          <w:sz w:val="24"/>
          <w:szCs w:val="24"/>
        </w:rPr>
      </w:pPr>
      <w:r>
        <w:rPr>
          <w:b/>
          <w:sz w:val="24"/>
          <w:szCs w:val="24"/>
        </w:rPr>
        <w:t>Vendor/manufacturer info:</w:t>
      </w:r>
      <w:r>
        <w:rPr>
          <w:sz w:val="24"/>
          <w:szCs w:val="24"/>
        </w:rPr>
        <w:t xml:space="preserve"> </w:t>
      </w:r>
      <w:r w:rsidR="00663CA3">
        <w:rPr>
          <w:sz w:val="24"/>
          <w:szCs w:val="24"/>
        </w:rPr>
        <w:t>N/A</w:t>
      </w:r>
    </w:p>
    <w:p w14:paraId="28A83CE4" w14:textId="735DD896" w:rsidR="00473FDF" w:rsidRDefault="009C1330">
      <w:pPr>
        <w:numPr>
          <w:ilvl w:val="0"/>
          <w:numId w:val="1"/>
        </w:numPr>
        <w:rPr>
          <w:sz w:val="24"/>
          <w:szCs w:val="24"/>
        </w:rPr>
      </w:pPr>
      <w:r>
        <w:rPr>
          <w:b/>
          <w:sz w:val="24"/>
          <w:szCs w:val="24"/>
        </w:rPr>
        <w:t>Reason for request:</w:t>
      </w:r>
      <w:r>
        <w:rPr>
          <w:sz w:val="24"/>
          <w:szCs w:val="24"/>
        </w:rPr>
        <w:t xml:space="preserve"> </w:t>
      </w:r>
      <w:r w:rsidR="002220EF">
        <w:rPr>
          <w:sz w:val="24"/>
          <w:szCs w:val="24"/>
        </w:rPr>
        <w:t>We would like to perform O</w:t>
      </w:r>
      <w:r w:rsidR="002220EF" w:rsidRPr="002220EF">
        <w:rPr>
          <w:sz w:val="24"/>
          <w:szCs w:val="24"/>
          <w:vertAlign w:val="subscript"/>
        </w:rPr>
        <w:t>2</w:t>
      </w:r>
      <w:r w:rsidR="002220EF">
        <w:rPr>
          <w:sz w:val="24"/>
          <w:szCs w:val="24"/>
        </w:rPr>
        <w:t xml:space="preserve"> ashing and ALD on these polymer grating structures. </w:t>
      </w:r>
    </w:p>
    <w:p w14:paraId="28A83CE6" w14:textId="5BF2CB06" w:rsidR="00473FDF" w:rsidRPr="001D4B30" w:rsidRDefault="009C1330" w:rsidP="001D4B30">
      <w:pPr>
        <w:numPr>
          <w:ilvl w:val="0"/>
          <w:numId w:val="1"/>
        </w:numPr>
        <w:rPr>
          <w:sz w:val="24"/>
          <w:szCs w:val="24"/>
        </w:rPr>
      </w:pPr>
      <w:r>
        <w:rPr>
          <w:b/>
          <w:sz w:val="24"/>
          <w:szCs w:val="24"/>
        </w:rPr>
        <w:t>Process Flow:</w:t>
      </w:r>
      <w:r>
        <w:rPr>
          <w:sz w:val="24"/>
          <w:szCs w:val="24"/>
        </w:rPr>
        <w:t xml:space="preserve"> </w:t>
      </w:r>
      <w:r w:rsidR="002220EF">
        <w:rPr>
          <w:sz w:val="24"/>
          <w:szCs w:val="24"/>
        </w:rPr>
        <w:t xml:space="preserve">Samples will be </w:t>
      </w:r>
      <w:r w:rsidR="0062389D">
        <w:rPr>
          <w:sz w:val="24"/>
          <w:szCs w:val="24"/>
        </w:rPr>
        <w:t>first ashed</w:t>
      </w:r>
      <w:r w:rsidR="002220EF">
        <w:rPr>
          <w:sz w:val="24"/>
          <w:szCs w:val="24"/>
        </w:rPr>
        <w:t xml:space="preserve"> in the Samco </w:t>
      </w:r>
      <w:r w:rsidR="0062389D">
        <w:rPr>
          <w:sz w:val="24"/>
          <w:szCs w:val="24"/>
        </w:rPr>
        <w:t>PC300 Plasma Etch System</w:t>
      </w:r>
      <w:r w:rsidR="002220EF">
        <w:rPr>
          <w:sz w:val="24"/>
          <w:szCs w:val="24"/>
        </w:rPr>
        <w:t xml:space="preserve"> and </w:t>
      </w:r>
      <w:r w:rsidR="00B22798">
        <w:rPr>
          <w:sz w:val="24"/>
          <w:szCs w:val="24"/>
        </w:rPr>
        <w:t>the</w:t>
      </w:r>
      <w:r w:rsidR="0062389D">
        <w:rPr>
          <w:sz w:val="24"/>
          <w:szCs w:val="24"/>
        </w:rPr>
        <w:t>n coated with AlO</w:t>
      </w:r>
      <w:r w:rsidR="0062389D" w:rsidRPr="0062389D">
        <w:rPr>
          <w:sz w:val="24"/>
          <w:szCs w:val="24"/>
          <w:vertAlign w:val="subscript"/>
        </w:rPr>
        <w:t>x</w:t>
      </w:r>
      <w:r w:rsidR="0062389D">
        <w:rPr>
          <w:sz w:val="24"/>
          <w:szCs w:val="24"/>
        </w:rPr>
        <w:t xml:space="preserve"> and TiO</w:t>
      </w:r>
      <w:r w:rsidR="0062389D" w:rsidRPr="0062389D">
        <w:rPr>
          <w:sz w:val="24"/>
          <w:szCs w:val="24"/>
          <w:vertAlign w:val="subscript"/>
        </w:rPr>
        <w:t>x</w:t>
      </w:r>
      <w:r w:rsidR="0062389D">
        <w:rPr>
          <w:sz w:val="24"/>
          <w:szCs w:val="24"/>
        </w:rPr>
        <w:t xml:space="preserve"> in the</w:t>
      </w:r>
      <w:r w:rsidR="00B22798">
        <w:rPr>
          <w:sz w:val="24"/>
          <w:szCs w:val="24"/>
        </w:rPr>
        <w:t xml:space="preserve"> Savannah and/or </w:t>
      </w:r>
      <w:r w:rsidR="0062389D">
        <w:rPr>
          <w:sz w:val="24"/>
          <w:szCs w:val="24"/>
        </w:rPr>
        <w:t>Fiji ALD chambers.</w:t>
      </w:r>
      <w:r w:rsidR="00B22798">
        <w:rPr>
          <w:sz w:val="24"/>
          <w:szCs w:val="24"/>
        </w:rPr>
        <w:t xml:space="preserve"> </w:t>
      </w:r>
      <w:r w:rsidR="00895068">
        <w:rPr>
          <w:sz w:val="24"/>
          <w:szCs w:val="24"/>
        </w:rPr>
        <w:t xml:space="preserve">Samples are cleaned </w:t>
      </w:r>
      <w:r w:rsidR="00895068">
        <w:rPr>
          <w:sz w:val="24"/>
          <w:szCs w:val="24"/>
        </w:rPr>
        <w:lastRenderedPageBreak/>
        <w:t xml:space="preserve">prior to ashing and, following ashing, should be thermally stable up to 100°C in the ALD chambers. </w:t>
      </w:r>
      <w:r w:rsidR="00C61A06">
        <w:rPr>
          <w:sz w:val="24"/>
          <w:szCs w:val="24"/>
        </w:rPr>
        <w:t>If needed, samples could be pre-baked</w:t>
      </w:r>
      <w:r w:rsidR="00E93FAB">
        <w:rPr>
          <w:sz w:val="24"/>
          <w:szCs w:val="24"/>
        </w:rPr>
        <w:t xml:space="preserve"> prior to ALD. </w:t>
      </w:r>
    </w:p>
    <w:p w14:paraId="28A83CE7" w14:textId="60F48403" w:rsidR="00473FDF" w:rsidRDefault="009C1330">
      <w:pPr>
        <w:numPr>
          <w:ilvl w:val="0"/>
          <w:numId w:val="1"/>
        </w:numPr>
        <w:rPr>
          <w:sz w:val="24"/>
          <w:szCs w:val="24"/>
        </w:rPr>
      </w:pPr>
      <w:r>
        <w:rPr>
          <w:b/>
          <w:sz w:val="24"/>
          <w:szCs w:val="24"/>
        </w:rPr>
        <w:t xml:space="preserve">Amount and form. </w:t>
      </w:r>
      <w:r w:rsidR="00236574">
        <w:rPr>
          <w:sz w:val="24"/>
          <w:szCs w:val="24"/>
        </w:rPr>
        <w:t>Polymer films</w:t>
      </w:r>
      <w:r w:rsidR="00895068">
        <w:rPr>
          <w:sz w:val="24"/>
          <w:szCs w:val="24"/>
        </w:rPr>
        <w:t xml:space="preserve"> will be </w:t>
      </w:r>
      <w:r w:rsidR="00236574">
        <w:rPr>
          <w:sz w:val="24"/>
          <w:szCs w:val="24"/>
        </w:rPr>
        <w:t xml:space="preserve">&lt; 2 µm in thickness (0.3 – 1.0 µm is typical) on glass substrates. </w:t>
      </w:r>
    </w:p>
    <w:p w14:paraId="28A83CE8" w14:textId="0EB59CA6" w:rsidR="00473FDF" w:rsidRDefault="009C1330">
      <w:pPr>
        <w:numPr>
          <w:ilvl w:val="0"/>
          <w:numId w:val="1"/>
        </w:numPr>
        <w:rPr>
          <w:sz w:val="24"/>
          <w:szCs w:val="24"/>
        </w:rPr>
      </w:pPr>
      <w:r>
        <w:rPr>
          <w:b/>
          <w:sz w:val="24"/>
          <w:szCs w:val="24"/>
        </w:rPr>
        <w:t xml:space="preserve">Storage: </w:t>
      </w:r>
      <w:r w:rsidR="00236574">
        <w:rPr>
          <w:sz w:val="24"/>
          <w:szCs w:val="24"/>
        </w:rPr>
        <w:t xml:space="preserve">Samples will not be stored at SNF. </w:t>
      </w:r>
    </w:p>
    <w:p w14:paraId="28A83CE9" w14:textId="16CE8AB9" w:rsidR="00473FDF" w:rsidRDefault="009C1330">
      <w:pPr>
        <w:numPr>
          <w:ilvl w:val="0"/>
          <w:numId w:val="1"/>
        </w:numPr>
        <w:pBdr>
          <w:bottom w:val="single" w:sz="12" w:space="1" w:color="000000"/>
        </w:pBdr>
        <w:rPr>
          <w:sz w:val="24"/>
          <w:szCs w:val="24"/>
        </w:rPr>
      </w:pPr>
      <w:r>
        <w:rPr>
          <w:b/>
          <w:sz w:val="24"/>
          <w:szCs w:val="24"/>
        </w:rPr>
        <w:t>Disposal</w:t>
      </w:r>
      <w:r>
        <w:rPr>
          <w:sz w:val="24"/>
          <w:szCs w:val="24"/>
        </w:rPr>
        <w:t xml:space="preserve">: </w:t>
      </w:r>
      <w:r w:rsidR="00236574">
        <w:rPr>
          <w:sz w:val="24"/>
          <w:szCs w:val="24"/>
        </w:rPr>
        <w:t xml:space="preserve">Samples will be returned to DigiLens and not disposed of at SNF. </w:t>
      </w:r>
    </w:p>
    <w:p w14:paraId="28A83CEA" w14:textId="0CAC91FC" w:rsidR="00473FDF" w:rsidRDefault="00473FDF">
      <w:pPr>
        <w:rPr>
          <w:rFonts w:ascii="Times New Roman" w:eastAsia="Times New Roman" w:hAnsi="Times New Roman" w:cs="Times New Roman"/>
          <w:sz w:val="24"/>
          <w:szCs w:val="24"/>
        </w:rPr>
      </w:pPr>
    </w:p>
    <w:p w14:paraId="53691B8E" w14:textId="0252FA78" w:rsidR="00236574" w:rsidRDefault="00236574">
      <w:pPr>
        <w:rPr>
          <w:rFonts w:ascii="Times New Roman" w:eastAsia="Times New Roman" w:hAnsi="Times New Roman" w:cs="Times New Roman"/>
          <w:sz w:val="24"/>
          <w:szCs w:val="24"/>
        </w:rPr>
      </w:pPr>
    </w:p>
    <w:p w14:paraId="445F85F1" w14:textId="1FA238CF" w:rsidR="00236574" w:rsidRDefault="00236574">
      <w:pPr>
        <w:rPr>
          <w:rFonts w:ascii="Times New Roman" w:eastAsia="Times New Roman" w:hAnsi="Times New Roman" w:cs="Times New Roman"/>
          <w:sz w:val="24"/>
          <w:szCs w:val="24"/>
        </w:rPr>
      </w:pPr>
    </w:p>
    <w:p w14:paraId="2D6A27E7" w14:textId="5C89A66D" w:rsidR="00236574" w:rsidRDefault="00236574">
      <w:pPr>
        <w:rPr>
          <w:rFonts w:ascii="Times New Roman" w:eastAsia="Times New Roman" w:hAnsi="Times New Roman" w:cs="Times New Roman"/>
          <w:sz w:val="24"/>
          <w:szCs w:val="24"/>
        </w:rPr>
      </w:pPr>
    </w:p>
    <w:p w14:paraId="27C297D0" w14:textId="6F46D5D6" w:rsidR="00236574" w:rsidRDefault="00236574">
      <w:pPr>
        <w:rPr>
          <w:rFonts w:ascii="Times New Roman" w:eastAsia="Times New Roman" w:hAnsi="Times New Roman" w:cs="Times New Roman"/>
          <w:sz w:val="24"/>
          <w:szCs w:val="24"/>
        </w:rPr>
      </w:pPr>
    </w:p>
    <w:p w14:paraId="0B865354" w14:textId="77777777" w:rsidR="00236574" w:rsidRDefault="00236574">
      <w:pPr>
        <w:rPr>
          <w:rFonts w:ascii="Times New Roman" w:eastAsia="Times New Roman" w:hAnsi="Times New Roman" w:cs="Times New Roman"/>
          <w:sz w:val="24"/>
          <w:szCs w:val="24"/>
        </w:rPr>
      </w:pPr>
    </w:p>
    <w:p w14:paraId="28A83CEB" w14:textId="77777777" w:rsidR="00473FDF" w:rsidRDefault="009C1330">
      <w:pPr>
        <w:rPr>
          <w:sz w:val="24"/>
          <w:szCs w:val="24"/>
        </w:rPr>
      </w:pPr>
      <w:r>
        <w:rPr>
          <w:b/>
          <w:sz w:val="24"/>
          <w:szCs w:val="24"/>
        </w:rPr>
        <w:t>To be completed by the PROM COMMITTEE:</w:t>
      </w:r>
    </w:p>
    <w:p w14:paraId="28A83CEC" w14:textId="77777777" w:rsidR="00473FDF" w:rsidRDefault="009C1330">
      <w:pPr>
        <w:rPr>
          <w:sz w:val="24"/>
          <w:szCs w:val="24"/>
        </w:rPr>
      </w:pPr>
      <w:r>
        <w:rPr>
          <w:sz w:val="24"/>
          <w:szCs w:val="24"/>
        </w:rPr>
        <w:t>Special handling requirements:</w:t>
      </w:r>
    </w:p>
    <w:p w14:paraId="28A83CED" w14:textId="77777777" w:rsidR="00473FDF" w:rsidRDefault="00473FDF">
      <w:pPr>
        <w:rPr>
          <w:sz w:val="24"/>
          <w:szCs w:val="24"/>
        </w:rPr>
      </w:pPr>
    </w:p>
    <w:p w14:paraId="28A83CEE" w14:textId="77777777" w:rsidR="00473FDF" w:rsidRDefault="009C1330">
      <w:pPr>
        <w:rPr>
          <w:sz w:val="24"/>
          <w:szCs w:val="24"/>
        </w:rPr>
      </w:pPr>
      <w:r>
        <w:rPr>
          <w:sz w:val="24"/>
          <w:szCs w:val="24"/>
        </w:rPr>
        <w:t>On-going approval or staff interaction requirements:</w:t>
      </w:r>
    </w:p>
    <w:p w14:paraId="28A83CEF" w14:textId="77777777" w:rsidR="00473FDF" w:rsidRDefault="00473FDF">
      <w:pPr>
        <w:rPr>
          <w:rFonts w:ascii="Times New Roman" w:eastAsia="Times New Roman" w:hAnsi="Times New Roman" w:cs="Times New Roman"/>
          <w:sz w:val="24"/>
          <w:szCs w:val="24"/>
        </w:rPr>
      </w:pPr>
    </w:p>
    <w:p w14:paraId="28A83CF0" w14:textId="77777777" w:rsidR="00473FDF" w:rsidRDefault="009C1330">
      <w:pPr>
        <w:rPr>
          <w:rFonts w:ascii="Times New Roman" w:eastAsia="Times New Roman" w:hAnsi="Times New Roman" w:cs="Times New Roman"/>
          <w:sz w:val="24"/>
          <w:szCs w:val="24"/>
        </w:rPr>
      </w:pPr>
      <w:r>
        <w:rPr>
          <w:sz w:val="24"/>
          <w:szCs w:val="24"/>
        </w:rPr>
        <w:t>Approved By/Date:</w:t>
      </w:r>
    </w:p>
    <w:sectPr w:rsidR="00473FDF">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402EC" w14:textId="77777777" w:rsidR="009C1330" w:rsidRDefault="009C1330">
      <w:pPr>
        <w:spacing w:after="0" w:line="240" w:lineRule="auto"/>
      </w:pPr>
      <w:r>
        <w:separator/>
      </w:r>
    </w:p>
  </w:endnote>
  <w:endnote w:type="continuationSeparator" w:id="0">
    <w:p w14:paraId="77F97182" w14:textId="77777777" w:rsidR="009C1330" w:rsidRDefault="009C1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83CF3" w14:textId="1463E5ED" w:rsidR="00473FDF" w:rsidRDefault="009C1330">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C7114B">
      <w:rPr>
        <w:noProof/>
        <w:color w:val="000000"/>
      </w:rPr>
      <w:t>1</w:t>
    </w:r>
    <w:r>
      <w:rPr>
        <w:color w:val="000000"/>
      </w:rPr>
      <w:fldChar w:fldCharType="end"/>
    </w:r>
  </w:p>
  <w:p w14:paraId="28A83CF4" w14:textId="77777777" w:rsidR="00473FDF" w:rsidRDefault="009C1330">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0C276" w14:textId="77777777" w:rsidR="009C1330" w:rsidRDefault="009C1330">
      <w:pPr>
        <w:spacing w:after="0" w:line="240" w:lineRule="auto"/>
      </w:pPr>
      <w:r>
        <w:separator/>
      </w:r>
    </w:p>
  </w:footnote>
  <w:footnote w:type="continuationSeparator" w:id="0">
    <w:p w14:paraId="3C555EB2" w14:textId="77777777" w:rsidR="009C1330" w:rsidRDefault="009C1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83CF1" w14:textId="77777777" w:rsidR="00473FDF" w:rsidRDefault="009C1330">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28A83CF5" wp14:editId="28A83CF6">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28A83CF2" w14:textId="77777777" w:rsidR="00473FDF" w:rsidRDefault="00473FDF">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322541"/>
    <w:multiLevelType w:val="multilevel"/>
    <w:tmpl w:val="D1B4898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bullet"/>
      <w:lvlText w:val=""/>
      <w:lvlJc w:val="left"/>
      <w:pPr>
        <w:ind w:left="1080" w:hanging="360"/>
      </w:pPr>
      <w:rPr>
        <w:rFonts w:ascii="Symbol" w:hAnsi="Symbol" w:hint="default"/>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FDF"/>
    <w:rsid w:val="000133E3"/>
    <w:rsid w:val="00105EB3"/>
    <w:rsid w:val="001D4B30"/>
    <w:rsid w:val="002220EF"/>
    <w:rsid w:val="00236574"/>
    <w:rsid w:val="00260E9D"/>
    <w:rsid w:val="00411114"/>
    <w:rsid w:val="00473FDF"/>
    <w:rsid w:val="005127DA"/>
    <w:rsid w:val="00526C61"/>
    <w:rsid w:val="00573029"/>
    <w:rsid w:val="0062389D"/>
    <w:rsid w:val="00663CA3"/>
    <w:rsid w:val="007D3E6E"/>
    <w:rsid w:val="00895068"/>
    <w:rsid w:val="008F7353"/>
    <w:rsid w:val="009738A3"/>
    <w:rsid w:val="009C1330"/>
    <w:rsid w:val="009D26FF"/>
    <w:rsid w:val="00A26E6F"/>
    <w:rsid w:val="00B22798"/>
    <w:rsid w:val="00C61A06"/>
    <w:rsid w:val="00C7114B"/>
    <w:rsid w:val="00D17FF6"/>
    <w:rsid w:val="00DF31B3"/>
    <w:rsid w:val="00E93FAB"/>
    <w:rsid w:val="00EF21BB"/>
    <w:rsid w:val="00FC1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3CDB"/>
  <w15:docId w15:val="{7988D231-8225-4A61-BCDD-4D5EB643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5127DA"/>
    <w:rPr>
      <w:color w:val="0000FF"/>
      <w:u w:val="single"/>
    </w:rPr>
  </w:style>
  <w:style w:type="paragraph" w:styleId="ListParagraph">
    <w:name w:val="List Paragraph"/>
    <w:basedOn w:val="Normal"/>
    <w:uiPriority w:val="34"/>
    <w:qFormat/>
    <w:rsid w:val="005730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391</Words>
  <Characters>2235</Characters>
  <Application>Microsoft Office Word</Application>
  <DocSecurity>0</DocSecurity>
  <Lines>18</Lines>
  <Paragraphs>5</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Baeddan Hill</cp:lastModifiedBy>
  <cp:revision>16</cp:revision>
  <dcterms:created xsi:type="dcterms:W3CDTF">2021-09-22T17:31:00Z</dcterms:created>
  <dcterms:modified xsi:type="dcterms:W3CDTF">2021-09-22T21:42:00Z</dcterms:modified>
</cp:coreProperties>
</file>