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612B2E7A" w:rsidR="0016388D" w:rsidRDefault="004201F3">
      <w:pPr>
        <w:rPr>
          <w:rFonts w:ascii="Times New Roman" w:eastAsia="Times New Roman" w:hAnsi="Times New Roman" w:cs="Times New Roman"/>
          <w:sz w:val="24"/>
          <w:szCs w:val="24"/>
        </w:rPr>
      </w:pPr>
      <w:r>
        <w:rPr>
          <w:b/>
          <w:sz w:val="24"/>
          <w:szCs w:val="24"/>
        </w:rPr>
        <w:t xml:space="preserve">Request Title:  </w:t>
      </w:r>
      <w:r w:rsidR="002E4F55">
        <w:rPr>
          <w:b/>
          <w:sz w:val="24"/>
          <w:szCs w:val="24"/>
        </w:rPr>
        <w:t xml:space="preserve">Process Development of </w:t>
      </w:r>
      <w:r w:rsidR="002E4F55" w:rsidRPr="002E4F55">
        <w:rPr>
          <w:b/>
          <w:sz w:val="24"/>
          <w:szCs w:val="24"/>
        </w:rPr>
        <w:t>ZPI-2201-CP</w:t>
      </w:r>
      <w:r w:rsidR="002E4F55">
        <w:rPr>
          <w:b/>
          <w:sz w:val="24"/>
          <w:szCs w:val="24"/>
        </w:rPr>
        <w:t xml:space="preserve"> Colorless Polyimide</w:t>
      </w:r>
      <w:r>
        <w:rPr>
          <w:b/>
          <w:sz w:val="24"/>
          <w:szCs w:val="24"/>
        </w:rPr>
        <w:tab/>
      </w:r>
      <w:r>
        <w:rPr>
          <w:b/>
          <w:sz w:val="24"/>
          <w:szCs w:val="24"/>
        </w:rPr>
        <w:tab/>
      </w:r>
    </w:p>
    <w:p w14:paraId="00000002" w14:textId="56134D49" w:rsidR="0016388D" w:rsidRDefault="004201F3">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sidR="002E4F55">
        <w:rPr>
          <w:rFonts w:ascii="Times New Roman" w:eastAsia="Times New Roman" w:hAnsi="Times New Roman" w:cs="Times New Roman"/>
          <w:b/>
          <w:sz w:val="24"/>
          <w:szCs w:val="24"/>
        </w:rPr>
        <w:t>Amit Gupta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Date:</w:t>
      </w:r>
      <w:r w:rsidR="001F7F4A">
        <w:rPr>
          <w:b/>
          <w:sz w:val="24"/>
          <w:szCs w:val="24"/>
        </w:rPr>
        <w:t xml:space="preserve"> August 26, 2021</w:t>
      </w:r>
      <w:r>
        <w:rPr>
          <w:b/>
          <w:sz w:val="24"/>
          <w:szCs w:val="24"/>
        </w:rPr>
        <w:t xml:space="preserve">  </w:t>
      </w:r>
    </w:p>
    <w:p w14:paraId="00000003" w14:textId="77777777" w:rsidR="0016388D" w:rsidRDefault="004201F3">
      <w:pPr>
        <w:rPr>
          <w:sz w:val="24"/>
          <w:szCs w:val="24"/>
        </w:rPr>
      </w:pPr>
      <w:r>
        <w:rPr>
          <w:b/>
          <w:sz w:val="24"/>
          <w:szCs w:val="24"/>
        </w:rPr>
        <w:t>Non-SNF staff, please complete the following:</w:t>
      </w:r>
    </w:p>
    <w:p w14:paraId="00000004" w14:textId="22D029AD" w:rsidR="0016388D" w:rsidRDefault="004201F3">
      <w:pPr>
        <w:rPr>
          <w:sz w:val="24"/>
          <w:szCs w:val="24"/>
        </w:rPr>
      </w:pPr>
      <w:r>
        <w:rPr>
          <w:b/>
          <w:sz w:val="24"/>
          <w:szCs w:val="24"/>
        </w:rPr>
        <w:t>Badger ID:</w:t>
      </w:r>
      <w:r>
        <w:rPr>
          <w:b/>
          <w:sz w:val="24"/>
          <w:szCs w:val="24"/>
        </w:rPr>
        <w:tab/>
      </w:r>
      <w:r w:rsidR="001F7F4A">
        <w:rPr>
          <w:b/>
          <w:sz w:val="24"/>
          <w:szCs w:val="24"/>
        </w:rPr>
        <w:t>agupta66@gmail.com</w:t>
      </w:r>
      <w:r>
        <w:rPr>
          <w:b/>
          <w:sz w:val="24"/>
          <w:szCs w:val="24"/>
        </w:rPr>
        <w:tab/>
      </w:r>
      <w:r>
        <w:rPr>
          <w:b/>
          <w:sz w:val="24"/>
          <w:szCs w:val="24"/>
        </w:rPr>
        <w:tab/>
      </w:r>
      <w:r>
        <w:rPr>
          <w:b/>
          <w:sz w:val="24"/>
          <w:szCs w:val="24"/>
        </w:rPr>
        <w:tab/>
      </w:r>
    </w:p>
    <w:p w14:paraId="00000005" w14:textId="6663ABCE" w:rsidR="0016388D" w:rsidRDefault="004201F3">
      <w:pPr>
        <w:rPr>
          <w:sz w:val="24"/>
          <w:szCs w:val="24"/>
        </w:rPr>
      </w:pPr>
      <w:r>
        <w:rPr>
          <w:b/>
          <w:sz w:val="24"/>
          <w:szCs w:val="24"/>
        </w:rPr>
        <w:t xml:space="preserve">Company name/PI: </w:t>
      </w:r>
      <w:r w:rsidR="001F7F4A">
        <w:rPr>
          <w:b/>
          <w:sz w:val="24"/>
          <w:szCs w:val="24"/>
        </w:rPr>
        <w:t>Royole Corporation</w:t>
      </w:r>
    </w:p>
    <w:p w14:paraId="00000006" w14:textId="77777777" w:rsidR="0016388D" w:rsidRDefault="004201F3">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00000007" w14:textId="77777777" w:rsidR="0016388D" w:rsidRDefault="0016388D">
      <w:pPr>
        <w:rPr>
          <w:rFonts w:ascii="Times New Roman" w:eastAsia="Times New Roman" w:hAnsi="Times New Roman" w:cs="Times New Roman"/>
          <w:sz w:val="24"/>
          <w:szCs w:val="24"/>
        </w:rPr>
      </w:pPr>
    </w:p>
    <w:p w14:paraId="00000008" w14:textId="7A0186D1" w:rsidR="0016388D" w:rsidRDefault="004201F3">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3F59DB5A" w14:textId="0C190DE7" w:rsidR="001F7F4A" w:rsidRPr="001F7F4A" w:rsidRDefault="001F7F4A" w:rsidP="001F7F4A">
      <w:pPr>
        <w:rPr>
          <w:bCs/>
          <w:i/>
          <w:color w:val="FF0000"/>
          <w:sz w:val="24"/>
          <w:szCs w:val="24"/>
        </w:rPr>
      </w:pPr>
      <w:r w:rsidRPr="001F7F4A">
        <w:rPr>
          <w:bCs/>
          <w:i/>
          <w:color w:val="FF0000"/>
          <w:sz w:val="24"/>
          <w:szCs w:val="24"/>
        </w:rPr>
        <w:t xml:space="preserve">The name of the product is </w:t>
      </w:r>
      <w:r w:rsidR="00E25F4F">
        <w:rPr>
          <w:bCs/>
          <w:i/>
          <w:color w:val="FF0000"/>
          <w:sz w:val="24"/>
          <w:szCs w:val="24"/>
        </w:rPr>
        <w:t>ZPI-2201-CP.  The chemical is also called Z2 CP varnish</w:t>
      </w:r>
      <w:r w:rsidRPr="001F7F4A">
        <w:rPr>
          <w:bCs/>
          <w:i/>
          <w:color w:val="FF0000"/>
          <w:sz w:val="24"/>
          <w:szCs w:val="24"/>
        </w:rPr>
        <w:t xml:space="preserve">.  </w:t>
      </w:r>
      <w:r w:rsidR="003D7E81">
        <w:rPr>
          <w:bCs/>
          <w:i/>
          <w:color w:val="FF0000"/>
          <w:sz w:val="24"/>
          <w:szCs w:val="24"/>
        </w:rPr>
        <w:t xml:space="preserve">This varnish uses cyclopentanone as the solvent.  </w:t>
      </w:r>
      <w:r w:rsidRPr="001F7F4A">
        <w:rPr>
          <w:bCs/>
          <w:i/>
          <w:color w:val="FF0000"/>
          <w:sz w:val="24"/>
          <w:szCs w:val="24"/>
        </w:rPr>
        <w:t xml:space="preserve">Below are the constituents of the chemical and their corresponding CAS numbers. </w:t>
      </w:r>
    </w:p>
    <w:tbl>
      <w:tblPr>
        <w:tblpPr w:leftFromText="180" w:rightFromText="180" w:vertAnchor="text" w:horzAnchor="margin" w:tblpY="1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78"/>
        <w:gridCol w:w="2055"/>
        <w:gridCol w:w="2055"/>
      </w:tblGrid>
      <w:tr w:rsidR="00E25F4F" w:rsidRPr="00311764" w14:paraId="5FCA1FD5" w14:textId="4F8B9DF0" w:rsidTr="00E25F4F">
        <w:trPr>
          <w:trHeight w:val="116"/>
        </w:trPr>
        <w:tc>
          <w:tcPr>
            <w:tcW w:w="3978" w:type="dxa"/>
          </w:tcPr>
          <w:p w14:paraId="4A7B7CC3" w14:textId="77777777" w:rsidR="00E25F4F" w:rsidRPr="00311764" w:rsidRDefault="00E25F4F" w:rsidP="00E25F4F">
            <w:pPr>
              <w:widowControl/>
              <w:autoSpaceDE w:val="0"/>
              <w:autoSpaceDN w:val="0"/>
              <w:adjustRightInd w:val="0"/>
              <w:spacing w:after="0" w:line="240" w:lineRule="auto"/>
              <w:rPr>
                <w:rFonts w:ascii="Arial" w:hAnsi="Arial" w:cs="Arial"/>
                <w:i/>
                <w:color w:val="FF0000"/>
                <w:sz w:val="23"/>
                <w:szCs w:val="23"/>
              </w:rPr>
            </w:pPr>
            <w:r w:rsidRPr="00311764">
              <w:rPr>
                <w:rFonts w:ascii="Arial" w:hAnsi="Arial" w:cs="Arial"/>
                <w:b/>
                <w:bCs/>
                <w:i/>
                <w:color w:val="FF0000"/>
                <w:sz w:val="23"/>
                <w:szCs w:val="23"/>
              </w:rPr>
              <w:t xml:space="preserve">Component </w:t>
            </w:r>
          </w:p>
        </w:tc>
        <w:tc>
          <w:tcPr>
            <w:tcW w:w="2055" w:type="dxa"/>
          </w:tcPr>
          <w:p w14:paraId="7E6E1289" w14:textId="77777777" w:rsidR="00E25F4F" w:rsidRPr="00311764" w:rsidRDefault="00E25F4F" w:rsidP="00E25F4F">
            <w:pPr>
              <w:widowControl/>
              <w:autoSpaceDE w:val="0"/>
              <w:autoSpaceDN w:val="0"/>
              <w:adjustRightInd w:val="0"/>
              <w:spacing w:after="0" w:line="240" w:lineRule="auto"/>
              <w:rPr>
                <w:rFonts w:ascii="Arial" w:hAnsi="Arial" w:cs="Arial"/>
                <w:i/>
                <w:color w:val="FF0000"/>
                <w:sz w:val="23"/>
                <w:szCs w:val="23"/>
              </w:rPr>
            </w:pPr>
            <w:r w:rsidRPr="00311764">
              <w:rPr>
                <w:rFonts w:ascii="Arial" w:hAnsi="Arial" w:cs="Arial"/>
                <w:b/>
                <w:bCs/>
                <w:i/>
                <w:color w:val="FF0000"/>
                <w:sz w:val="23"/>
                <w:szCs w:val="23"/>
              </w:rPr>
              <w:t xml:space="preserve">CAS # </w:t>
            </w:r>
          </w:p>
        </w:tc>
        <w:tc>
          <w:tcPr>
            <w:tcW w:w="2055" w:type="dxa"/>
          </w:tcPr>
          <w:p w14:paraId="3A36F334" w14:textId="5592A9E2" w:rsidR="00E25F4F" w:rsidRPr="00311764" w:rsidRDefault="00E25F4F" w:rsidP="00E25F4F">
            <w:pPr>
              <w:widowControl/>
              <w:autoSpaceDE w:val="0"/>
              <w:autoSpaceDN w:val="0"/>
              <w:adjustRightInd w:val="0"/>
              <w:spacing w:after="0" w:line="240" w:lineRule="auto"/>
              <w:rPr>
                <w:rFonts w:ascii="Arial" w:hAnsi="Arial" w:cs="Arial"/>
                <w:b/>
                <w:bCs/>
                <w:i/>
                <w:color w:val="FF0000"/>
                <w:sz w:val="23"/>
                <w:szCs w:val="23"/>
              </w:rPr>
            </w:pPr>
            <w:r>
              <w:rPr>
                <w:rFonts w:ascii="Arial" w:hAnsi="Arial" w:cs="Arial"/>
                <w:b/>
                <w:bCs/>
                <w:i/>
                <w:color w:val="FF0000"/>
                <w:sz w:val="23"/>
                <w:szCs w:val="23"/>
              </w:rPr>
              <w:t>Amount</w:t>
            </w:r>
          </w:p>
        </w:tc>
      </w:tr>
      <w:tr w:rsidR="00E25F4F" w:rsidRPr="00311764" w14:paraId="718B12F9" w14:textId="691CE4C2" w:rsidTr="00E25F4F">
        <w:trPr>
          <w:trHeight w:val="96"/>
        </w:trPr>
        <w:tc>
          <w:tcPr>
            <w:tcW w:w="3978" w:type="dxa"/>
          </w:tcPr>
          <w:p w14:paraId="68341734" w14:textId="77777777" w:rsidR="00E25F4F" w:rsidRPr="00311764" w:rsidRDefault="00E25F4F" w:rsidP="00E25F4F">
            <w:pPr>
              <w:widowControl/>
              <w:autoSpaceDE w:val="0"/>
              <w:autoSpaceDN w:val="0"/>
              <w:adjustRightInd w:val="0"/>
              <w:spacing w:after="0" w:line="240" w:lineRule="auto"/>
              <w:rPr>
                <w:rFonts w:ascii="Arial" w:hAnsi="Arial" w:cs="Arial"/>
                <w:i/>
                <w:color w:val="FF0000"/>
                <w:sz w:val="20"/>
                <w:szCs w:val="20"/>
              </w:rPr>
            </w:pPr>
            <w:r w:rsidRPr="00E25F4F">
              <w:rPr>
                <w:rFonts w:ascii="Arial" w:hAnsi="Arial" w:cs="Arial"/>
                <w:i/>
                <w:color w:val="FF0000"/>
                <w:sz w:val="20"/>
                <w:szCs w:val="20"/>
              </w:rPr>
              <w:t>Cyclopentanone</w:t>
            </w:r>
          </w:p>
        </w:tc>
        <w:tc>
          <w:tcPr>
            <w:tcW w:w="2055" w:type="dxa"/>
          </w:tcPr>
          <w:p w14:paraId="316B0427" w14:textId="77777777" w:rsidR="00E25F4F" w:rsidRPr="00311764" w:rsidRDefault="00E25F4F" w:rsidP="00E25F4F">
            <w:pPr>
              <w:widowControl/>
              <w:autoSpaceDE w:val="0"/>
              <w:autoSpaceDN w:val="0"/>
              <w:adjustRightInd w:val="0"/>
              <w:spacing w:after="0" w:line="240" w:lineRule="auto"/>
              <w:rPr>
                <w:rFonts w:ascii="Arial" w:hAnsi="Arial" w:cs="Arial"/>
                <w:i/>
                <w:color w:val="FF0000"/>
                <w:sz w:val="20"/>
                <w:szCs w:val="20"/>
              </w:rPr>
            </w:pPr>
            <w:r w:rsidRPr="00E25F4F">
              <w:rPr>
                <w:rFonts w:ascii="Arial" w:hAnsi="Arial" w:cs="Arial"/>
                <w:i/>
                <w:color w:val="FF0000"/>
                <w:sz w:val="20"/>
                <w:szCs w:val="20"/>
              </w:rPr>
              <w:t>120-92-3</w:t>
            </w:r>
          </w:p>
        </w:tc>
        <w:tc>
          <w:tcPr>
            <w:tcW w:w="2055" w:type="dxa"/>
          </w:tcPr>
          <w:p w14:paraId="1480E2A3" w14:textId="0FB1FCE3" w:rsidR="00E25F4F" w:rsidRPr="00E25F4F" w:rsidRDefault="00E25F4F" w:rsidP="00E25F4F">
            <w:pPr>
              <w:widowControl/>
              <w:autoSpaceDE w:val="0"/>
              <w:autoSpaceDN w:val="0"/>
              <w:adjustRightInd w:val="0"/>
              <w:spacing w:after="0" w:line="240" w:lineRule="auto"/>
              <w:rPr>
                <w:rFonts w:ascii="Arial" w:hAnsi="Arial" w:cs="Arial"/>
                <w:i/>
                <w:color w:val="FF0000"/>
                <w:sz w:val="20"/>
                <w:szCs w:val="20"/>
              </w:rPr>
            </w:pPr>
            <w:r>
              <w:rPr>
                <w:rFonts w:ascii="Arial" w:hAnsi="Arial" w:cs="Arial"/>
                <w:i/>
                <w:color w:val="FF0000"/>
                <w:sz w:val="20"/>
                <w:szCs w:val="20"/>
              </w:rPr>
              <w:t>85-90%</w:t>
            </w:r>
          </w:p>
        </w:tc>
      </w:tr>
      <w:tr w:rsidR="00E25F4F" w:rsidRPr="00311764" w14:paraId="6984F636" w14:textId="2F8339DE" w:rsidTr="00E25F4F">
        <w:trPr>
          <w:trHeight w:val="96"/>
        </w:trPr>
        <w:tc>
          <w:tcPr>
            <w:tcW w:w="3978" w:type="dxa"/>
          </w:tcPr>
          <w:p w14:paraId="7F63CD3E" w14:textId="77777777" w:rsidR="00E25F4F" w:rsidRPr="00311764" w:rsidRDefault="00E25F4F" w:rsidP="00E25F4F">
            <w:pPr>
              <w:widowControl/>
              <w:autoSpaceDE w:val="0"/>
              <w:autoSpaceDN w:val="0"/>
              <w:adjustRightInd w:val="0"/>
              <w:spacing w:after="0" w:line="240" w:lineRule="auto"/>
              <w:rPr>
                <w:rFonts w:ascii="Arial" w:hAnsi="Arial" w:cs="Arial"/>
                <w:i/>
                <w:color w:val="FF0000"/>
                <w:sz w:val="20"/>
                <w:szCs w:val="20"/>
              </w:rPr>
            </w:pPr>
            <w:r w:rsidRPr="00E25F4F">
              <w:rPr>
                <w:rFonts w:ascii="Arial" w:hAnsi="Arial" w:cs="Arial"/>
                <w:i/>
                <w:color w:val="FF0000"/>
                <w:sz w:val="20"/>
                <w:szCs w:val="20"/>
              </w:rPr>
              <w:t>Polyimide</w:t>
            </w:r>
          </w:p>
        </w:tc>
        <w:tc>
          <w:tcPr>
            <w:tcW w:w="2055" w:type="dxa"/>
          </w:tcPr>
          <w:p w14:paraId="32C5CE38" w14:textId="77777777" w:rsidR="00E25F4F" w:rsidRPr="00311764" w:rsidRDefault="00E25F4F" w:rsidP="00E25F4F">
            <w:pPr>
              <w:widowControl/>
              <w:autoSpaceDE w:val="0"/>
              <w:autoSpaceDN w:val="0"/>
              <w:adjustRightInd w:val="0"/>
              <w:spacing w:after="0" w:line="240" w:lineRule="auto"/>
              <w:rPr>
                <w:rFonts w:ascii="Arial" w:hAnsi="Arial" w:cs="Arial"/>
                <w:i/>
                <w:color w:val="FF0000"/>
                <w:sz w:val="20"/>
                <w:szCs w:val="20"/>
              </w:rPr>
            </w:pPr>
            <w:r>
              <w:rPr>
                <w:rFonts w:ascii="Arial" w:hAnsi="Arial" w:cs="Arial"/>
                <w:i/>
                <w:color w:val="FF0000"/>
                <w:sz w:val="20"/>
                <w:szCs w:val="20"/>
              </w:rPr>
              <w:t>N/A</w:t>
            </w:r>
            <w:r w:rsidRPr="00311764">
              <w:rPr>
                <w:rFonts w:ascii="Arial" w:hAnsi="Arial" w:cs="Arial"/>
                <w:i/>
                <w:color w:val="FF0000"/>
                <w:sz w:val="20"/>
                <w:szCs w:val="20"/>
              </w:rPr>
              <w:t xml:space="preserve"> </w:t>
            </w:r>
          </w:p>
        </w:tc>
        <w:tc>
          <w:tcPr>
            <w:tcW w:w="2055" w:type="dxa"/>
          </w:tcPr>
          <w:p w14:paraId="584FCB65" w14:textId="34752AA6" w:rsidR="00E25F4F" w:rsidRDefault="00E25F4F" w:rsidP="00E25F4F">
            <w:pPr>
              <w:widowControl/>
              <w:autoSpaceDE w:val="0"/>
              <w:autoSpaceDN w:val="0"/>
              <w:adjustRightInd w:val="0"/>
              <w:spacing w:after="0" w:line="240" w:lineRule="auto"/>
              <w:rPr>
                <w:rFonts w:ascii="Arial" w:hAnsi="Arial" w:cs="Arial"/>
                <w:i/>
                <w:color w:val="FF0000"/>
                <w:sz w:val="20"/>
                <w:szCs w:val="20"/>
              </w:rPr>
            </w:pPr>
            <w:r>
              <w:rPr>
                <w:rFonts w:ascii="Arial" w:hAnsi="Arial" w:cs="Arial"/>
                <w:i/>
                <w:color w:val="FF0000"/>
                <w:sz w:val="20"/>
                <w:szCs w:val="20"/>
              </w:rPr>
              <w:t>10-15%</w:t>
            </w:r>
          </w:p>
        </w:tc>
      </w:tr>
    </w:tbl>
    <w:p w14:paraId="6647D3E3" w14:textId="77777777" w:rsidR="001F7F4A" w:rsidRPr="001F7F4A" w:rsidRDefault="001F7F4A" w:rsidP="001F7F4A">
      <w:pPr>
        <w:rPr>
          <w:bCs/>
          <w:i/>
          <w:color w:val="FF0000"/>
          <w:sz w:val="24"/>
          <w:szCs w:val="24"/>
        </w:rPr>
      </w:pPr>
    </w:p>
    <w:p w14:paraId="369740F6" w14:textId="26D00A4A" w:rsidR="001F7F4A" w:rsidRPr="001F7F4A" w:rsidRDefault="001F7F4A" w:rsidP="001F7F4A">
      <w:pPr>
        <w:rPr>
          <w:bCs/>
          <w:i/>
          <w:color w:val="FF0000"/>
          <w:sz w:val="24"/>
          <w:szCs w:val="24"/>
        </w:rPr>
      </w:pPr>
      <w:r w:rsidRPr="001F7F4A">
        <w:rPr>
          <w:bCs/>
          <w:i/>
          <w:color w:val="FF0000"/>
          <w:sz w:val="24"/>
          <w:szCs w:val="24"/>
        </w:rPr>
        <w:t xml:space="preserve">  </w:t>
      </w:r>
    </w:p>
    <w:p w14:paraId="279DFC29" w14:textId="7E599C46" w:rsidR="001F7F4A" w:rsidRPr="001F7F4A" w:rsidRDefault="001F7F4A" w:rsidP="001F7F4A">
      <w:pPr>
        <w:rPr>
          <w:bCs/>
          <w:i/>
          <w:color w:val="FF0000"/>
          <w:sz w:val="24"/>
          <w:szCs w:val="24"/>
        </w:rPr>
      </w:pPr>
      <w:r w:rsidRPr="001F7F4A">
        <w:rPr>
          <w:bCs/>
          <w:i/>
          <w:color w:val="FF0000"/>
          <w:sz w:val="24"/>
          <w:szCs w:val="24"/>
        </w:rPr>
        <w:t xml:space="preserve">Please find attached the MSDS for the chemical in the same folder as this document.  </w:t>
      </w:r>
    </w:p>
    <w:p w14:paraId="00000009" w14:textId="7AF2D8ED" w:rsidR="0016388D" w:rsidRDefault="004201F3">
      <w:pPr>
        <w:numPr>
          <w:ilvl w:val="0"/>
          <w:numId w:val="1"/>
        </w:numPr>
        <w:rPr>
          <w:sz w:val="24"/>
          <w:szCs w:val="24"/>
        </w:rPr>
      </w:pPr>
      <w:r>
        <w:rPr>
          <w:b/>
          <w:sz w:val="24"/>
          <w:szCs w:val="24"/>
        </w:rPr>
        <w:t>Vendor/manufacturer info:</w:t>
      </w:r>
      <w:r>
        <w:rPr>
          <w:sz w:val="24"/>
          <w:szCs w:val="24"/>
        </w:rPr>
        <w:t xml:space="preserve"> address and phone number, website URL.</w:t>
      </w:r>
    </w:p>
    <w:p w14:paraId="589A06A3" w14:textId="77777777" w:rsidR="001F7F4A" w:rsidRDefault="001F7F4A" w:rsidP="001F7F4A">
      <w:pPr>
        <w:spacing w:after="0"/>
        <w:rPr>
          <w:bCs/>
          <w:i/>
          <w:color w:val="FF0000"/>
          <w:sz w:val="24"/>
          <w:szCs w:val="24"/>
        </w:rPr>
      </w:pPr>
      <w:r w:rsidRPr="001F7F4A">
        <w:rPr>
          <w:bCs/>
          <w:i/>
          <w:color w:val="FF0000"/>
          <w:sz w:val="24"/>
          <w:szCs w:val="24"/>
        </w:rPr>
        <w:t xml:space="preserve">Zymergen, Inc. </w:t>
      </w:r>
    </w:p>
    <w:p w14:paraId="4526A1BA" w14:textId="77777777" w:rsidR="001F7F4A" w:rsidRDefault="001F7F4A" w:rsidP="001F7F4A">
      <w:pPr>
        <w:spacing w:after="0"/>
        <w:rPr>
          <w:bCs/>
          <w:i/>
          <w:color w:val="FF0000"/>
          <w:sz w:val="24"/>
          <w:szCs w:val="24"/>
        </w:rPr>
      </w:pPr>
      <w:r w:rsidRPr="001F7F4A">
        <w:rPr>
          <w:bCs/>
          <w:i/>
          <w:color w:val="FF0000"/>
          <w:sz w:val="24"/>
          <w:szCs w:val="24"/>
        </w:rPr>
        <w:t xml:space="preserve">5980 Horton Street #105 </w:t>
      </w:r>
    </w:p>
    <w:p w14:paraId="73FF46C5" w14:textId="77777777" w:rsidR="001F7F4A" w:rsidRDefault="001F7F4A" w:rsidP="001F7F4A">
      <w:pPr>
        <w:spacing w:after="0"/>
        <w:rPr>
          <w:bCs/>
          <w:i/>
          <w:color w:val="FF0000"/>
          <w:sz w:val="24"/>
          <w:szCs w:val="24"/>
        </w:rPr>
      </w:pPr>
      <w:r w:rsidRPr="001F7F4A">
        <w:rPr>
          <w:bCs/>
          <w:i/>
          <w:color w:val="FF0000"/>
          <w:sz w:val="24"/>
          <w:szCs w:val="24"/>
        </w:rPr>
        <w:t xml:space="preserve">Emeryville CA 94608 </w:t>
      </w:r>
    </w:p>
    <w:p w14:paraId="0C516B82" w14:textId="77777777" w:rsidR="001F7F4A" w:rsidRDefault="001F7F4A" w:rsidP="001F7F4A">
      <w:pPr>
        <w:spacing w:after="0"/>
        <w:rPr>
          <w:bCs/>
          <w:i/>
          <w:color w:val="FF0000"/>
          <w:sz w:val="24"/>
          <w:szCs w:val="24"/>
        </w:rPr>
      </w:pPr>
      <w:r w:rsidRPr="001F7F4A">
        <w:rPr>
          <w:bCs/>
          <w:i/>
          <w:color w:val="FF0000"/>
          <w:sz w:val="24"/>
          <w:szCs w:val="24"/>
        </w:rPr>
        <w:t xml:space="preserve">Main: +1 (415) 801-8073 (Available M-F, 8 am - 5 pm PT) </w:t>
      </w:r>
    </w:p>
    <w:p w14:paraId="5A535BA8" w14:textId="7F9852F4" w:rsidR="001F7F4A" w:rsidRDefault="001F7F4A" w:rsidP="001F7F4A">
      <w:pPr>
        <w:spacing w:after="0"/>
        <w:rPr>
          <w:bCs/>
          <w:i/>
          <w:color w:val="FF0000"/>
          <w:sz w:val="24"/>
          <w:szCs w:val="24"/>
        </w:rPr>
      </w:pPr>
      <w:r w:rsidRPr="001F7F4A">
        <w:rPr>
          <w:bCs/>
          <w:i/>
          <w:color w:val="FF0000"/>
          <w:sz w:val="24"/>
          <w:szCs w:val="24"/>
        </w:rPr>
        <w:t xml:space="preserve">E-mail: </w:t>
      </w:r>
      <w:hyperlink r:id="rId8" w:history="1">
        <w:r w:rsidRPr="001F7F4A">
          <w:rPr>
            <w:color w:val="FF0000"/>
          </w:rPr>
          <w:t>info@zymergen.com</w:t>
        </w:r>
      </w:hyperlink>
      <w:r w:rsidRPr="001F7F4A">
        <w:rPr>
          <w:bCs/>
          <w:i/>
          <w:color w:val="FF0000"/>
          <w:sz w:val="24"/>
          <w:szCs w:val="24"/>
        </w:rPr>
        <w:t xml:space="preserve"> </w:t>
      </w:r>
    </w:p>
    <w:p w14:paraId="1F64D9A2" w14:textId="77777777" w:rsidR="001F7F4A" w:rsidRDefault="001F7F4A" w:rsidP="001F7F4A">
      <w:pPr>
        <w:spacing w:after="0"/>
        <w:rPr>
          <w:bCs/>
          <w:i/>
          <w:color w:val="FF0000"/>
          <w:sz w:val="24"/>
          <w:szCs w:val="24"/>
        </w:rPr>
      </w:pPr>
      <w:r w:rsidRPr="001F7F4A">
        <w:rPr>
          <w:bCs/>
          <w:i/>
          <w:color w:val="FF0000"/>
          <w:sz w:val="24"/>
          <w:szCs w:val="24"/>
        </w:rPr>
        <w:t xml:space="preserve">Emergency telephone number Chemtrec (24-hour availability): </w:t>
      </w:r>
    </w:p>
    <w:p w14:paraId="7594A05C" w14:textId="77777777" w:rsidR="001F7F4A" w:rsidRDefault="001F7F4A" w:rsidP="001F7F4A">
      <w:pPr>
        <w:spacing w:after="0"/>
        <w:rPr>
          <w:bCs/>
          <w:i/>
          <w:color w:val="FF0000"/>
          <w:sz w:val="24"/>
          <w:szCs w:val="24"/>
        </w:rPr>
      </w:pPr>
      <w:r w:rsidRPr="001F7F4A">
        <w:rPr>
          <w:bCs/>
          <w:i/>
          <w:color w:val="FF0000"/>
          <w:sz w:val="24"/>
          <w:szCs w:val="24"/>
        </w:rPr>
        <w:t xml:space="preserve">+1 (800) 424-9300 (USA and Canada) </w:t>
      </w:r>
    </w:p>
    <w:p w14:paraId="5178EEBD" w14:textId="7C308226" w:rsidR="001F7F4A" w:rsidRDefault="001F7F4A" w:rsidP="001F7F4A">
      <w:pPr>
        <w:spacing w:after="0"/>
        <w:rPr>
          <w:bCs/>
          <w:i/>
          <w:color w:val="FF0000"/>
          <w:sz w:val="24"/>
          <w:szCs w:val="24"/>
        </w:rPr>
      </w:pPr>
      <w:r w:rsidRPr="001F7F4A">
        <w:rPr>
          <w:bCs/>
          <w:i/>
          <w:color w:val="FF0000"/>
          <w:sz w:val="24"/>
          <w:szCs w:val="24"/>
        </w:rPr>
        <w:t>+1 (703) 527-3887 (International; collect calls accepted)</w:t>
      </w:r>
    </w:p>
    <w:p w14:paraId="6BFDD860" w14:textId="0462BC5C" w:rsidR="001F7F4A" w:rsidRDefault="001F7F4A" w:rsidP="001F7F4A">
      <w:pPr>
        <w:spacing w:after="0"/>
        <w:rPr>
          <w:bCs/>
          <w:i/>
          <w:color w:val="FF0000"/>
          <w:sz w:val="24"/>
          <w:szCs w:val="24"/>
        </w:rPr>
      </w:pPr>
    </w:p>
    <w:p w14:paraId="5AE0D509" w14:textId="77777777" w:rsidR="001F7F4A" w:rsidRPr="001F7F4A" w:rsidRDefault="001F7F4A" w:rsidP="001F7F4A">
      <w:pPr>
        <w:spacing w:after="0"/>
        <w:rPr>
          <w:bCs/>
          <w:i/>
          <w:color w:val="FF0000"/>
          <w:sz w:val="24"/>
          <w:szCs w:val="24"/>
        </w:rPr>
      </w:pPr>
    </w:p>
    <w:p w14:paraId="0000000A" w14:textId="4D1D8F28" w:rsidR="0016388D" w:rsidRDefault="004201F3">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w:t>
      </w:r>
      <w:r>
        <w:rPr>
          <w:sz w:val="24"/>
          <w:szCs w:val="24"/>
        </w:rPr>
        <w:lastRenderedPageBreak/>
        <w:t>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6B021C01" w14:textId="33B072F8" w:rsidR="0019273D" w:rsidRPr="0019273D" w:rsidRDefault="0019273D" w:rsidP="0019273D">
      <w:pPr>
        <w:ind w:left="360"/>
        <w:rPr>
          <w:bCs/>
          <w:i/>
          <w:color w:val="FF0000"/>
          <w:sz w:val="24"/>
          <w:szCs w:val="24"/>
        </w:rPr>
      </w:pPr>
      <w:r w:rsidRPr="0019273D">
        <w:rPr>
          <w:bCs/>
          <w:i/>
          <w:color w:val="FF0000"/>
          <w:sz w:val="24"/>
          <w:szCs w:val="24"/>
        </w:rPr>
        <w:t xml:space="preserve">We would like to test the planarization capability of this </w:t>
      </w:r>
      <w:r w:rsidR="003D7E81">
        <w:rPr>
          <w:bCs/>
          <w:i/>
          <w:color w:val="FF0000"/>
          <w:sz w:val="24"/>
          <w:szCs w:val="24"/>
        </w:rPr>
        <w:t>varnish</w:t>
      </w:r>
      <w:r w:rsidRPr="0019273D">
        <w:rPr>
          <w:bCs/>
          <w:i/>
          <w:color w:val="FF0000"/>
          <w:sz w:val="24"/>
          <w:szCs w:val="24"/>
        </w:rPr>
        <w:t xml:space="preserve"> in our process.  </w:t>
      </w:r>
      <w:r w:rsidR="003D7E81">
        <w:rPr>
          <w:bCs/>
          <w:i/>
          <w:color w:val="FF0000"/>
          <w:sz w:val="24"/>
          <w:szCs w:val="24"/>
        </w:rPr>
        <w:t xml:space="preserve">The varnish is a colorless polyimide with a low curing temperature of around 230C and can be used to planarize structures with height of 5um-6um.  We will most likely perform patterning of the material using PT-Ox or Oxford-RIE to perform the dry etching of the polymer.  </w:t>
      </w:r>
      <w:r w:rsidRPr="0019273D">
        <w:rPr>
          <w:bCs/>
          <w:i/>
          <w:color w:val="FF0000"/>
          <w:sz w:val="24"/>
          <w:szCs w:val="24"/>
        </w:rPr>
        <w:t xml:space="preserve">We would also determine the surface roughness of the </w:t>
      </w:r>
      <w:r w:rsidR="003D7E81">
        <w:rPr>
          <w:bCs/>
          <w:i/>
          <w:color w:val="FF0000"/>
          <w:sz w:val="24"/>
          <w:szCs w:val="24"/>
        </w:rPr>
        <w:t xml:space="preserve">varnish </w:t>
      </w:r>
      <w:r w:rsidRPr="0019273D">
        <w:rPr>
          <w:bCs/>
          <w:i/>
          <w:color w:val="FF0000"/>
          <w:sz w:val="24"/>
          <w:szCs w:val="24"/>
        </w:rPr>
        <w:t xml:space="preserve">after curing of the material.   </w:t>
      </w:r>
    </w:p>
    <w:p w14:paraId="0000000B" w14:textId="77777777" w:rsidR="0016388D" w:rsidRDefault="004201F3">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5D617C39" w14:textId="77777777" w:rsidR="0019273D" w:rsidRDefault="0019273D" w:rsidP="0019273D">
      <w:pPr>
        <w:ind w:left="360"/>
        <w:rPr>
          <w:bCs/>
          <w:i/>
          <w:color w:val="FF0000"/>
          <w:sz w:val="24"/>
          <w:szCs w:val="24"/>
        </w:rPr>
      </w:pPr>
      <w:r>
        <w:rPr>
          <w:bCs/>
          <w:i/>
          <w:color w:val="FF0000"/>
          <w:sz w:val="24"/>
          <w:szCs w:val="24"/>
        </w:rPr>
        <w:t>Below are the proposed processing steps:</w:t>
      </w:r>
    </w:p>
    <w:p w14:paraId="7FE785BF" w14:textId="28C7DF62" w:rsidR="0019273D" w:rsidRDefault="0019273D" w:rsidP="0019273D">
      <w:pPr>
        <w:numPr>
          <w:ilvl w:val="0"/>
          <w:numId w:val="2"/>
        </w:numPr>
        <w:rPr>
          <w:bCs/>
          <w:i/>
          <w:color w:val="FF0000"/>
          <w:sz w:val="24"/>
          <w:szCs w:val="24"/>
        </w:rPr>
      </w:pPr>
      <w:r>
        <w:rPr>
          <w:bCs/>
          <w:i/>
          <w:color w:val="FF0000"/>
          <w:sz w:val="24"/>
          <w:szCs w:val="24"/>
        </w:rPr>
        <w:t xml:space="preserve">Spin coat the </w:t>
      </w:r>
      <w:r w:rsidR="009527EB">
        <w:rPr>
          <w:bCs/>
          <w:i/>
          <w:color w:val="FF0000"/>
          <w:sz w:val="24"/>
          <w:szCs w:val="24"/>
        </w:rPr>
        <w:t xml:space="preserve">ZPI-CP </w:t>
      </w:r>
      <w:r>
        <w:rPr>
          <w:bCs/>
          <w:i/>
          <w:color w:val="FF0000"/>
          <w:sz w:val="24"/>
          <w:szCs w:val="24"/>
        </w:rPr>
        <w:t xml:space="preserve">varnish on </w:t>
      </w:r>
      <w:r>
        <w:rPr>
          <w:bCs/>
          <w:i/>
          <w:color w:val="FF0000"/>
          <w:sz w:val="24"/>
          <w:szCs w:val="24"/>
          <w:u w:val="single"/>
        </w:rPr>
        <w:t>headway</w:t>
      </w:r>
      <w:r>
        <w:rPr>
          <w:bCs/>
          <w:i/>
          <w:color w:val="FF0000"/>
          <w:sz w:val="24"/>
          <w:szCs w:val="24"/>
        </w:rPr>
        <w:t xml:space="preserve">.  </w:t>
      </w:r>
    </w:p>
    <w:p w14:paraId="7002F7EE" w14:textId="77777777" w:rsidR="0019273D" w:rsidRDefault="0019273D" w:rsidP="0019273D">
      <w:pPr>
        <w:numPr>
          <w:ilvl w:val="0"/>
          <w:numId w:val="2"/>
        </w:numPr>
        <w:rPr>
          <w:bCs/>
          <w:i/>
          <w:color w:val="FF0000"/>
          <w:sz w:val="24"/>
          <w:szCs w:val="24"/>
        </w:rPr>
      </w:pPr>
      <w:r>
        <w:rPr>
          <w:bCs/>
          <w:i/>
          <w:color w:val="FF0000"/>
          <w:sz w:val="24"/>
          <w:szCs w:val="24"/>
        </w:rPr>
        <w:t xml:space="preserve">Soft-bake using hotplates at 70-110C. </w:t>
      </w:r>
    </w:p>
    <w:p w14:paraId="3CEE55EE" w14:textId="4FB524AD" w:rsidR="0019273D" w:rsidRDefault="0019273D" w:rsidP="0019273D">
      <w:pPr>
        <w:numPr>
          <w:ilvl w:val="0"/>
          <w:numId w:val="2"/>
        </w:numPr>
        <w:rPr>
          <w:bCs/>
          <w:i/>
          <w:color w:val="FF0000"/>
          <w:sz w:val="24"/>
          <w:szCs w:val="24"/>
        </w:rPr>
      </w:pPr>
      <w:r>
        <w:rPr>
          <w:bCs/>
          <w:i/>
          <w:color w:val="FF0000"/>
          <w:sz w:val="24"/>
          <w:szCs w:val="24"/>
        </w:rPr>
        <w:t xml:space="preserve">Cure the resin using either </w:t>
      </w:r>
      <w:r>
        <w:rPr>
          <w:bCs/>
          <w:i/>
          <w:color w:val="FF0000"/>
          <w:sz w:val="24"/>
          <w:szCs w:val="24"/>
          <w:u w:val="single"/>
        </w:rPr>
        <w:t>TEK Oven</w:t>
      </w:r>
      <w:r>
        <w:rPr>
          <w:bCs/>
          <w:i/>
          <w:color w:val="FF0000"/>
          <w:sz w:val="24"/>
          <w:szCs w:val="24"/>
        </w:rPr>
        <w:t xml:space="preserve"> or the </w:t>
      </w:r>
      <w:r>
        <w:rPr>
          <w:bCs/>
          <w:i/>
          <w:color w:val="FF0000"/>
          <w:sz w:val="24"/>
          <w:szCs w:val="24"/>
          <w:u w:val="single"/>
        </w:rPr>
        <w:t>BlueM Oven</w:t>
      </w:r>
      <w:r>
        <w:rPr>
          <w:bCs/>
          <w:i/>
          <w:color w:val="FF0000"/>
          <w:sz w:val="24"/>
          <w:szCs w:val="24"/>
        </w:rPr>
        <w:t xml:space="preserve"> at up to 2</w:t>
      </w:r>
      <w:r w:rsidR="003D7E81">
        <w:rPr>
          <w:bCs/>
          <w:i/>
          <w:color w:val="FF0000"/>
          <w:sz w:val="24"/>
          <w:szCs w:val="24"/>
        </w:rPr>
        <w:t>3</w:t>
      </w:r>
      <w:r>
        <w:rPr>
          <w:bCs/>
          <w:i/>
          <w:color w:val="FF0000"/>
          <w:sz w:val="24"/>
          <w:szCs w:val="24"/>
        </w:rPr>
        <w:t>0C for at least 30 min</w:t>
      </w:r>
    </w:p>
    <w:p w14:paraId="1E6357AA" w14:textId="77777777" w:rsidR="0019273D" w:rsidRDefault="0019273D" w:rsidP="0019273D">
      <w:pPr>
        <w:numPr>
          <w:ilvl w:val="0"/>
          <w:numId w:val="2"/>
        </w:numPr>
        <w:rPr>
          <w:bCs/>
          <w:i/>
          <w:color w:val="FF0000"/>
          <w:sz w:val="24"/>
          <w:szCs w:val="24"/>
        </w:rPr>
      </w:pPr>
      <w:r>
        <w:rPr>
          <w:bCs/>
          <w:i/>
          <w:color w:val="FF0000"/>
          <w:sz w:val="24"/>
          <w:szCs w:val="24"/>
        </w:rPr>
        <w:t xml:space="preserve">Measure step height using </w:t>
      </w:r>
      <w:r>
        <w:rPr>
          <w:bCs/>
          <w:i/>
          <w:color w:val="FF0000"/>
          <w:sz w:val="24"/>
          <w:szCs w:val="24"/>
          <w:u w:val="single"/>
        </w:rPr>
        <w:t>Profilometer</w:t>
      </w:r>
      <w:r>
        <w:rPr>
          <w:bCs/>
          <w:i/>
          <w:color w:val="FF0000"/>
          <w:sz w:val="24"/>
          <w:szCs w:val="24"/>
        </w:rPr>
        <w:t xml:space="preserve"> and surface roughness using </w:t>
      </w:r>
      <w:r>
        <w:rPr>
          <w:bCs/>
          <w:i/>
          <w:color w:val="FF0000"/>
          <w:sz w:val="24"/>
          <w:szCs w:val="24"/>
          <w:u w:val="single"/>
        </w:rPr>
        <w:t>afm2.</w:t>
      </w:r>
    </w:p>
    <w:p w14:paraId="6426E42E" w14:textId="77777777" w:rsidR="0019273D" w:rsidRDefault="0019273D" w:rsidP="0019273D">
      <w:pPr>
        <w:numPr>
          <w:ilvl w:val="0"/>
          <w:numId w:val="2"/>
        </w:numPr>
        <w:rPr>
          <w:bCs/>
          <w:i/>
          <w:color w:val="FF0000"/>
          <w:sz w:val="24"/>
          <w:szCs w:val="24"/>
        </w:rPr>
      </w:pPr>
      <w:r>
        <w:rPr>
          <w:bCs/>
          <w:i/>
          <w:color w:val="FF0000"/>
          <w:sz w:val="24"/>
          <w:szCs w:val="24"/>
        </w:rPr>
        <w:t xml:space="preserve">Spin coat SPR220-3 resist using </w:t>
      </w:r>
      <w:r>
        <w:rPr>
          <w:bCs/>
          <w:i/>
          <w:color w:val="FF0000"/>
          <w:sz w:val="24"/>
          <w:szCs w:val="24"/>
          <w:u w:val="single"/>
        </w:rPr>
        <w:t>svgcoat1/svgcoat2</w:t>
      </w:r>
      <w:r>
        <w:rPr>
          <w:bCs/>
          <w:i/>
          <w:color w:val="FF0000"/>
          <w:sz w:val="24"/>
          <w:szCs w:val="24"/>
        </w:rPr>
        <w:t xml:space="preserve">. </w:t>
      </w:r>
    </w:p>
    <w:p w14:paraId="430CA73B" w14:textId="77777777" w:rsidR="0019273D" w:rsidRDefault="0019273D" w:rsidP="0019273D">
      <w:pPr>
        <w:numPr>
          <w:ilvl w:val="0"/>
          <w:numId w:val="2"/>
        </w:numPr>
        <w:rPr>
          <w:bCs/>
          <w:i/>
          <w:color w:val="FF0000"/>
          <w:sz w:val="24"/>
          <w:szCs w:val="24"/>
        </w:rPr>
      </w:pPr>
      <w:r>
        <w:rPr>
          <w:bCs/>
          <w:i/>
          <w:color w:val="FF0000"/>
          <w:sz w:val="24"/>
          <w:szCs w:val="24"/>
        </w:rPr>
        <w:t xml:space="preserve">Expose using contact aligner </w:t>
      </w:r>
      <w:r>
        <w:rPr>
          <w:bCs/>
          <w:i/>
          <w:color w:val="FF0000"/>
          <w:sz w:val="24"/>
          <w:szCs w:val="24"/>
          <w:u w:val="single"/>
        </w:rPr>
        <w:t>karlsuss/karlsuss2.</w:t>
      </w:r>
      <w:r>
        <w:rPr>
          <w:bCs/>
          <w:i/>
          <w:color w:val="FF0000"/>
          <w:sz w:val="24"/>
          <w:szCs w:val="24"/>
        </w:rPr>
        <w:t xml:space="preserve">  </w:t>
      </w:r>
    </w:p>
    <w:p w14:paraId="101EA4C4" w14:textId="77777777" w:rsidR="006D624D" w:rsidRDefault="006D624D" w:rsidP="006D624D">
      <w:pPr>
        <w:numPr>
          <w:ilvl w:val="0"/>
          <w:numId w:val="2"/>
        </w:numPr>
        <w:rPr>
          <w:bCs/>
          <w:i/>
          <w:color w:val="FF0000"/>
          <w:sz w:val="24"/>
          <w:szCs w:val="24"/>
        </w:rPr>
      </w:pPr>
      <w:r>
        <w:rPr>
          <w:bCs/>
          <w:i/>
          <w:color w:val="FF0000"/>
          <w:sz w:val="24"/>
          <w:szCs w:val="24"/>
        </w:rPr>
        <w:t xml:space="preserve">Develop resist using </w:t>
      </w:r>
      <w:r w:rsidRPr="00B06F84">
        <w:rPr>
          <w:bCs/>
          <w:i/>
          <w:color w:val="FF0000"/>
          <w:sz w:val="24"/>
          <w:szCs w:val="24"/>
          <w:u w:val="single"/>
        </w:rPr>
        <w:t>svgdev/svgdev2.</w:t>
      </w:r>
    </w:p>
    <w:p w14:paraId="57785933" w14:textId="71B186E8" w:rsidR="0019273D" w:rsidRDefault="0019273D" w:rsidP="0019273D">
      <w:pPr>
        <w:numPr>
          <w:ilvl w:val="0"/>
          <w:numId w:val="2"/>
        </w:numPr>
        <w:rPr>
          <w:bCs/>
          <w:i/>
          <w:color w:val="FF0000"/>
          <w:sz w:val="24"/>
          <w:szCs w:val="24"/>
        </w:rPr>
      </w:pPr>
      <w:r>
        <w:rPr>
          <w:bCs/>
          <w:i/>
          <w:color w:val="FF0000"/>
          <w:sz w:val="24"/>
          <w:szCs w:val="24"/>
        </w:rPr>
        <w:t xml:space="preserve">Perform dry etching using </w:t>
      </w:r>
      <w:r>
        <w:rPr>
          <w:bCs/>
          <w:i/>
          <w:color w:val="FF0000"/>
          <w:sz w:val="24"/>
          <w:szCs w:val="24"/>
          <w:u w:val="single"/>
        </w:rPr>
        <w:t>PT-Ox</w:t>
      </w:r>
      <w:r>
        <w:rPr>
          <w:bCs/>
          <w:i/>
          <w:color w:val="FF0000"/>
          <w:sz w:val="24"/>
          <w:szCs w:val="24"/>
        </w:rPr>
        <w:t xml:space="preserve"> </w:t>
      </w:r>
      <w:r w:rsidR="003D7E81">
        <w:rPr>
          <w:bCs/>
          <w:i/>
          <w:color w:val="FF0000"/>
          <w:sz w:val="24"/>
          <w:szCs w:val="24"/>
        </w:rPr>
        <w:t xml:space="preserve">or </w:t>
      </w:r>
      <w:r w:rsidR="003D7E81">
        <w:rPr>
          <w:bCs/>
          <w:i/>
          <w:color w:val="FF0000"/>
          <w:sz w:val="24"/>
          <w:szCs w:val="24"/>
          <w:u w:val="single"/>
        </w:rPr>
        <w:t>Oxford-</w:t>
      </w:r>
      <w:r w:rsidR="003D7E81" w:rsidRPr="003D7E81">
        <w:rPr>
          <w:bCs/>
          <w:i/>
          <w:color w:val="FF0000"/>
          <w:sz w:val="24"/>
          <w:szCs w:val="24"/>
        </w:rPr>
        <w:t>RIE</w:t>
      </w:r>
      <w:r w:rsidR="003D7E81">
        <w:rPr>
          <w:bCs/>
          <w:i/>
          <w:color w:val="FF0000"/>
          <w:sz w:val="24"/>
          <w:szCs w:val="24"/>
        </w:rPr>
        <w:t xml:space="preserve"> </w:t>
      </w:r>
      <w:r w:rsidRPr="003D7E81">
        <w:rPr>
          <w:bCs/>
          <w:i/>
          <w:color w:val="FF0000"/>
          <w:sz w:val="24"/>
          <w:szCs w:val="24"/>
        </w:rPr>
        <w:t>using</w:t>
      </w:r>
      <w:r>
        <w:rPr>
          <w:bCs/>
          <w:i/>
          <w:color w:val="FF0000"/>
          <w:sz w:val="24"/>
          <w:szCs w:val="24"/>
        </w:rPr>
        <w:t xml:space="preserve"> gases oxygen and CHF3.  </w:t>
      </w:r>
    </w:p>
    <w:p w14:paraId="1D39F0A0" w14:textId="3A67D491" w:rsidR="0019273D" w:rsidRPr="0019273D" w:rsidRDefault="0019273D" w:rsidP="0019273D">
      <w:pPr>
        <w:ind w:left="360"/>
        <w:rPr>
          <w:bCs/>
          <w:i/>
          <w:color w:val="FF0000"/>
          <w:sz w:val="24"/>
          <w:szCs w:val="24"/>
        </w:rPr>
      </w:pPr>
      <w:r w:rsidRPr="0019273D">
        <w:rPr>
          <w:bCs/>
          <w:i/>
          <w:color w:val="FF0000"/>
          <w:sz w:val="24"/>
          <w:szCs w:val="24"/>
        </w:rPr>
        <w:t xml:space="preserve">We will be using our own containers when handling the </w:t>
      </w:r>
      <w:r w:rsidR="003D7E81">
        <w:rPr>
          <w:bCs/>
          <w:i/>
          <w:color w:val="FF0000"/>
          <w:sz w:val="24"/>
          <w:szCs w:val="24"/>
        </w:rPr>
        <w:t>varnish</w:t>
      </w:r>
      <w:r w:rsidRPr="0019273D">
        <w:rPr>
          <w:bCs/>
          <w:i/>
          <w:color w:val="FF0000"/>
          <w:sz w:val="24"/>
          <w:szCs w:val="24"/>
        </w:rPr>
        <w:t xml:space="preserve">.  </w:t>
      </w:r>
    </w:p>
    <w:p w14:paraId="52D0E89D" w14:textId="748DD089" w:rsidR="0019273D" w:rsidRPr="0019273D" w:rsidRDefault="0019273D" w:rsidP="0019273D">
      <w:pPr>
        <w:ind w:left="360"/>
        <w:rPr>
          <w:bCs/>
          <w:i/>
          <w:color w:val="FF0000"/>
          <w:sz w:val="24"/>
          <w:szCs w:val="24"/>
        </w:rPr>
      </w:pPr>
      <w:r w:rsidRPr="0019273D">
        <w:rPr>
          <w:bCs/>
          <w:i/>
          <w:color w:val="FF0000"/>
          <w:sz w:val="24"/>
          <w:szCs w:val="24"/>
        </w:rPr>
        <w:t xml:space="preserve">All excess solvent and </w:t>
      </w:r>
      <w:r w:rsidR="003D7E81">
        <w:rPr>
          <w:bCs/>
          <w:i/>
          <w:color w:val="FF0000"/>
          <w:sz w:val="24"/>
          <w:szCs w:val="24"/>
        </w:rPr>
        <w:t>varnish</w:t>
      </w:r>
      <w:r w:rsidRPr="0019273D">
        <w:rPr>
          <w:bCs/>
          <w:i/>
          <w:color w:val="FF0000"/>
          <w:sz w:val="24"/>
          <w:szCs w:val="24"/>
        </w:rPr>
        <w:t xml:space="preserve"> will be poured into the solvent waste carboys and wipes, foils, waste swabs etc. will be placed into zip-locks and disposed-off into the solvent trash.  </w:t>
      </w:r>
    </w:p>
    <w:p w14:paraId="3378BB9B" w14:textId="7F861F76" w:rsidR="0019273D" w:rsidRPr="0019273D" w:rsidRDefault="0019273D" w:rsidP="0019273D">
      <w:pPr>
        <w:ind w:left="360"/>
        <w:rPr>
          <w:bCs/>
          <w:i/>
          <w:color w:val="FF0000"/>
          <w:sz w:val="24"/>
          <w:szCs w:val="24"/>
        </w:rPr>
      </w:pPr>
    </w:p>
    <w:p w14:paraId="0000000C" w14:textId="77777777" w:rsidR="0016388D" w:rsidRDefault="0016388D" w:rsidP="0019273D">
      <w:pPr>
        <w:ind w:left="360"/>
        <w:rPr>
          <w:sz w:val="24"/>
          <w:szCs w:val="24"/>
        </w:rPr>
      </w:pPr>
    </w:p>
    <w:p w14:paraId="0000000D" w14:textId="058764A4" w:rsidR="0016388D" w:rsidRDefault="004201F3">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362C9BE1" w14:textId="59E8CDC9" w:rsidR="00D7510E" w:rsidRPr="00D7510E" w:rsidRDefault="00D7510E" w:rsidP="00D7510E">
      <w:pPr>
        <w:ind w:firstLine="360"/>
        <w:rPr>
          <w:i/>
          <w:color w:val="FF0000"/>
          <w:sz w:val="24"/>
          <w:szCs w:val="24"/>
        </w:rPr>
      </w:pPr>
      <w:r w:rsidRPr="00D7510E">
        <w:rPr>
          <w:i/>
          <w:color w:val="FF0000"/>
          <w:sz w:val="24"/>
          <w:szCs w:val="24"/>
        </w:rPr>
        <w:t xml:space="preserve">We will store a bottle of </w:t>
      </w:r>
      <w:r>
        <w:rPr>
          <w:i/>
          <w:color w:val="FF0000"/>
          <w:sz w:val="24"/>
          <w:szCs w:val="24"/>
        </w:rPr>
        <w:t>~300mL</w:t>
      </w:r>
      <w:r w:rsidRPr="00D7510E">
        <w:rPr>
          <w:i/>
          <w:color w:val="FF0000"/>
          <w:sz w:val="24"/>
          <w:szCs w:val="24"/>
        </w:rPr>
        <w:t xml:space="preserve"> of the liquid </w:t>
      </w:r>
      <w:r>
        <w:rPr>
          <w:i/>
          <w:color w:val="FF0000"/>
          <w:sz w:val="24"/>
          <w:szCs w:val="24"/>
        </w:rPr>
        <w:t xml:space="preserve">varnish at room temperature at SNF.  </w:t>
      </w:r>
    </w:p>
    <w:p w14:paraId="0000000E" w14:textId="79B0DC32" w:rsidR="0016388D" w:rsidRDefault="004201F3">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9">
        <w:r>
          <w:rPr>
            <w:color w:val="0000FF"/>
            <w:sz w:val="24"/>
            <w:szCs w:val="24"/>
            <w:u w:val="single"/>
          </w:rPr>
          <w:t>Storage groups</w:t>
        </w:r>
      </w:hyperlink>
      <w:r>
        <w:rPr>
          <w:sz w:val="24"/>
          <w:szCs w:val="24"/>
        </w:rPr>
        <w:t xml:space="preserve"> A, B, D and L are stored in the yellow solvent cabinet in the furnace support area, while </w:t>
      </w:r>
      <w:hyperlink r:id="rId10">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10FC6C2B" w14:textId="3DD4C457" w:rsidR="00682D4B" w:rsidRPr="009527EB" w:rsidRDefault="00682D4B" w:rsidP="009527EB">
      <w:pPr>
        <w:ind w:left="360"/>
        <w:rPr>
          <w:i/>
          <w:color w:val="FF0000"/>
          <w:sz w:val="24"/>
          <w:szCs w:val="24"/>
        </w:rPr>
      </w:pPr>
      <w:r w:rsidRPr="00682D4B">
        <w:rPr>
          <w:i/>
          <w:color w:val="FF0000"/>
          <w:sz w:val="24"/>
          <w:szCs w:val="24"/>
        </w:rPr>
        <w:t xml:space="preserve">We propose to store the </w:t>
      </w:r>
      <w:r w:rsidR="00EE384E">
        <w:rPr>
          <w:i/>
          <w:color w:val="FF0000"/>
          <w:sz w:val="24"/>
          <w:szCs w:val="24"/>
        </w:rPr>
        <w:t xml:space="preserve">colorless polyimide varnish in the pass through </w:t>
      </w:r>
      <w:r w:rsidR="006D624D">
        <w:rPr>
          <w:i/>
          <w:color w:val="FF0000"/>
          <w:sz w:val="24"/>
          <w:szCs w:val="24"/>
        </w:rPr>
        <w:t xml:space="preserve">of SNF </w:t>
      </w:r>
      <w:r w:rsidR="00EE384E">
        <w:rPr>
          <w:i/>
          <w:color w:val="FF0000"/>
          <w:sz w:val="24"/>
          <w:szCs w:val="24"/>
        </w:rPr>
        <w:t xml:space="preserve">area where chemicals are room temperature.  </w:t>
      </w:r>
    </w:p>
    <w:p w14:paraId="5E11EB4D" w14:textId="77777777" w:rsidR="009527EB" w:rsidRDefault="004201F3" w:rsidP="009527EB">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1">
        <w:r>
          <w:rPr>
            <w:color w:val="0000FF"/>
            <w:sz w:val="24"/>
            <w:szCs w:val="24"/>
            <w:u w:val="single"/>
          </w:rPr>
          <w:t>SNF Lab members Safety Manual</w:t>
        </w:r>
      </w:hyperlink>
      <w:r>
        <w:rPr>
          <w:sz w:val="24"/>
          <w:szCs w:val="24"/>
        </w:rPr>
        <w:t xml:space="preserve"> for the different methods of waste disposal that are available in the lab. </w:t>
      </w:r>
    </w:p>
    <w:p w14:paraId="3DD52E1C" w14:textId="439F30DB" w:rsidR="009527EB" w:rsidRDefault="009527EB" w:rsidP="009527EB">
      <w:pPr>
        <w:pBdr>
          <w:bottom w:val="single" w:sz="12" w:space="1" w:color="000000"/>
        </w:pBdr>
        <w:rPr>
          <w:i/>
          <w:color w:val="FF0000"/>
          <w:sz w:val="24"/>
          <w:szCs w:val="24"/>
        </w:rPr>
      </w:pPr>
      <w:r>
        <w:rPr>
          <w:i/>
          <w:color w:val="FF0000"/>
          <w:sz w:val="24"/>
          <w:szCs w:val="24"/>
        </w:rPr>
        <w:tab/>
      </w:r>
      <w:r w:rsidRPr="009527EB">
        <w:rPr>
          <w:i/>
          <w:color w:val="FF0000"/>
          <w:sz w:val="24"/>
          <w:szCs w:val="24"/>
        </w:rPr>
        <w:t xml:space="preserve">We will dispose-off excess </w:t>
      </w:r>
      <w:r>
        <w:rPr>
          <w:i/>
          <w:color w:val="FF0000"/>
          <w:sz w:val="24"/>
          <w:szCs w:val="24"/>
        </w:rPr>
        <w:t>varnish</w:t>
      </w:r>
      <w:r w:rsidRPr="009527EB">
        <w:rPr>
          <w:i/>
          <w:color w:val="FF0000"/>
          <w:sz w:val="24"/>
          <w:szCs w:val="24"/>
        </w:rPr>
        <w:t xml:space="preserve"> into the solvent waste carboys or seal in plastic zip lock bags and dispose-off in the solvent waste receptacles.   </w:t>
      </w:r>
    </w:p>
    <w:p w14:paraId="4D220751" w14:textId="77777777" w:rsidR="009527EB" w:rsidRDefault="009527EB" w:rsidP="009527EB">
      <w:pPr>
        <w:pBdr>
          <w:bottom w:val="single" w:sz="12" w:space="1" w:color="000000"/>
        </w:pBdr>
        <w:rPr>
          <w:sz w:val="24"/>
          <w:szCs w:val="24"/>
        </w:rPr>
      </w:pPr>
    </w:p>
    <w:p w14:paraId="00000010" w14:textId="77777777" w:rsidR="0016388D" w:rsidRDefault="0016388D">
      <w:pPr>
        <w:rPr>
          <w:rFonts w:ascii="Times New Roman" w:eastAsia="Times New Roman" w:hAnsi="Times New Roman" w:cs="Times New Roman"/>
          <w:sz w:val="24"/>
          <w:szCs w:val="24"/>
        </w:rPr>
      </w:pPr>
    </w:p>
    <w:p w14:paraId="00000011" w14:textId="77777777" w:rsidR="0016388D" w:rsidRDefault="004201F3">
      <w:pPr>
        <w:rPr>
          <w:sz w:val="24"/>
          <w:szCs w:val="24"/>
        </w:rPr>
      </w:pPr>
      <w:r>
        <w:rPr>
          <w:b/>
          <w:sz w:val="24"/>
          <w:szCs w:val="24"/>
        </w:rPr>
        <w:t>To be completed by the PROM COMMITTEE:</w:t>
      </w:r>
    </w:p>
    <w:p w14:paraId="00000012" w14:textId="77777777" w:rsidR="0016388D" w:rsidRDefault="004201F3">
      <w:pPr>
        <w:rPr>
          <w:sz w:val="24"/>
          <w:szCs w:val="24"/>
        </w:rPr>
      </w:pPr>
      <w:r>
        <w:rPr>
          <w:sz w:val="24"/>
          <w:szCs w:val="24"/>
        </w:rPr>
        <w:t>Special handling requirements:</w:t>
      </w:r>
    </w:p>
    <w:p w14:paraId="00000013" w14:textId="77777777" w:rsidR="0016388D" w:rsidRDefault="0016388D">
      <w:pPr>
        <w:rPr>
          <w:sz w:val="24"/>
          <w:szCs w:val="24"/>
        </w:rPr>
      </w:pPr>
    </w:p>
    <w:p w14:paraId="00000014" w14:textId="77777777" w:rsidR="0016388D" w:rsidRDefault="004201F3">
      <w:pPr>
        <w:rPr>
          <w:sz w:val="24"/>
          <w:szCs w:val="24"/>
        </w:rPr>
      </w:pPr>
      <w:r>
        <w:rPr>
          <w:sz w:val="24"/>
          <w:szCs w:val="24"/>
        </w:rPr>
        <w:t>On-going approval or staff interaction requirements:</w:t>
      </w:r>
    </w:p>
    <w:p w14:paraId="00000015" w14:textId="77777777" w:rsidR="0016388D" w:rsidRDefault="0016388D">
      <w:pPr>
        <w:rPr>
          <w:rFonts w:ascii="Times New Roman" w:eastAsia="Times New Roman" w:hAnsi="Times New Roman" w:cs="Times New Roman"/>
          <w:sz w:val="24"/>
          <w:szCs w:val="24"/>
        </w:rPr>
      </w:pPr>
    </w:p>
    <w:p w14:paraId="00000016" w14:textId="77777777" w:rsidR="0016388D" w:rsidRDefault="004201F3">
      <w:pPr>
        <w:rPr>
          <w:rFonts w:ascii="Times New Roman" w:eastAsia="Times New Roman" w:hAnsi="Times New Roman" w:cs="Times New Roman"/>
          <w:sz w:val="24"/>
          <w:szCs w:val="24"/>
        </w:rPr>
      </w:pPr>
      <w:r>
        <w:rPr>
          <w:sz w:val="24"/>
          <w:szCs w:val="24"/>
        </w:rPr>
        <w:lastRenderedPageBreak/>
        <w:t>Approved By/Date:</w:t>
      </w:r>
    </w:p>
    <w:sectPr w:rsidR="0016388D">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30B0E6" w14:textId="77777777" w:rsidR="00A34574" w:rsidRDefault="00A34574">
      <w:pPr>
        <w:spacing w:after="0" w:line="240" w:lineRule="auto"/>
      </w:pPr>
      <w:r>
        <w:separator/>
      </w:r>
    </w:p>
  </w:endnote>
  <w:endnote w:type="continuationSeparator" w:id="0">
    <w:p w14:paraId="7518CF70" w14:textId="77777777" w:rsidR="00A34574" w:rsidRDefault="00A34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9" w14:textId="255682EE" w:rsidR="0016388D" w:rsidRDefault="004201F3">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2E4F55">
      <w:rPr>
        <w:noProof/>
        <w:color w:val="000000"/>
      </w:rPr>
      <w:t>1</w:t>
    </w:r>
    <w:r>
      <w:rPr>
        <w:color w:val="000000"/>
      </w:rPr>
      <w:fldChar w:fldCharType="end"/>
    </w:r>
  </w:p>
  <w:p w14:paraId="0000001A" w14:textId="77777777" w:rsidR="0016388D" w:rsidRDefault="004201F3">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3822A" w14:textId="77777777" w:rsidR="00A34574" w:rsidRDefault="00A34574">
      <w:pPr>
        <w:spacing w:after="0" w:line="240" w:lineRule="auto"/>
      </w:pPr>
      <w:r>
        <w:separator/>
      </w:r>
    </w:p>
  </w:footnote>
  <w:footnote w:type="continuationSeparator" w:id="0">
    <w:p w14:paraId="6334DCCE" w14:textId="77777777" w:rsidR="00A34574" w:rsidRDefault="00A345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7" w14:textId="77777777" w:rsidR="0016388D" w:rsidRDefault="004201F3">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00000018" w14:textId="77777777" w:rsidR="0016388D" w:rsidRDefault="0016388D">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62022F"/>
    <w:multiLevelType w:val="multilevel"/>
    <w:tmpl w:val="0372A3C4"/>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1" w15:restartNumberingAfterBreak="0">
    <w:nsid w:val="4F5B1138"/>
    <w:multiLevelType w:val="hybridMultilevel"/>
    <w:tmpl w:val="A252C5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88D"/>
    <w:rsid w:val="0016388D"/>
    <w:rsid w:val="0019273D"/>
    <w:rsid w:val="001F7F4A"/>
    <w:rsid w:val="002E4F55"/>
    <w:rsid w:val="003D7E81"/>
    <w:rsid w:val="004201F3"/>
    <w:rsid w:val="004D0778"/>
    <w:rsid w:val="00660647"/>
    <w:rsid w:val="00682D4B"/>
    <w:rsid w:val="006B1AF7"/>
    <w:rsid w:val="006D624D"/>
    <w:rsid w:val="009527EB"/>
    <w:rsid w:val="00A34574"/>
    <w:rsid w:val="00D7510E"/>
    <w:rsid w:val="00E25F4F"/>
    <w:rsid w:val="00EB090C"/>
    <w:rsid w:val="00EE3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658BD"/>
  <w15:docId w15:val="{934367BF-2118-4FBA-947A-BF7E32B46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1F7F4A"/>
    <w:pPr>
      <w:ind w:left="720"/>
      <w:contextualSpacing/>
    </w:pPr>
  </w:style>
  <w:style w:type="character" w:styleId="Hyperlink">
    <w:name w:val="Hyperlink"/>
    <w:basedOn w:val="DefaultParagraphFont"/>
    <w:uiPriority w:val="99"/>
    <w:unhideWhenUsed/>
    <w:rsid w:val="001F7F4A"/>
    <w:rPr>
      <w:color w:val="0000FF" w:themeColor="hyperlink"/>
      <w:u w:val="single"/>
    </w:rPr>
  </w:style>
  <w:style w:type="character" w:styleId="UnresolvedMention">
    <w:name w:val="Unresolved Mention"/>
    <w:basedOn w:val="DefaultParagraphFont"/>
    <w:uiPriority w:val="99"/>
    <w:semiHidden/>
    <w:unhideWhenUsed/>
    <w:rsid w:val="001F7F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info@zymergen.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f.stanford.edu/labmembers/ManualII.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885</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 Gupta</dc:creator>
  <cp:lastModifiedBy>Amit Gupta</cp:lastModifiedBy>
  <cp:revision>7</cp:revision>
  <dcterms:created xsi:type="dcterms:W3CDTF">2021-08-26T20:57:00Z</dcterms:created>
  <dcterms:modified xsi:type="dcterms:W3CDTF">2021-08-26T21:23:00Z</dcterms:modified>
</cp:coreProperties>
</file>