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50DCEB" w14:textId="55D0FAE5" w:rsidR="006C2215" w:rsidRDefault="009A662A">
      <w:pPr>
        <w:rPr>
          <w:rFonts w:ascii="Times New Roman" w:eastAsia="Times New Roman" w:hAnsi="Times New Roman" w:cs="Times New Roman"/>
          <w:sz w:val="24"/>
          <w:szCs w:val="24"/>
        </w:rPr>
      </w:pPr>
      <w:r>
        <w:rPr>
          <w:b/>
          <w:sz w:val="24"/>
          <w:szCs w:val="24"/>
        </w:rPr>
        <w:t xml:space="preserve">Request Title:  </w:t>
      </w:r>
      <w:r w:rsidR="00C6224D">
        <w:rPr>
          <w:b/>
          <w:sz w:val="24"/>
          <w:szCs w:val="24"/>
        </w:rPr>
        <w:t>PDMS MasterSil-971LO use in Mavericks</w:t>
      </w:r>
      <w:r>
        <w:rPr>
          <w:b/>
          <w:sz w:val="24"/>
          <w:szCs w:val="24"/>
        </w:rPr>
        <w:tab/>
      </w:r>
      <w:r>
        <w:rPr>
          <w:b/>
          <w:sz w:val="24"/>
          <w:szCs w:val="24"/>
        </w:rPr>
        <w:tab/>
      </w:r>
      <w:r>
        <w:rPr>
          <w:b/>
          <w:sz w:val="24"/>
          <w:szCs w:val="24"/>
        </w:rPr>
        <w:tab/>
      </w:r>
      <w:r>
        <w:rPr>
          <w:b/>
          <w:sz w:val="24"/>
          <w:szCs w:val="24"/>
        </w:rPr>
        <w:tab/>
      </w:r>
      <w:r>
        <w:rPr>
          <w:b/>
          <w:sz w:val="24"/>
          <w:szCs w:val="24"/>
        </w:rPr>
        <w:tab/>
      </w:r>
    </w:p>
    <w:p w14:paraId="4E37ECCD" w14:textId="32DC8D37" w:rsidR="006C2215" w:rsidRDefault="009A662A">
      <w:pPr>
        <w:rPr>
          <w:rFonts w:ascii="Times New Roman" w:eastAsia="Times New Roman" w:hAnsi="Times New Roman" w:cs="Times New Roman"/>
          <w:sz w:val="24"/>
          <w:szCs w:val="24"/>
        </w:rPr>
      </w:pPr>
      <w:r>
        <w:rPr>
          <w:b/>
          <w:sz w:val="24"/>
          <w:szCs w:val="24"/>
        </w:rPr>
        <w:t xml:space="preserve">Requestor: </w:t>
      </w:r>
      <w:r w:rsidR="00C6224D">
        <w:rPr>
          <w:b/>
          <w:sz w:val="24"/>
          <w:szCs w:val="24"/>
        </w:rPr>
        <w:t>Risa Hocking</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C6224D">
        <w:rPr>
          <w:b/>
          <w:sz w:val="24"/>
          <w:szCs w:val="24"/>
        </w:rPr>
        <w:t>10/7/21</w:t>
      </w:r>
    </w:p>
    <w:p w14:paraId="52844E9C" w14:textId="77777777" w:rsidR="006C2215" w:rsidRDefault="009A662A">
      <w:pPr>
        <w:rPr>
          <w:sz w:val="24"/>
          <w:szCs w:val="24"/>
        </w:rPr>
      </w:pPr>
      <w:r>
        <w:rPr>
          <w:b/>
          <w:sz w:val="24"/>
          <w:szCs w:val="24"/>
        </w:rPr>
        <w:t>Non-SNF staff, please complete the following:</w:t>
      </w:r>
    </w:p>
    <w:p w14:paraId="38C8A438" w14:textId="63938339" w:rsidR="006C2215" w:rsidRDefault="009A662A">
      <w:pPr>
        <w:rPr>
          <w:sz w:val="24"/>
          <w:szCs w:val="24"/>
        </w:rPr>
      </w:pPr>
      <w:r>
        <w:rPr>
          <w:b/>
          <w:sz w:val="24"/>
          <w:szCs w:val="24"/>
        </w:rPr>
        <w:t>Badger ID:</w:t>
      </w:r>
      <w:r w:rsidR="00C6224D">
        <w:rPr>
          <w:b/>
          <w:sz w:val="24"/>
          <w:szCs w:val="24"/>
        </w:rPr>
        <w:t xml:space="preserve"> mhocking</w:t>
      </w:r>
      <w:r>
        <w:rPr>
          <w:b/>
          <w:sz w:val="24"/>
          <w:szCs w:val="24"/>
        </w:rPr>
        <w:tab/>
      </w:r>
      <w:r>
        <w:rPr>
          <w:b/>
          <w:sz w:val="24"/>
          <w:szCs w:val="24"/>
        </w:rPr>
        <w:tab/>
      </w:r>
      <w:r>
        <w:rPr>
          <w:b/>
          <w:sz w:val="24"/>
          <w:szCs w:val="24"/>
        </w:rPr>
        <w:tab/>
      </w:r>
      <w:r>
        <w:rPr>
          <w:b/>
          <w:sz w:val="24"/>
          <w:szCs w:val="24"/>
        </w:rPr>
        <w:tab/>
      </w:r>
    </w:p>
    <w:p w14:paraId="0450C141" w14:textId="3AF7DA9B" w:rsidR="006C2215" w:rsidRDefault="009A662A">
      <w:pPr>
        <w:rPr>
          <w:sz w:val="24"/>
          <w:szCs w:val="24"/>
        </w:rPr>
      </w:pPr>
      <w:r>
        <w:rPr>
          <w:b/>
          <w:sz w:val="24"/>
          <w:szCs w:val="24"/>
        </w:rPr>
        <w:t xml:space="preserve">Company name/PI: </w:t>
      </w:r>
      <w:r w:rsidR="00C6224D">
        <w:rPr>
          <w:b/>
          <w:sz w:val="24"/>
          <w:szCs w:val="24"/>
        </w:rPr>
        <w:t>Mannix</w:t>
      </w:r>
    </w:p>
    <w:p w14:paraId="291283FA" w14:textId="77777777" w:rsidR="006C2215" w:rsidRDefault="009A662A">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465DCB7C" w14:textId="77777777" w:rsidR="006C2215" w:rsidRDefault="006C2215">
      <w:pPr>
        <w:rPr>
          <w:rFonts w:ascii="Times New Roman" w:eastAsia="Times New Roman" w:hAnsi="Times New Roman" w:cs="Times New Roman"/>
          <w:sz w:val="24"/>
          <w:szCs w:val="24"/>
        </w:rPr>
      </w:pPr>
    </w:p>
    <w:p w14:paraId="175440B2" w14:textId="518A4852" w:rsidR="006C2215" w:rsidRDefault="009A662A">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7">
        <w:r>
          <w:rPr>
            <w:color w:val="0000FF"/>
            <w:sz w:val="24"/>
            <w:szCs w:val="24"/>
            <w:u w:val="single"/>
          </w:rPr>
          <w:t>Stanford Chemical Storage Groups</w:t>
        </w:r>
      </w:hyperlink>
      <w:r>
        <w:rPr>
          <w:sz w:val="24"/>
          <w:szCs w:val="24"/>
        </w:rPr>
        <w:t xml:space="preserve"> to determine the Storage Group Identifier and Main Hazard Class of your chemical/material.</w:t>
      </w:r>
    </w:p>
    <w:p w14:paraId="41054DBA" w14:textId="2C3E096C" w:rsidR="00C6224D" w:rsidRDefault="00C6224D" w:rsidP="00C6224D">
      <w:pPr>
        <w:rPr>
          <w:sz w:val="24"/>
          <w:szCs w:val="24"/>
        </w:rPr>
      </w:pPr>
      <w:r>
        <w:rPr>
          <w:sz w:val="24"/>
          <w:szCs w:val="24"/>
        </w:rPr>
        <w:t xml:space="preserve">MasterSil 971-LO, a form of low-outgassing PDMS. MSDS is attached in email. </w:t>
      </w:r>
    </w:p>
    <w:p w14:paraId="01272335" w14:textId="6A0C573E" w:rsidR="00C6224D" w:rsidRDefault="00C6224D" w:rsidP="00C6224D">
      <w:pPr>
        <w:rPr>
          <w:sz w:val="24"/>
          <w:szCs w:val="24"/>
        </w:rPr>
      </w:pPr>
      <w:r>
        <w:rPr>
          <w:sz w:val="24"/>
          <w:szCs w:val="24"/>
        </w:rPr>
        <w:t>MasterSil 971-LO Part A – Group G, toxic</w:t>
      </w:r>
    </w:p>
    <w:p w14:paraId="73823F08" w14:textId="3D2733D4" w:rsidR="00C6224D" w:rsidRDefault="00C6224D" w:rsidP="00C6224D">
      <w:pPr>
        <w:rPr>
          <w:sz w:val="24"/>
          <w:szCs w:val="24"/>
        </w:rPr>
      </w:pPr>
      <w:r>
        <w:rPr>
          <w:sz w:val="24"/>
          <w:szCs w:val="24"/>
        </w:rPr>
        <w:t>MasterSil 971-LO Part B – Group L, flammable</w:t>
      </w:r>
    </w:p>
    <w:p w14:paraId="1642AEAE" w14:textId="23FC172C" w:rsidR="006C2215" w:rsidRDefault="009A662A">
      <w:pPr>
        <w:numPr>
          <w:ilvl w:val="0"/>
          <w:numId w:val="1"/>
        </w:numPr>
        <w:rPr>
          <w:sz w:val="24"/>
          <w:szCs w:val="24"/>
        </w:rPr>
      </w:pPr>
      <w:r>
        <w:rPr>
          <w:b/>
          <w:sz w:val="24"/>
          <w:szCs w:val="24"/>
        </w:rPr>
        <w:t>Vendor/manufacturer info:</w:t>
      </w:r>
      <w:r>
        <w:rPr>
          <w:sz w:val="24"/>
          <w:szCs w:val="24"/>
        </w:rPr>
        <w:t xml:space="preserve"> address and phone number, website URL.</w:t>
      </w:r>
    </w:p>
    <w:p w14:paraId="1911AD95" w14:textId="1960E086" w:rsidR="00C6224D" w:rsidRDefault="00C6224D" w:rsidP="00C6224D">
      <w:pPr>
        <w:rPr>
          <w:sz w:val="24"/>
          <w:szCs w:val="24"/>
        </w:rPr>
      </w:pPr>
      <w:r>
        <w:rPr>
          <w:sz w:val="24"/>
          <w:szCs w:val="24"/>
        </w:rPr>
        <w:t>https://www.masterbond.com/</w:t>
      </w:r>
    </w:p>
    <w:p w14:paraId="148BEC15" w14:textId="4A97E21B" w:rsidR="00C6224D" w:rsidRDefault="00C6224D" w:rsidP="00C6224D">
      <w:pPr>
        <w:rPr>
          <w:sz w:val="24"/>
          <w:szCs w:val="24"/>
        </w:rPr>
      </w:pPr>
      <w:r>
        <w:rPr>
          <w:sz w:val="24"/>
          <w:szCs w:val="24"/>
        </w:rPr>
        <w:t>154 Hobart St, Hackensack, NJ 07601</w:t>
      </w:r>
    </w:p>
    <w:p w14:paraId="3FCA12E8" w14:textId="111C3F7F" w:rsidR="00C6224D" w:rsidRDefault="00C6224D" w:rsidP="00C6224D">
      <w:pPr>
        <w:rPr>
          <w:sz w:val="24"/>
          <w:szCs w:val="24"/>
        </w:rPr>
      </w:pPr>
      <w:r>
        <w:rPr>
          <w:sz w:val="24"/>
          <w:szCs w:val="24"/>
        </w:rPr>
        <w:t>+1-201-343-8983</w:t>
      </w:r>
    </w:p>
    <w:p w14:paraId="1733FDAA" w14:textId="349231D2" w:rsidR="006C2215" w:rsidRDefault="009A662A">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14:paraId="678E2785" w14:textId="0C1DAEF7" w:rsidR="00C6224D" w:rsidRPr="00C6224D" w:rsidRDefault="00C6224D" w:rsidP="00C6224D">
      <w:pPr>
        <w:rPr>
          <w:bCs/>
          <w:sz w:val="24"/>
          <w:szCs w:val="24"/>
        </w:rPr>
      </w:pPr>
      <w:r>
        <w:rPr>
          <w:bCs/>
          <w:sz w:val="24"/>
          <w:szCs w:val="24"/>
        </w:rPr>
        <w:t xml:space="preserve">We require this low-outgassing PDMS to perform our vacuum-based micromanipulation processes. It’s very similar to other PDMS formulas in terms of toxicity/hazards but can be used in high vacuum. </w:t>
      </w:r>
    </w:p>
    <w:p w14:paraId="40971BEE" w14:textId="77777777" w:rsidR="006C2215" w:rsidRDefault="009A662A">
      <w:pPr>
        <w:numPr>
          <w:ilvl w:val="0"/>
          <w:numId w:val="1"/>
        </w:numPr>
        <w:rPr>
          <w:sz w:val="24"/>
          <w:szCs w:val="24"/>
        </w:rPr>
      </w:pPr>
      <w:r>
        <w:rPr>
          <w:b/>
          <w:sz w:val="24"/>
          <w:szCs w:val="24"/>
        </w:rPr>
        <w:t>Process Flow:</w:t>
      </w:r>
      <w:r>
        <w:rPr>
          <w:sz w:val="24"/>
          <w:szCs w:val="24"/>
        </w:rPr>
        <w:t xml:space="preserve"> Please provide a detailed process flow description on how and where you </w:t>
      </w:r>
      <w:r>
        <w:rPr>
          <w:sz w:val="24"/>
          <w:szCs w:val="24"/>
        </w:rPr>
        <w:lastRenderedPageBreak/>
        <w:t xml:space="preserve">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p w14:paraId="6E823F89" w14:textId="77D5146A" w:rsidR="00A25227" w:rsidRDefault="00C6224D">
      <w:pPr>
        <w:rPr>
          <w:sz w:val="24"/>
          <w:szCs w:val="24"/>
        </w:rPr>
      </w:pPr>
      <w:r>
        <w:rPr>
          <w:sz w:val="24"/>
          <w:szCs w:val="24"/>
        </w:rPr>
        <w:t xml:space="preserve">The A:B components will be mixed in a 1:1 ratio </w:t>
      </w:r>
      <w:r w:rsidR="00A25227">
        <w:rPr>
          <w:sz w:val="24"/>
          <w:szCs w:val="24"/>
        </w:rPr>
        <w:t xml:space="preserve">by mass using balance using the Thinky mixer. Taking silanized SU-8 mold on wafer (which follows other SNF protocols), pour PDMS onto wafer. Place into oven or onto hot plate at 80 C for 1.5 hours. Remove and let wafer cool. </w:t>
      </w:r>
    </w:p>
    <w:p w14:paraId="178ABDAD" w14:textId="6478ADD2" w:rsidR="006C2215" w:rsidRDefault="009A662A">
      <w:pPr>
        <w:numPr>
          <w:ilvl w:val="0"/>
          <w:numId w:val="1"/>
        </w:numPr>
        <w:rPr>
          <w:sz w:val="24"/>
          <w:szCs w:val="24"/>
        </w:rPr>
      </w:pPr>
      <w:r>
        <w:rPr>
          <w:b/>
          <w:sz w:val="24"/>
          <w:szCs w:val="24"/>
        </w:rPr>
        <w:t xml:space="preserve">Amount and form. </w:t>
      </w:r>
      <w:r>
        <w:rPr>
          <w:sz w:val="24"/>
          <w:szCs w:val="24"/>
        </w:rPr>
        <w:t>How much will you bring in? Is it solid, powder or liquid? (Note: as a general rule, powders are not permitted in the cleanroom.) Do you need to mix it to use it?</w:t>
      </w:r>
    </w:p>
    <w:p w14:paraId="04B12C55" w14:textId="53FF2066" w:rsidR="00A25227" w:rsidRDefault="00A25227" w:rsidP="00A25227">
      <w:pPr>
        <w:rPr>
          <w:sz w:val="24"/>
          <w:szCs w:val="24"/>
        </w:rPr>
      </w:pPr>
      <w:r>
        <w:rPr>
          <w:sz w:val="24"/>
          <w:szCs w:val="24"/>
        </w:rPr>
        <w:t xml:space="preserve">50 g of Part A, 50 g of part B. Both parts are liquid. Mixing is required to use it and should be done just prior to processing. </w:t>
      </w:r>
    </w:p>
    <w:p w14:paraId="409B5A2F" w14:textId="7D8AD6F9" w:rsidR="006C2215" w:rsidRDefault="009A662A">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8">
        <w:r>
          <w:rPr>
            <w:color w:val="0000FF"/>
            <w:sz w:val="24"/>
            <w:szCs w:val="24"/>
            <w:u w:val="single"/>
          </w:rPr>
          <w:t>Storage groups</w:t>
        </w:r>
      </w:hyperlink>
      <w:r>
        <w:rPr>
          <w:sz w:val="24"/>
          <w:szCs w:val="24"/>
        </w:rPr>
        <w:t xml:space="preserve"> A, B, D and L are stored in the yellow solvent cabinet in the furnace support area, while </w:t>
      </w:r>
      <w:hyperlink r:id="rId9">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14:paraId="5265FA34" w14:textId="2879AFE6" w:rsidR="00A25227" w:rsidRDefault="00A25227" w:rsidP="00A25227">
      <w:pPr>
        <w:rPr>
          <w:sz w:val="24"/>
          <w:szCs w:val="24"/>
        </w:rPr>
      </w:pPr>
      <w:r>
        <w:rPr>
          <w:sz w:val="24"/>
          <w:szCs w:val="24"/>
        </w:rPr>
        <w:t xml:space="preserve">Yes, we would like to store both parts of this at SNF. </w:t>
      </w:r>
    </w:p>
    <w:p w14:paraId="30016903" w14:textId="77777777" w:rsidR="00A25227" w:rsidRDefault="00A25227" w:rsidP="00A25227">
      <w:pPr>
        <w:rPr>
          <w:sz w:val="24"/>
          <w:szCs w:val="24"/>
        </w:rPr>
      </w:pPr>
      <w:r>
        <w:rPr>
          <w:sz w:val="24"/>
          <w:szCs w:val="24"/>
        </w:rPr>
        <w:t>MasterSil 971-LO Part A – Group G, toxic</w:t>
      </w:r>
    </w:p>
    <w:p w14:paraId="41265FB9" w14:textId="77777777" w:rsidR="00A25227" w:rsidRDefault="00A25227" w:rsidP="00A25227">
      <w:pPr>
        <w:rPr>
          <w:sz w:val="24"/>
          <w:szCs w:val="24"/>
        </w:rPr>
      </w:pPr>
      <w:r>
        <w:rPr>
          <w:sz w:val="24"/>
          <w:szCs w:val="24"/>
        </w:rPr>
        <w:t>MasterSil 971-LO Part B – Group L, flammable</w:t>
      </w:r>
    </w:p>
    <w:p w14:paraId="5F5DE404" w14:textId="77777777" w:rsidR="00A25227" w:rsidRDefault="00A25227" w:rsidP="00A25227">
      <w:pPr>
        <w:rPr>
          <w:sz w:val="24"/>
          <w:szCs w:val="24"/>
        </w:rPr>
      </w:pPr>
    </w:p>
    <w:p w14:paraId="22DF9762" w14:textId="7833088E" w:rsidR="006C2215" w:rsidRDefault="009A662A">
      <w:pPr>
        <w:numPr>
          <w:ilvl w:val="0"/>
          <w:numId w:val="1"/>
        </w:numPr>
        <w:pBdr>
          <w:bottom w:val="single" w:sz="12" w:space="1" w:color="000000"/>
        </w:pBdr>
        <w:rPr>
          <w:sz w:val="24"/>
          <w:szCs w:val="24"/>
        </w:rPr>
      </w:pPr>
      <w:r>
        <w:rPr>
          <w:b/>
          <w:sz w:val="24"/>
          <w:szCs w:val="24"/>
        </w:rPr>
        <w:t>Disposal</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0">
        <w:r>
          <w:rPr>
            <w:color w:val="0000FF"/>
            <w:sz w:val="24"/>
            <w:szCs w:val="24"/>
            <w:u w:val="single"/>
          </w:rPr>
          <w:t>SNF Lab members Safety Manual</w:t>
        </w:r>
      </w:hyperlink>
      <w:r>
        <w:rPr>
          <w:sz w:val="24"/>
          <w:szCs w:val="24"/>
        </w:rPr>
        <w:t xml:space="preserve"> for the different methods of waste disposal that are available in the lab. </w:t>
      </w:r>
    </w:p>
    <w:p w14:paraId="58DC334F" w14:textId="1224361E" w:rsidR="00A25227" w:rsidRPr="00A25227" w:rsidRDefault="00A25227" w:rsidP="00A25227">
      <w:pPr>
        <w:pBdr>
          <w:bottom w:val="single" w:sz="12" w:space="1" w:color="000000"/>
        </w:pBdr>
        <w:rPr>
          <w:bCs/>
          <w:sz w:val="24"/>
          <w:szCs w:val="24"/>
        </w:rPr>
      </w:pPr>
      <w:r>
        <w:rPr>
          <w:bCs/>
          <w:sz w:val="24"/>
          <w:szCs w:val="24"/>
        </w:rPr>
        <w:t xml:space="preserve">Any material left at the end of the process can be mixed and cured to form a stable solid. This </w:t>
      </w:r>
      <w:r>
        <w:rPr>
          <w:bCs/>
          <w:sz w:val="24"/>
          <w:szCs w:val="24"/>
        </w:rPr>
        <w:lastRenderedPageBreak/>
        <w:t xml:space="preserve">solid can then be disposed of as hazardous waste using the yellow hazardous waste bag procedure. </w:t>
      </w:r>
    </w:p>
    <w:p w14:paraId="76BF57DA" w14:textId="77777777" w:rsidR="006C2215" w:rsidRDefault="006C2215">
      <w:pPr>
        <w:rPr>
          <w:rFonts w:ascii="Times New Roman" w:eastAsia="Times New Roman" w:hAnsi="Times New Roman" w:cs="Times New Roman"/>
          <w:sz w:val="24"/>
          <w:szCs w:val="24"/>
        </w:rPr>
      </w:pPr>
    </w:p>
    <w:p w14:paraId="259A2A74" w14:textId="77777777" w:rsidR="006C2215" w:rsidRDefault="009A662A">
      <w:pPr>
        <w:rPr>
          <w:sz w:val="24"/>
          <w:szCs w:val="24"/>
        </w:rPr>
      </w:pPr>
      <w:r>
        <w:rPr>
          <w:b/>
          <w:sz w:val="24"/>
          <w:szCs w:val="24"/>
        </w:rPr>
        <w:t>To be completed by the PROM COMMITTEE:</w:t>
      </w:r>
    </w:p>
    <w:p w14:paraId="265B591E" w14:textId="77777777" w:rsidR="006C2215" w:rsidRDefault="009A662A">
      <w:pPr>
        <w:rPr>
          <w:sz w:val="24"/>
          <w:szCs w:val="24"/>
        </w:rPr>
      </w:pPr>
      <w:r>
        <w:rPr>
          <w:sz w:val="24"/>
          <w:szCs w:val="24"/>
        </w:rPr>
        <w:t>Special handling requirements:</w:t>
      </w:r>
    </w:p>
    <w:p w14:paraId="1976977D" w14:textId="77777777" w:rsidR="006C2215" w:rsidRDefault="006C2215">
      <w:pPr>
        <w:rPr>
          <w:sz w:val="24"/>
          <w:szCs w:val="24"/>
        </w:rPr>
      </w:pPr>
    </w:p>
    <w:p w14:paraId="759E43BD" w14:textId="77777777" w:rsidR="006C2215" w:rsidRDefault="009A662A">
      <w:pPr>
        <w:rPr>
          <w:sz w:val="24"/>
          <w:szCs w:val="24"/>
        </w:rPr>
      </w:pPr>
      <w:r>
        <w:rPr>
          <w:sz w:val="24"/>
          <w:szCs w:val="24"/>
        </w:rPr>
        <w:t>On-going approval or staff interaction requirements:</w:t>
      </w:r>
    </w:p>
    <w:p w14:paraId="5399A5BE" w14:textId="77777777" w:rsidR="006C2215" w:rsidRDefault="006C2215">
      <w:pPr>
        <w:rPr>
          <w:rFonts w:ascii="Times New Roman" w:eastAsia="Times New Roman" w:hAnsi="Times New Roman" w:cs="Times New Roman"/>
          <w:sz w:val="24"/>
          <w:szCs w:val="24"/>
        </w:rPr>
      </w:pPr>
    </w:p>
    <w:p w14:paraId="48783C12" w14:textId="77777777" w:rsidR="006C2215" w:rsidRDefault="009A662A">
      <w:pPr>
        <w:rPr>
          <w:rFonts w:ascii="Times New Roman" w:eastAsia="Times New Roman" w:hAnsi="Times New Roman" w:cs="Times New Roman"/>
          <w:sz w:val="24"/>
          <w:szCs w:val="24"/>
        </w:rPr>
      </w:pPr>
      <w:r>
        <w:rPr>
          <w:sz w:val="24"/>
          <w:szCs w:val="24"/>
        </w:rPr>
        <w:t>Approved By/Date:</w:t>
      </w:r>
    </w:p>
    <w:sectPr w:rsidR="006C2215">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59A49F" w14:textId="77777777" w:rsidR="00902129" w:rsidRDefault="00902129">
      <w:pPr>
        <w:spacing w:after="0" w:line="240" w:lineRule="auto"/>
      </w:pPr>
      <w:r>
        <w:separator/>
      </w:r>
    </w:p>
  </w:endnote>
  <w:endnote w:type="continuationSeparator" w:id="0">
    <w:p w14:paraId="3F52A5DA" w14:textId="77777777" w:rsidR="00902129" w:rsidRDefault="009021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C5A36" w14:textId="77777777" w:rsidR="006C2215" w:rsidRDefault="009A662A">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C6224D">
      <w:rPr>
        <w:noProof/>
        <w:color w:val="000000"/>
      </w:rPr>
      <w:t>1</w:t>
    </w:r>
    <w:r>
      <w:rPr>
        <w:color w:val="000000"/>
      </w:rPr>
      <w:fldChar w:fldCharType="end"/>
    </w:r>
  </w:p>
  <w:p w14:paraId="516D7CA5" w14:textId="77777777" w:rsidR="006C2215" w:rsidRDefault="009A662A">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6DE5C6" w14:textId="77777777" w:rsidR="00902129" w:rsidRDefault="00902129">
      <w:pPr>
        <w:spacing w:after="0" w:line="240" w:lineRule="auto"/>
      </w:pPr>
      <w:r>
        <w:separator/>
      </w:r>
    </w:p>
  </w:footnote>
  <w:footnote w:type="continuationSeparator" w:id="0">
    <w:p w14:paraId="6F6C4173" w14:textId="77777777" w:rsidR="00902129" w:rsidRDefault="009021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9E24" w14:textId="77777777" w:rsidR="006C2215" w:rsidRDefault="009A662A">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1E098BEE" wp14:editId="6F49EAF2">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17BDBEFF" w14:textId="77777777" w:rsidR="006C2215" w:rsidRDefault="006C2215">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9A63B4"/>
    <w:multiLevelType w:val="multilevel"/>
    <w:tmpl w:val="9A2E8322"/>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215"/>
    <w:rsid w:val="002E1EBF"/>
    <w:rsid w:val="006C2215"/>
    <w:rsid w:val="00902129"/>
    <w:rsid w:val="009A662A"/>
    <w:rsid w:val="00A25227"/>
    <w:rsid w:val="00C622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F8EF0"/>
  <w15:docId w15:val="{307C6F96-220E-47D7-B940-2906249CE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ja-JP"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ehs.stanford.edu/forms-tools/stanford-storage-group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nf.stanford.edu/labmembers/ManualII.pdf" TargetMode="External"/><Relationship Id="rId4" Type="http://schemas.openxmlformats.org/officeDocument/2006/relationships/webSettings" Target="webSettings.xml"/><Relationship Id="rId9" Type="http://schemas.openxmlformats.org/officeDocument/2006/relationships/hyperlink" Target="https://ehs.stanford.edu/forms-tools/stanford-storage-groups"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711</Words>
  <Characters>4058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Risa</dc:creator>
  <cp:lastModifiedBy>Risa Lynne Hocking</cp:lastModifiedBy>
  <cp:revision>3</cp:revision>
  <dcterms:created xsi:type="dcterms:W3CDTF">2021-10-07T17:49:00Z</dcterms:created>
  <dcterms:modified xsi:type="dcterms:W3CDTF">2021-10-07T17:51:00Z</dcterms:modified>
</cp:coreProperties>
</file>