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E8ACFF" w14:textId="7A800312" w:rsidR="009600BA" w:rsidRDefault="007E02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>
        <w:rPr>
          <w:b/>
          <w:sz w:val="24"/>
          <w:szCs w:val="24"/>
        </w:rPr>
        <w:t xml:space="preserve">Title:  </w:t>
      </w:r>
      <w:r w:rsidR="001B02D2">
        <w:rPr>
          <w:b/>
          <w:sz w:val="24"/>
          <w:szCs w:val="24"/>
        </w:rPr>
        <w:t>Perminex 1000 Series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12419AA4" w14:textId="5ED27CCA" w:rsidR="009600BA" w:rsidRDefault="007E02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 w:rsidR="001B02D2">
        <w:rPr>
          <w:b/>
          <w:sz w:val="24"/>
          <w:szCs w:val="24"/>
        </w:rPr>
        <w:t>Benjamin Micklavzina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1B02D2">
        <w:rPr>
          <w:b/>
          <w:sz w:val="24"/>
          <w:szCs w:val="24"/>
        </w:rPr>
        <w:t>12/7/2021</w:t>
      </w:r>
    </w:p>
    <w:p w14:paraId="79D63D8C" w14:textId="77777777" w:rsidR="009600BA" w:rsidRDefault="007E0232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2B041800" w14:textId="46353006" w:rsidR="009600BA" w:rsidRDefault="007E0232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1B02D2">
        <w:rPr>
          <w:b/>
          <w:sz w:val="24"/>
          <w:szCs w:val="24"/>
        </w:rPr>
        <w:t xml:space="preserve"> bmicklavzina@chronushealth.com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7198074" w14:textId="7D08AFDD" w:rsidR="009600BA" w:rsidRDefault="007E023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proofErr w:type="spellStart"/>
      <w:r w:rsidR="001B02D2">
        <w:rPr>
          <w:b/>
          <w:sz w:val="24"/>
          <w:szCs w:val="24"/>
        </w:rPr>
        <w:t>Chronus</w:t>
      </w:r>
      <w:proofErr w:type="spellEnd"/>
      <w:r w:rsidR="001B02D2">
        <w:rPr>
          <w:b/>
          <w:sz w:val="24"/>
          <w:szCs w:val="24"/>
        </w:rPr>
        <w:t xml:space="preserve"> Health Inc.</w:t>
      </w:r>
    </w:p>
    <w:p w14:paraId="0861D4C9" w14:textId="77777777" w:rsidR="009600BA" w:rsidRDefault="007E0232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2C2CD30D" w14:textId="77777777" w:rsidR="009600BA" w:rsidRDefault="009600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9C2F0F" w14:textId="254B7A42" w:rsidR="004F1DEB" w:rsidRPr="004F1DEB" w:rsidRDefault="007E023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The chemical or material</w:t>
      </w:r>
      <w:r w:rsidR="001B02D2">
        <w:rPr>
          <w:b/>
          <w:sz w:val="24"/>
          <w:szCs w:val="24"/>
        </w:rPr>
        <w:t xml:space="preserve">: </w:t>
      </w:r>
      <w:r w:rsidR="001B02D2">
        <w:rPr>
          <w:sz w:val="24"/>
          <w:szCs w:val="24"/>
        </w:rPr>
        <w:t xml:space="preserve">Perminex 1000 Series Resists. Product </w:t>
      </w:r>
      <w:proofErr w:type="gramStart"/>
      <w:r w:rsidR="001B02D2">
        <w:rPr>
          <w:sz w:val="24"/>
          <w:szCs w:val="24"/>
        </w:rPr>
        <w:t xml:space="preserve">numbers </w:t>
      </w:r>
      <w:r w:rsidR="001B02D2" w:rsidRPr="001B02D2">
        <w:rPr>
          <w:sz w:val="24"/>
          <w:szCs w:val="24"/>
        </w:rPr>
        <w:t xml:space="preserve"> Y</w:t>
      </w:r>
      <w:proofErr w:type="gramEnd"/>
      <w:r w:rsidR="001B02D2" w:rsidRPr="001B02D2">
        <w:rPr>
          <w:sz w:val="24"/>
          <w:szCs w:val="24"/>
        </w:rPr>
        <w:t>514020, Y514046, Y514058, Y514062</w:t>
      </w:r>
      <w:r w:rsidR="004F1DEB">
        <w:rPr>
          <w:sz w:val="24"/>
          <w:szCs w:val="24"/>
        </w:rPr>
        <w:t xml:space="preserve"> from Kayaku Advanced Materials</w:t>
      </w:r>
      <w:r w:rsidR="001B02D2">
        <w:rPr>
          <w:sz w:val="24"/>
          <w:szCs w:val="24"/>
        </w:rPr>
        <w:t xml:space="preserve">. MSDS included with email, but linked here </w:t>
      </w:r>
      <w:hyperlink r:id="rId7" w:history="1">
        <w:r w:rsidR="001B02D2">
          <w:rPr>
            <w:rStyle w:val="Hyperlink"/>
          </w:rPr>
          <w:t>MSDS_PermiNex™_1000_Series_Resists_-_US (ufl.edu)</w:t>
        </w:r>
      </w:hyperlink>
      <w:r w:rsidR="001B02D2">
        <w:t xml:space="preserve">. </w:t>
      </w:r>
      <w:r w:rsidR="004F1DEB">
        <w:t>Classified L as a flammable substance</w:t>
      </w:r>
      <w:r w:rsidR="004F1DEB" w:rsidRPr="004F1DEB">
        <w:rPr>
          <w:sz w:val="24"/>
          <w:szCs w:val="24"/>
        </w:rPr>
        <w:t>.</w:t>
      </w:r>
    </w:p>
    <w:p w14:paraId="4EA95DC2" w14:textId="799AFD35" w:rsidR="009600BA" w:rsidRDefault="001B02D2" w:rsidP="004F1DEB">
      <w:pPr>
        <w:ind w:left="360"/>
        <w:rPr>
          <w:sz w:val="24"/>
          <w:szCs w:val="24"/>
        </w:rPr>
      </w:pPr>
      <w:r>
        <w:t>It uses PN1000 developer</w:t>
      </w:r>
      <w:r w:rsidR="004F1DEB">
        <w:rPr>
          <w:sz w:val="24"/>
          <w:szCs w:val="24"/>
        </w:rPr>
        <w:t xml:space="preserve">. Product number </w:t>
      </w:r>
      <w:r w:rsidR="004F1DEB">
        <w:t>Y056075</w:t>
      </w:r>
      <w:r w:rsidR="004F1DEB">
        <w:t xml:space="preserve"> from Kayaku Advanced Materials. MSDS included with email, but linked here </w:t>
      </w:r>
      <w:hyperlink r:id="rId8" w:history="1">
        <w:r w:rsidR="004F1DEB">
          <w:rPr>
            <w:rStyle w:val="Hyperlink"/>
          </w:rPr>
          <w:t>SDS_PN_1000_Developer_-_US (uwaterloo.ca)</w:t>
        </w:r>
      </w:hyperlink>
      <w:r w:rsidR="004F1DEB">
        <w:t>. Classified L as a flammable substance.</w:t>
      </w:r>
    </w:p>
    <w:p w14:paraId="2BF14F72" w14:textId="77777777" w:rsidR="004F1DEB" w:rsidRDefault="007E023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r w:rsidR="004F1DEB">
        <w:rPr>
          <w:sz w:val="24"/>
          <w:szCs w:val="24"/>
        </w:rPr>
        <w:t>Kayaku Advanced Materials.</w:t>
      </w:r>
    </w:p>
    <w:p w14:paraId="43EC5BA3" w14:textId="77777777" w:rsidR="004F1DEB" w:rsidRPr="004F1DEB" w:rsidRDefault="004F1DEB" w:rsidP="004F1DEB">
      <w:pPr>
        <w:ind w:left="360"/>
        <w:rPr>
          <w:bCs/>
          <w:sz w:val="24"/>
          <w:szCs w:val="24"/>
        </w:rPr>
      </w:pPr>
      <w:r w:rsidRPr="004F1DEB">
        <w:rPr>
          <w:bCs/>
          <w:sz w:val="24"/>
          <w:szCs w:val="24"/>
        </w:rPr>
        <w:t>200 Flanders Road</w:t>
      </w:r>
    </w:p>
    <w:p w14:paraId="5D845441" w14:textId="77777777" w:rsidR="004F1DEB" w:rsidRPr="004F1DEB" w:rsidRDefault="004F1DEB" w:rsidP="004F1DEB">
      <w:pPr>
        <w:ind w:left="360"/>
        <w:rPr>
          <w:bCs/>
          <w:sz w:val="24"/>
          <w:szCs w:val="24"/>
        </w:rPr>
      </w:pPr>
      <w:r w:rsidRPr="004F1DEB">
        <w:rPr>
          <w:bCs/>
          <w:sz w:val="24"/>
          <w:szCs w:val="24"/>
        </w:rPr>
        <w:t>Westborough, MA 01581 USA</w:t>
      </w:r>
    </w:p>
    <w:p w14:paraId="7C438B6C" w14:textId="38A12BDD" w:rsidR="004F1DEB" w:rsidRPr="004F1DEB" w:rsidRDefault="004F1DEB" w:rsidP="004F1DEB">
      <w:pPr>
        <w:ind w:left="360"/>
        <w:rPr>
          <w:bCs/>
          <w:sz w:val="24"/>
          <w:szCs w:val="24"/>
        </w:rPr>
      </w:pPr>
      <w:r w:rsidRPr="004F1DEB">
        <w:rPr>
          <w:bCs/>
          <w:sz w:val="24"/>
          <w:szCs w:val="24"/>
        </w:rPr>
        <w:t>Tel: 617-965-5511</w:t>
      </w:r>
    </w:p>
    <w:p w14:paraId="527EB29E" w14:textId="53AAEF95" w:rsidR="009600BA" w:rsidRDefault="004F1DEB" w:rsidP="004F1DEB">
      <w:pPr>
        <w:ind w:left="360"/>
        <w:rPr>
          <w:sz w:val="24"/>
          <w:szCs w:val="24"/>
        </w:rPr>
      </w:pPr>
      <w:hyperlink r:id="rId9" w:history="1">
        <w:proofErr w:type="spellStart"/>
        <w:r>
          <w:rPr>
            <w:rStyle w:val="Hyperlink"/>
          </w:rPr>
          <w:t>PermiNex</w:t>
        </w:r>
        <w:proofErr w:type="spellEnd"/>
        <w:r>
          <w:rPr>
            <w:rStyle w:val="Hyperlink"/>
          </w:rPr>
          <w:t xml:space="preserve"> Wafer Bonding Adhesives | Kayaku Advanced Materials (kayakuam.com)</w:t>
        </w:r>
      </w:hyperlink>
      <w:r w:rsidR="007E0232">
        <w:rPr>
          <w:sz w:val="24"/>
          <w:szCs w:val="24"/>
        </w:rPr>
        <w:t>addr</w:t>
      </w:r>
      <w:r w:rsidR="007E0232">
        <w:rPr>
          <w:sz w:val="24"/>
          <w:szCs w:val="24"/>
        </w:rPr>
        <w:t>ess and phone number, website URL.</w:t>
      </w:r>
    </w:p>
    <w:p w14:paraId="61973AC0" w14:textId="53BB0428" w:rsidR="009600BA" w:rsidRDefault="007E023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4F1DEB">
        <w:rPr>
          <w:sz w:val="24"/>
          <w:szCs w:val="24"/>
        </w:rPr>
        <w:t>Perminex is used for adhesive bonding</w:t>
      </w:r>
      <w:r w:rsidR="00212DAF">
        <w:rPr>
          <w:sz w:val="24"/>
          <w:szCs w:val="24"/>
        </w:rPr>
        <w:t xml:space="preserve"> two wafers</w:t>
      </w:r>
      <w:r w:rsidR="004F1DEB">
        <w:rPr>
          <w:sz w:val="24"/>
          <w:szCs w:val="24"/>
        </w:rPr>
        <w:t>, and the nearest photoresist to it that could work (SU8) bonds poorly with glass.</w:t>
      </w:r>
      <w:r w:rsidR="00212DAF">
        <w:rPr>
          <w:sz w:val="24"/>
          <w:szCs w:val="24"/>
        </w:rPr>
        <w:t xml:space="preserve"> We cannot use silicon due to its capacitive properties.</w:t>
      </w:r>
      <w:r w:rsidR="004F1DEB">
        <w:rPr>
          <w:sz w:val="24"/>
          <w:szCs w:val="24"/>
        </w:rPr>
        <w:t xml:space="preserve"> The data sheet included in the email walks through an example process</w:t>
      </w:r>
      <w:r w:rsidR="00212DAF">
        <w:rPr>
          <w:sz w:val="24"/>
          <w:szCs w:val="24"/>
        </w:rPr>
        <w:t xml:space="preserve"> on a 6” wafer. </w:t>
      </w:r>
    </w:p>
    <w:p w14:paraId="62EAF25F" w14:textId="77777777" w:rsidR="00212DAF" w:rsidRDefault="007E0232" w:rsidP="00212DA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734987AB" w14:textId="77777777" w:rsidR="00212DAF" w:rsidRDefault="00212DAF" w:rsidP="00212DA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Glass wafers are cleaned with Piranha solution at a wet bench.</w:t>
      </w:r>
    </w:p>
    <w:p w14:paraId="2769E54A" w14:textId="78B33952" w:rsidR="00212DAF" w:rsidRDefault="00212DAF" w:rsidP="00212DA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Wafers are spin coated (likely at the headway 2) and edge bead removal is performed</w:t>
      </w:r>
    </w:p>
    <w:p w14:paraId="0EAB06F0" w14:textId="22AA2891" w:rsidR="006668DB" w:rsidRDefault="006668DB" w:rsidP="00212DA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Soft bake on hotplates</w:t>
      </w:r>
    </w:p>
    <w:p w14:paraId="4FDB77F2" w14:textId="74E30941" w:rsidR="00212DAF" w:rsidRDefault="00212DAF" w:rsidP="00212DA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Alignment and exposure are done on a </w:t>
      </w:r>
      <w:proofErr w:type="spellStart"/>
      <w:r>
        <w:rPr>
          <w:sz w:val="24"/>
          <w:szCs w:val="24"/>
        </w:rPr>
        <w:t>karl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suss</w:t>
      </w:r>
      <w:proofErr w:type="spellEnd"/>
      <w:r>
        <w:rPr>
          <w:sz w:val="24"/>
          <w:szCs w:val="24"/>
        </w:rPr>
        <w:t xml:space="preserve"> ma6</w:t>
      </w:r>
    </w:p>
    <w:p w14:paraId="44E706DD" w14:textId="4B349916" w:rsidR="006668DB" w:rsidRDefault="006668DB" w:rsidP="00212DA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Post </w:t>
      </w:r>
      <w:proofErr w:type="gramStart"/>
      <w:r>
        <w:rPr>
          <w:sz w:val="24"/>
          <w:szCs w:val="24"/>
        </w:rPr>
        <w:t>exposure</w:t>
      </w:r>
      <w:proofErr w:type="gramEnd"/>
      <w:r>
        <w:rPr>
          <w:sz w:val="24"/>
          <w:szCs w:val="24"/>
        </w:rPr>
        <w:t xml:space="preserve"> bake on hotplates</w:t>
      </w:r>
    </w:p>
    <w:p w14:paraId="23303AB7" w14:textId="77777777" w:rsidR="00212DAF" w:rsidRDefault="00212DAF" w:rsidP="00212DA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Development at a wet bench in pn-1000</w:t>
      </w:r>
    </w:p>
    <w:p w14:paraId="01B5D269" w14:textId="383E663B" w:rsidR="009600BA" w:rsidRPr="00212DAF" w:rsidRDefault="00212DAF" w:rsidP="00212DA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Adhesive bonding. Could be done in EV wafer bonder if allowed, otherwise done in a heated press offsite. </w:t>
      </w:r>
    </w:p>
    <w:p w14:paraId="3755C6E2" w14:textId="77777777" w:rsidR="009600BA" w:rsidRDefault="009600BA">
      <w:pPr>
        <w:rPr>
          <w:sz w:val="24"/>
          <w:szCs w:val="24"/>
        </w:rPr>
      </w:pPr>
    </w:p>
    <w:p w14:paraId="70BBA38B" w14:textId="4A6A7C1E" w:rsidR="009600BA" w:rsidRDefault="007E023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6668DB">
        <w:rPr>
          <w:sz w:val="24"/>
          <w:szCs w:val="24"/>
        </w:rPr>
        <w:t>500 mL of liquid photoresist in a glass bottle.</w:t>
      </w:r>
    </w:p>
    <w:p w14:paraId="697DFB5D" w14:textId="15E812BF" w:rsidR="009600BA" w:rsidRPr="006668DB" w:rsidRDefault="007E0232">
      <w:pPr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6668DB" w:rsidRPr="006668DB">
        <w:rPr>
          <w:bCs/>
          <w:sz w:val="24"/>
          <w:szCs w:val="24"/>
        </w:rPr>
        <w:t>Storage in group L</w:t>
      </w:r>
      <w:r w:rsidRPr="006668DB">
        <w:rPr>
          <w:bCs/>
          <w:sz w:val="24"/>
          <w:szCs w:val="24"/>
        </w:rPr>
        <w:t xml:space="preserve"> </w:t>
      </w:r>
    </w:p>
    <w:p w14:paraId="2120FFF8" w14:textId="161B79F2" w:rsidR="009600BA" w:rsidRDefault="007E0232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6668DB">
        <w:rPr>
          <w:sz w:val="24"/>
          <w:szCs w:val="24"/>
        </w:rPr>
        <w:t>Storage of liquid waste will be done in a carboy container.</w:t>
      </w:r>
      <w:r>
        <w:rPr>
          <w:sz w:val="24"/>
          <w:szCs w:val="24"/>
        </w:rPr>
        <w:t xml:space="preserve"> </w:t>
      </w:r>
    </w:p>
    <w:p w14:paraId="0A089720" w14:textId="77777777" w:rsidR="009600BA" w:rsidRDefault="009600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9A6BCA" w14:textId="77777777" w:rsidR="009600BA" w:rsidRDefault="007E0232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6D25CA98" w14:textId="77777777" w:rsidR="009600BA" w:rsidRDefault="007E0232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5DDA1B7C" w14:textId="77777777" w:rsidR="009600BA" w:rsidRDefault="009600BA">
      <w:pPr>
        <w:rPr>
          <w:sz w:val="24"/>
          <w:szCs w:val="24"/>
        </w:rPr>
      </w:pPr>
    </w:p>
    <w:p w14:paraId="135D3E0A" w14:textId="77777777" w:rsidR="009600BA" w:rsidRDefault="007E0232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7B21BEE0" w14:textId="77777777" w:rsidR="009600BA" w:rsidRDefault="009600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A48EE2" w14:textId="77777777" w:rsidR="009600BA" w:rsidRDefault="007E02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9600B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7C6477" w14:textId="77777777" w:rsidR="007E0232" w:rsidRDefault="007E0232">
      <w:pPr>
        <w:spacing w:after="0" w:line="240" w:lineRule="auto"/>
      </w:pPr>
      <w:r>
        <w:separator/>
      </w:r>
    </w:p>
  </w:endnote>
  <w:endnote w:type="continuationSeparator" w:id="0">
    <w:p w14:paraId="5B8A6ECC" w14:textId="77777777" w:rsidR="007E0232" w:rsidRDefault="007E0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AAAB6B" w14:textId="77777777" w:rsidR="009600BA" w:rsidRDefault="007E0232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1B02D2">
      <w:rPr>
        <w:color w:val="000000"/>
      </w:rPr>
      <w:fldChar w:fldCharType="separate"/>
    </w:r>
    <w:r w:rsidR="001B02D2">
      <w:rPr>
        <w:noProof/>
        <w:color w:val="000000"/>
      </w:rPr>
      <w:t>1</w:t>
    </w:r>
    <w:r>
      <w:rPr>
        <w:color w:val="000000"/>
      </w:rPr>
      <w:fldChar w:fldCharType="end"/>
    </w:r>
  </w:p>
  <w:p w14:paraId="557F1318" w14:textId="77777777" w:rsidR="009600BA" w:rsidRDefault="007E0232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9AABA7" w14:textId="77777777" w:rsidR="007E0232" w:rsidRDefault="007E0232">
      <w:pPr>
        <w:spacing w:after="0" w:line="240" w:lineRule="auto"/>
      </w:pPr>
      <w:r>
        <w:separator/>
      </w:r>
    </w:p>
  </w:footnote>
  <w:footnote w:type="continuationSeparator" w:id="0">
    <w:p w14:paraId="4D134A60" w14:textId="77777777" w:rsidR="007E0232" w:rsidRDefault="007E0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A390DD" w14:textId="77777777" w:rsidR="009600BA" w:rsidRDefault="007E0232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9292333" wp14:editId="2A381BE4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F96D70" w14:textId="77777777" w:rsidR="009600BA" w:rsidRDefault="009600B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A05695"/>
    <w:multiLevelType w:val="multilevel"/>
    <w:tmpl w:val="B746685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0BA"/>
    <w:rsid w:val="001B02D2"/>
    <w:rsid w:val="00212DAF"/>
    <w:rsid w:val="004F1DEB"/>
    <w:rsid w:val="006668DB"/>
    <w:rsid w:val="007E0232"/>
    <w:rsid w:val="0096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36DB"/>
  <w15:docId w15:val="{C39B1BF4-61E1-438E-B658-DA2056C8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B02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waterloo.ca/giga-to-nanoelectronics-centre/sites/ca.giga-to-nanoelectronics-centre/files/uploads/files/pn_1000_developer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sc.aux.eng.ufl.edu/_files/msds/2/PermiNex_1001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kayakuam.com/products/perminex-wafer-bonding-adhesive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Benjamin Micklavzina</cp:lastModifiedBy>
  <cp:revision>2</cp:revision>
  <dcterms:created xsi:type="dcterms:W3CDTF">2021-12-07T17:43:00Z</dcterms:created>
  <dcterms:modified xsi:type="dcterms:W3CDTF">2021-12-07T17:43:00Z</dcterms:modified>
</cp:coreProperties>
</file>