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53C952" w14:textId="582F9C71" w:rsidR="00AE276E" w:rsidRDefault="000E3F5D">
      <w:pPr>
        <w:rPr>
          <w:rFonts w:ascii="Times New Roman" w:eastAsia="Times New Roman" w:hAnsi="Times New Roman" w:cs="Times New Roman"/>
          <w:sz w:val="24"/>
          <w:szCs w:val="24"/>
        </w:rPr>
      </w:pPr>
      <w:r>
        <w:rPr>
          <w:b/>
          <w:sz w:val="24"/>
          <w:szCs w:val="24"/>
        </w:rPr>
        <w:t xml:space="preserve">Request Title:  </w:t>
      </w:r>
      <w:r w:rsidR="00ED278A" w:rsidRPr="00ED278A">
        <w:rPr>
          <w:bCs/>
          <w:sz w:val="24"/>
          <w:szCs w:val="24"/>
        </w:rPr>
        <w:t xml:space="preserve">Terecircuits </w:t>
      </w:r>
      <w:proofErr w:type="spellStart"/>
      <w:r w:rsidR="00ED278A" w:rsidRPr="00ED278A">
        <w:rPr>
          <w:bCs/>
          <w:sz w:val="24"/>
          <w:szCs w:val="24"/>
        </w:rPr>
        <w:t>Terefilm</w:t>
      </w:r>
      <w:proofErr w:type="spellEnd"/>
      <w:r w:rsidR="00ED278A" w:rsidRPr="00ED278A">
        <w:rPr>
          <w:bCs/>
          <w:sz w:val="24"/>
          <w:szCs w:val="24"/>
        </w:rPr>
        <w:t xml:space="preserve">® on </w:t>
      </w:r>
      <w:proofErr w:type="spellStart"/>
      <w:r w:rsidR="00ED278A" w:rsidRPr="00ED278A">
        <w:rPr>
          <w:bCs/>
          <w:sz w:val="24"/>
          <w:szCs w:val="24"/>
        </w:rPr>
        <w:t>Finntech</w:t>
      </w:r>
      <w:proofErr w:type="spellEnd"/>
      <w:r w:rsidR="00ED278A" w:rsidRPr="00ED278A">
        <w:rPr>
          <w:bCs/>
          <w:sz w:val="24"/>
          <w:szCs w:val="24"/>
        </w:rPr>
        <w:t xml:space="preserve"> Flip Chip Bonder</w:t>
      </w:r>
      <w:r>
        <w:rPr>
          <w:b/>
          <w:sz w:val="24"/>
          <w:szCs w:val="24"/>
        </w:rPr>
        <w:tab/>
      </w:r>
      <w:r>
        <w:rPr>
          <w:b/>
          <w:sz w:val="24"/>
          <w:szCs w:val="24"/>
        </w:rPr>
        <w:tab/>
      </w:r>
      <w:r>
        <w:rPr>
          <w:b/>
          <w:sz w:val="24"/>
          <w:szCs w:val="24"/>
        </w:rPr>
        <w:tab/>
      </w:r>
      <w:r>
        <w:rPr>
          <w:b/>
          <w:sz w:val="24"/>
          <w:szCs w:val="24"/>
        </w:rPr>
        <w:tab/>
      </w:r>
    </w:p>
    <w:p w14:paraId="335F0377" w14:textId="4091150C" w:rsidR="00AE276E" w:rsidRPr="00ED278A" w:rsidRDefault="000E3F5D">
      <w:pPr>
        <w:rPr>
          <w:rFonts w:ascii="Times New Roman" w:eastAsia="Times New Roman" w:hAnsi="Times New Roman" w:cs="Times New Roman"/>
          <w:bCs/>
          <w:sz w:val="24"/>
          <w:szCs w:val="24"/>
        </w:rPr>
      </w:pPr>
      <w:r>
        <w:rPr>
          <w:b/>
          <w:sz w:val="24"/>
          <w:szCs w:val="24"/>
        </w:rPr>
        <w:t>Requestor:</w:t>
      </w:r>
      <w:r w:rsidRPr="00ED278A">
        <w:rPr>
          <w:bCs/>
          <w:sz w:val="24"/>
          <w:szCs w:val="24"/>
        </w:rPr>
        <w:t xml:space="preserve"> </w:t>
      </w:r>
      <w:r w:rsidR="00ED278A" w:rsidRPr="00ED278A">
        <w:rPr>
          <w:bCs/>
          <w:sz w:val="24"/>
          <w:szCs w:val="24"/>
        </w:rPr>
        <w:t>Matthew Robinson</w:t>
      </w:r>
      <w:r w:rsidRPr="00ED278A">
        <w:rPr>
          <w:rFonts w:ascii="Times New Roman" w:eastAsia="Times New Roman" w:hAnsi="Times New Roman" w:cs="Times New Roman"/>
          <w:bCs/>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ED278A">
        <w:rPr>
          <w:bCs/>
          <w:sz w:val="24"/>
          <w:szCs w:val="24"/>
        </w:rPr>
        <w:t xml:space="preserve">25 </w:t>
      </w:r>
      <w:proofErr w:type="gramStart"/>
      <w:r w:rsidR="00ED278A">
        <w:rPr>
          <w:bCs/>
          <w:sz w:val="24"/>
          <w:szCs w:val="24"/>
        </w:rPr>
        <w:t>January,</w:t>
      </w:r>
      <w:proofErr w:type="gramEnd"/>
      <w:r w:rsidR="00ED278A">
        <w:rPr>
          <w:bCs/>
          <w:sz w:val="24"/>
          <w:szCs w:val="24"/>
        </w:rPr>
        <w:t xml:space="preserve"> 2021</w:t>
      </w:r>
    </w:p>
    <w:p w14:paraId="5F14BA4E" w14:textId="77777777" w:rsidR="00AE276E" w:rsidRDefault="000E3F5D">
      <w:pPr>
        <w:rPr>
          <w:sz w:val="24"/>
          <w:szCs w:val="24"/>
        </w:rPr>
      </w:pPr>
      <w:r>
        <w:rPr>
          <w:b/>
          <w:sz w:val="24"/>
          <w:szCs w:val="24"/>
        </w:rPr>
        <w:t>Non-SNF staff, please complete the following:</w:t>
      </w:r>
    </w:p>
    <w:p w14:paraId="393C2684" w14:textId="7BC33B54" w:rsidR="00AE276E" w:rsidRDefault="000E3F5D">
      <w:pPr>
        <w:rPr>
          <w:sz w:val="24"/>
          <w:szCs w:val="24"/>
        </w:rPr>
      </w:pPr>
      <w:r>
        <w:rPr>
          <w:b/>
          <w:sz w:val="24"/>
          <w:szCs w:val="24"/>
        </w:rPr>
        <w:t>Badger ID:</w:t>
      </w:r>
      <w:r>
        <w:rPr>
          <w:b/>
          <w:sz w:val="24"/>
          <w:szCs w:val="24"/>
        </w:rPr>
        <w:tab/>
      </w:r>
      <w:r>
        <w:rPr>
          <w:b/>
          <w:sz w:val="24"/>
          <w:szCs w:val="24"/>
        </w:rPr>
        <w:tab/>
      </w:r>
      <w:r w:rsidR="002B5A06">
        <w:rPr>
          <w:bCs/>
          <w:sz w:val="24"/>
          <w:szCs w:val="24"/>
        </w:rPr>
        <w:t>mrobinson@terecircuits.com</w:t>
      </w:r>
      <w:r>
        <w:rPr>
          <w:b/>
          <w:sz w:val="24"/>
          <w:szCs w:val="24"/>
        </w:rPr>
        <w:tab/>
      </w:r>
      <w:r>
        <w:rPr>
          <w:b/>
          <w:sz w:val="24"/>
          <w:szCs w:val="24"/>
        </w:rPr>
        <w:tab/>
      </w:r>
    </w:p>
    <w:p w14:paraId="539E6A2C" w14:textId="29708EB8" w:rsidR="00AE276E" w:rsidRPr="002B5A06" w:rsidRDefault="000E3F5D">
      <w:pPr>
        <w:rPr>
          <w:bCs/>
          <w:sz w:val="24"/>
          <w:szCs w:val="24"/>
        </w:rPr>
      </w:pPr>
      <w:r>
        <w:rPr>
          <w:b/>
          <w:sz w:val="24"/>
          <w:szCs w:val="24"/>
        </w:rPr>
        <w:t xml:space="preserve">Company name/PI: </w:t>
      </w:r>
      <w:r w:rsidR="002B5A06">
        <w:rPr>
          <w:bCs/>
          <w:sz w:val="24"/>
          <w:szCs w:val="24"/>
        </w:rPr>
        <w:t>Terecircuits Corp/Matthew Robinson</w:t>
      </w:r>
    </w:p>
    <w:p w14:paraId="7F5BFA1D" w14:textId="77777777" w:rsidR="00AE276E" w:rsidRDefault="000E3F5D">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06972C77" w14:textId="77777777" w:rsidR="00AE276E" w:rsidRDefault="00AE276E">
      <w:pPr>
        <w:rPr>
          <w:rFonts w:ascii="Times New Roman" w:eastAsia="Times New Roman" w:hAnsi="Times New Roman" w:cs="Times New Roman"/>
          <w:sz w:val="24"/>
          <w:szCs w:val="24"/>
        </w:rPr>
      </w:pPr>
    </w:p>
    <w:p w14:paraId="70918381" w14:textId="5E1FFE1C" w:rsidR="00AE276E" w:rsidRDefault="000E3F5D">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10">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0DDCB520" w14:textId="0194E93D" w:rsidR="002B5A06" w:rsidRPr="002B5A06" w:rsidRDefault="002B5A06" w:rsidP="002B5A06">
      <w:pPr>
        <w:rPr>
          <w:bCs/>
          <w:color w:val="8064A2" w:themeColor="accent4"/>
          <w:sz w:val="24"/>
          <w:szCs w:val="24"/>
        </w:rPr>
      </w:pPr>
      <w:proofErr w:type="gramStart"/>
      <w:r w:rsidRPr="002B5A06">
        <w:rPr>
          <w:color w:val="8064A2" w:themeColor="accent4"/>
          <w:sz w:val="24"/>
          <w:szCs w:val="24"/>
        </w:rPr>
        <w:t>Poly(</w:t>
      </w:r>
      <w:proofErr w:type="gramEnd"/>
      <w:r w:rsidRPr="002B5A06">
        <w:rPr>
          <w:color w:val="8064A2" w:themeColor="accent4"/>
          <w:sz w:val="24"/>
          <w:szCs w:val="24"/>
        </w:rPr>
        <w:t>1,2,3,4-tetrahydronaphthalene-1,4-diol carbonate)</w:t>
      </w:r>
      <w:r>
        <w:rPr>
          <w:b/>
          <w:color w:val="8064A2" w:themeColor="accent4"/>
          <w:sz w:val="24"/>
          <w:szCs w:val="24"/>
        </w:rPr>
        <w:t xml:space="preserve">; </w:t>
      </w:r>
      <w:r>
        <w:rPr>
          <w:bCs/>
          <w:color w:val="8064A2" w:themeColor="accent4"/>
          <w:sz w:val="24"/>
          <w:szCs w:val="24"/>
        </w:rPr>
        <w:t xml:space="preserve">SDS appended to end of this form; we recommend Chemical Storage Group </w:t>
      </w:r>
      <w:r w:rsidR="00BB1A2B">
        <w:rPr>
          <w:bCs/>
          <w:color w:val="8064A2" w:themeColor="accent4"/>
          <w:sz w:val="24"/>
          <w:szCs w:val="24"/>
        </w:rPr>
        <w:t>G</w:t>
      </w:r>
      <w:r>
        <w:rPr>
          <w:bCs/>
          <w:color w:val="8064A2" w:themeColor="accent4"/>
          <w:sz w:val="24"/>
          <w:szCs w:val="24"/>
        </w:rPr>
        <w:t xml:space="preserve">. It does burn when you hold an open flame to it, but the combustion is not </w:t>
      </w:r>
      <w:r w:rsidR="00BB1A2B">
        <w:rPr>
          <w:bCs/>
          <w:color w:val="8064A2" w:themeColor="accent4"/>
          <w:sz w:val="24"/>
          <w:szCs w:val="24"/>
        </w:rPr>
        <w:t>self-sustaining</w:t>
      </w:r>
      <w:r>
        <w:rPr>
          <w:bCs/>
          <w:color w:val="8064A2" w:themeColor="accent4"/>
          <w:sz w:val="24"/>
          <w:szCs w:val="24"/>
        </w:rPr>
        <w:t>.</w:t>
      </w:r>
    </w:p>
    <w:p w14:paraId="4EB3C1E3" w14:textId="2D459F77" w:rsidR="00AE276E" w:rsidRDefault="000E3F5D">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63036016" w14:textId="13762551" w:rsidR="00DC0619" w:rsidRPr="00DC0619" w:rsidRDefault="00DC0619" w:rsidP="00DC0619">
      <w:pPr>
        <w:rPr>
          <w:bCs/>
          <w:color w:val="8064A2" w:themeColor="accent4"/>
          <w:sz w:val="24"/>
          <w:szCs w:val="24"/>
        </w:rPr>
      </w:pPr>
      <w:r w:rsidRPr="00DC0619">
        <w:rPr>
          <w:bCs/>
          <w:color w:val="8064A2" w:themeColor="accent4"/>
          <w:sz w:val="24"/>
          <w:szCs w:val="24"/>
        </w:rPr>
        <w:t xml:space="preserve">This polymer is </w:t>
      </w:r>
      <w:r>
        <w:rPr>
          <w:bCs/>
          <w:color w:val="8064A2" w:themeColor="accent4"/>
          <w:sz w:val="24"/>
          <w:szCs w:val="24"/>
        </w:rPr>
        <w:t xml:space="preserve">the core IP and value proposition of our company. No other chemical would suffice, or we would not have a value proposition. Our proprietary process of photochemical degradation will be conducted at our facility on customer equipment. We need the </w:t>
      </w:r>
      <w:proofErr w:type="spellStart"/>
      <w:r>
        <w:rPr>
          <w:bCs/>
          <w:color w:val="8064A2" w:themeColor="accent4"/>
          <w:sz w:val="24"/>
          <w:szCs w:val="24"/>
        </w:rPr>
        <w:t>Fin</w:t>
      </w:r>
      <w:r w:rsidR="00BB1A2B">
        <w:rPr>
          <w:bCs/>
          <w:color w:val="8064A2" w:themeColor="accent4"/>
          <w:sz w:val="24"/>
          <w:szCs w:val="24"/>
        </w:rPr>
        <w:t>e</w:t>
      </w:r>
      <w:r>
        <w:rPr>
          <w:bCs/>
          <w:color w:val="8064A2" w:themeColor="accent4"/>
          <w:sz w:val="24"/>
          <w:szCs w:val="24"/>
        </w:rPr>
        <w:t>tech</w:t>
      </w:r>
      <w:proofErr w:type="spellEnd"/>
      <w:r>
        <w:rPr>
          <w:bCs/>
          <w:color w:val="8064A2" w:themeColor="accent4"/>
          <w:sz w:val="24"/>
          <w:szCs w:val="24"/>
        </w:rPr>
        <w:t xml:space="preserve"> Lambda equipment at SNF to explore the process space to bond unprocessed silicon chips to fused silica plates using </w:t>
      </w:r>
      <w:proofErr w:type="spellStart"/>
      <w:r>
        <w:rPr>
          <w:bCs/>
          <w:color w:val="8064A2" w:themeColor="accent4"/>
          <w:sz w:val="24"/>
          <w:szCs w:val="24"/>
        </w:rPr>
        <w:t>Terefilm</w:t>
      </w:r>
      <w:proofErr w:type="spellEnd"/>
      <w:r>
        <w:rPr>
          <w:bCs/>
          <w:color w:val="8064A2" w:themeColor="accent4"/>
          <w:sz w:val="24"/>
          <w:szCs w:val="24"/>
        </w:rPr>
        <w:t xml:space="preserve"> as the boding adhesive. Once we know the bonding process space, we will contract for custom equipment to be built for our customers.</w:t>
      </w:r>
    </w:p>
    <w:p w14:paraId="6121F7A1" w14:textId="77777777" w:rsidR="00AE276E" w:rsidRDefault="000E3F5D">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w:t>
      </w:r>
      <w:r>
        <w:rPr>
          <w:sz w:val="24"/>
          <w:szCs w:val="24"/>
        </w:rPr>
        <w:lastRenderedPageBreak/>
        <w:t xml:space="preserve">any the "clean" equipment, purity specifications will be needed. This is most important for chemicals/material that are not normally used for VLSI device fabrication. To be allowed into a "clean" tool, the material should MOS grade or better. </w:t>
      </w:r>
    </w:p>
    <w:p w14:paraId="396A6D7B" w14:textId="5625317C" w:rsidR="00BB1A2B" w:rsidRDefault="00DC0619">
      <w:pPr>
        <w:rPr>
          <w:color w:val="8064A2" w:themeColor="accent4"/>
          <w:sz w:val="24"/>
          <w:szCs w:val="24"/>
        </w:rPr>
      </w:pPr>
      <w:r w:rsidRPr="00DC0619">
        <w:rPr>
          <w:color w:val="8064A2" w:themeColor="accent4"/>
          <w:sz w:val="24"/>
          <w:szCs w:val="24"/>
        </w:rPr>
        <w:t xml:space="preserve">See </w:t>
      </w:r>
      <w:r>
        <w:rPr>
          <w:color w:val="8064A2" w:themeColor="accent4"/>
          <w:sz w:val="24"/>
          <w:szCs w:val="24"/>
        </w:rPr>
        <w:t>“</w:t>
      </w:r>
      <w:r w:rsidR="00BB1A2B">
        <w:rPr>
          <w:color w:val="8064A2" w:themeColor="accent4"/>
          <w:sz w:val="24"/>
          <w:szCs w:val="24"/>
        </w:rPr>
        <w:t>Pre-press Schematic for SNF</w:t>
      </w:r>
      <w:r>
        <w:rPr>
          <w:color w:val="8064A2" w:themeColor="accent4"/>
          <w:sz w:val="24"/>
          <w:szCs w:val="24"/>
        </w:rPr>
        <w:t xml:space="preserve">” </w:t>
      </w:r>
      <w:r w:rsidRPr="00DC0619">
        <w:rPr>
          <w:color w:val="8064A2" w:themeColor="accent4"/>
          <w:sz w:val="24"/>
          <w:szCs w:val="24"/>
        </w:rPr>
        <w:t>process flow document (separate attachment).</w:t>
      </w:r>
      <w:r w:rsidR="00BB1A2B">
        <w:rPr>
          <w:color w:val="8064A2" w:themeColor="accent4"/>
          <w:sz w:val="24"/>
          <w:szCs w:val="24"/>
        </w:rPr>
        <w:t xml:space="preserve"> For this request I am proposing only Step 3 be done at SNF. I will submit a PROM later to do Steps 1 &amp; 2 at SNF, although SMF might be a more appropriate location.</w:t>
      </w:r>
    </w:p>
    <w:p w14:paraId="0C831D66" w14:textId="0E1530CF" w:rsidR="002477A9" w:rsidRDefault="002477A9">
      <w:pPr>
        <w:rPr>
          <w:color w:val="8064A2" w:themeColor="accent4"/>
          <w:sz w:val="24"/>
          <w:szCs w:val="24"/>
        </w:rPr>
      </w:pPr>
      <w:r>
        <w:rPr>
          <w:color w:val="8064A2" w:themeColor="accent4"/>
          <w:sz w:val="24"/>
          <w:szCs w:val="24"/>
        </w:rPr>
        <w:t>We are looking to investigate the whole parameter space between:</w:t>
      </w:r>
    </w:p>
    <w:p w14:paraId="5DFE1C4F" w14:textId="1BF6730C" w:rsidR="002477A9" w:rsidRDefault="002477A9">
      <w:pPr>
        <w:rPr>
          <w:color w:val="8064A2" w:themeColor="accent4"/>
          <w:sz w:val="24"/>
          <w:szCs w:val="24"/>
        </w:rPr>
      </w:pPr>
      <w:r>
        <w:rPr>
          <w:color w:val="8064A2" w:themeColor="accent4"/>
          <w:sz w:val="24"/>
          <w:szCs w:val="24"/>
        </w:rPr>
        <w:t xml:space="preserve">Room Temperature </w:t>
      </w:r>
      <w:r w:rsidR="00221E5F">
        <w:rPr>
          <w:color w:val="8064A2" w:themeColor="accent4"/>
          <w:sz w:val="24"/>
          <w:szCs w:val="24"/>
        </w:rPr>
        <w:t>to</w:t>
      </w:r>
      <w:r>
        <w:rPr>
          <w:color w:val="8064A2" w:themeColor="accent4"/>
          <w:sz w:val="24"/>
          <w:szCs w:val="24"/>
        </w:rPr>
        <w:t xml:space="preserve"> 150C</w:t>
      </w:r>
    </w:p>
    <w:p w14:paraId="2596E07A" w14:textId="54CEE05F" w:rsidR="002477A9" w:rsidRDefault="00221E5F">
      <w:pPr>
        <w:rPr>
          <w:color w:val="8064A2" w:themeColor="accent4"/>
          <w:sz w:val="24"/>
          <w:szCs w:val="24"/>
        </w:rPr>
      </w:pPr>
      <w:r>
        <w:rPr>
          <w:color w:val="8064A2" w:themeColor="accent4"/>
          <w:sz w:val="24"/>
          <w:szCs w:val="24"/>
        </w:rPr>
        <w:t xml:space="preserve">Lowest pressure setpoint to </w:t>
      </w:r>
      <w:r w:rsidR="008D58C2">
        <w:rPr>
          <w:color w:val="8064A2" w:themeColor="accent4"/>
          <w:sz w:val="24"/>
          <w:szCs w:val="24"/>
        </w:rPr>
        <w:t>100kg of force or the maximum setpoint, whichever is lower</w:t>
      </w:r>
    </w:p>
    <w:p w14:paraId="1F827827" w14:textId="6FC9407C" w:rsidR="008D58C2" w:rsidRDefault="008D58C2">
      <w:pPr>
        <w:rPr>
          <w:color w:val="8064A2" w:themeColor="accent4"/>
          <w:sz w:val="24"/>
          <w:szCs w:val="24"/>
        </w:rPr>
      </w:pPr>
      <w:r>
        <w:rPr>
          <w:color w:val="8064A2" w:themeColor="accent4"/>
          <w:sz w:val="24"/>
          <w:szCs w:val="24"/>
        </w:rPr>
        <w:t>Contact Times from 10 seconds to 5 minutes</w:t>
      </w:r>
      <w:r w:rsidR="00F80FE7">
        <w:rPr>
          <w:color w:val="8064A2" w:themeColor="accent4"/>
          <w:sz w:val="24"/>
          <w:szCs w:val="24"/>
        </w:rPr>
        <w:t xml:space="preserve"> (longer times at lower temperatures and pressure)</w:t>
      </w:r>
    </w:p>
    <w:p w14:paraId="16BBC18C" w14:textId="752807A0" w:rsidR="00F80FE7" w:rsidRPr="00DC0619" w:rsidRDefault="00F80FE7">
      <w:pPr>
        <w:rPr>
          <w:color w:val="8064A2" w:themeColor="accent4"/>
          <w:sz w:val="24"/>
          <w:szCs w:val="24"/>
        </w:rPr>
      </w:pPr>
      <w:r>
        <w:rPr>
          <w:color w:val="8064A2" w:themeColor="accent4"/>
          <w:sz w:val="24"/>
          <w:szCs w:val="24"/>
        </w:rPr>
        <w:t>Ou</w:t>
      </w:r>
      <w:r w:rsidR="003B5AF9">
        <w:rPr>
          <w:color w:val="8064A2" w:themeColor="accent4"/>
          <w:sz w:val="24"/>
          <w:szCs w:val="24"/>
        </w:rPr>
        <w:t>r</w:t>
      </w:r>
      <w:r>
        <w:rPr>
          <w:color w:val="8064A2" w:themeColor="accent4"/>
          <w:sz w:val="24"/>
          <w:szCs w:val="24"/>
        </w:rPr>
        <w:t xml:space="preserve"> current baseline process is 140C for 10 seconds at 1</w:t>
      </w:r>
      <w:r w:rsidR="003B5AF9">
        <w:rPr>
          <w:color w:val="8064A2" w:themeColor="accent4"/>
          <w:sz w:val="24"/>
          <w:szCs w:val="24"/>
        </w:rPr>
        <w:t>0N of force ramping up to temperature and down from temperature as fast as achievable.</w:t>
      </w:r>
    </w:p>
    <w:p w14:paraId="19C32E7A" w14:textId="7ACC0BC3" w:rsidR="00AE276E" w:rsidRDefault="000E3F5D">
      <w:pPr>
        <w:numPr>
          <w:ilvl w:val="0"/>
          <w:numId w:val="1"/>
        </w:numPr>
        <w:rPr>
          <w:sz w:val="24"/>
          <w:szCs w:val="24"/>
        </w:rPr>
      </w:pPr>
      <w:r>
        <w:rPr>
          <w:b/>
          <w:sz w:val="24"/>
          <w:szCs w:val="24"/>
        </w:rPr>
        <w:t xml:space="preserve">Amount and form. </w:t>
      </w:r>
      <w:r>
        <w:rPr>
          <w:sz w:val="24"/>
          <w:szCs w:val="24"/>
        </w:rPr>
        <w:t xml:space="preserve">How much will you bring in? Is it solid, powder or liquid? (Note: </w:t>
      </w:r>
      <w:proofErr w:type="gramStart"/>
      <w:r>
        <w:rPr>
          <w:sz w:val="24"/>
          <w:szCs w:val="24"/>
        </w:rPr>
        <w:t>as a general rule</w:t>
      </w:r>
      <w:proofErr w:type="gramEnd"/>
      <w:r>
        <w:rPr>
          <w:sz w:val="24"/>
          <w:szCs w:val="24"/>
        </w:rPr>
        <w:t>, powders are not permitted in the cleanroom.) Do you need to mix it to use it?</w:t>
      </w:r>
    </w:p>
    <w:p w14:paraId="00EC2564" w14:textId="59AEF497" w:rsidR="00BB1A2B" w:rsidRPr="00BB1A2B" w:rsidRDefault="00BB1A2B" w:rsidP="00BB1A2B">
      <w:pPr>
        <w:rPr>
          <w:color w:val="8064A2" w:themeColor="accent4"/>
          <w:sz w:val="24"/>
          <w:szCs w:val="24"/>
        </w:rPr>
      </w:pPr>
      <w:r>
        <w:rPr>
          <w:color w:val="8064A2" w:themeColor="accent4"/>
          <w:sz w:val="24"/>
          <w:szCs w:val="24"/>
        </w:rPr>
        <w:t>10 samples per visit. Each sample will be a 1-2um thick x 2”x2” area dry film on fused silica.</w:t>
      </w:r>
      <w:r w:rsidR="0039258A">
        <w:rPr>
          <w:color w:val="8064A2" w:themeColor="accent4"/>
          <w:sz w:val="24"/>
          <w:szCs w:val="24"/>
        </w:rPr>
        <w:t xml:space="preserve"> This equates to </w:t>
      </w:r>
      <w:r w:rsidR="002B0B4F">
        <w:rPr>
          <w:color w:val="8064A2" w:themeColor="accent4"/>
          <w:sz w:val="24"/>
          <w:szCs w:val="24"/>
        </w:rPr>
        <w:t>2.5 mg per sample</w:t>
      </w:r>
      <w:r w:rsidR="00DD7FE1">
        <w:rPr>
          <w:color w:val="8064A2" w:themeColor="accent4"/>
          <w:sz w:val="24"/>
          <w:szCs w:val="24"/>
        </w:rPr>
        <w:t xml:space="preserve"> of </w:t>
      </w:r>
      <w:proofErr w:type="spellStart"/>
      <w:r w:rsidR="00DD7FE1">
        <w:rPr>
          <w:color w:val="8064A2" w:themeColor="accent4"/>
          <w:sz w:val="24"/>
          <w:szCs w:val="24"/>
        </w:rPr>
        <w:t>Terefilm</w:t>
      </w:r>
      <w:proofErr w:type="spellEnd"/>
      <w:r w:rsidR="00DD7FE1">
        <w:rPr>
          <w:color w:val="8064A2" w:themeColor="accent4"/>
          <w:sz w:val="24"/>
          <w:szCs w:val="24"/>
        </w:rPr>
        <w:t>.</w:t>
      </w:r>
      <w:r w:rsidR="00D67DF9">
        <w:rPr>
          <w:color w:val="8064A2" w:themeColor="accent4"/>
          <w:sz w:val="24"/>
          <w:szCs w:val="24"/>
        </w:rPr>
        <w:t xml:space="preserve"> No processing will occur at SNF without a further PROM request.</w:t>
      </w:r>
    </w:p>
    <w:p w14:paraId="6FDABA2F" w14:textId="03CB9EDD" w:rsidR="00AE276E" w:rsidRDefault="000E3F5D">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11">
        <w:r>
          <w:rPr>
            <w:color w:val="0000FF"/>
            <w:sz w:val="24"/>
            <w:szCs w:val="24"/>
            <w:u w:val="single"/>
          </w:rPr>
          <w:t>Storage groups</w:t>
        </w:r>
      </w:hyperlink>
      <w:r>
        <w:rPr>
          <w:sz w:val="24"/>
          <w:szCs w:val="24"/>
        </w:rPr>
        <w:t xml:space="preserve"> A, B, D and L are stored in the yellow solvent cabinet in the furnace support area, while </w:t>
      </w:r>
      <w:hyperlink r:id="rId12">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359A38E3" w14:textId="26B28057" w:rsidR="000E3F5D" w:rsidRPr="000E3F5D" w:rsidRDefault="000E3F5D" w:rsidP="000E3F5D">
      <w:pPr>
        <w:rPr>
          <w:bCs/>
          <w:color w:val="8064A2" w:themeColor="accent4"/>
          <w:sz w:val="24"/>
          <w:szCs w:val="24"/>
        </w:rPr>
      </w:pPr>
      <w:r w:rsidRPr="000E3F5D">
        <w:rPr>
          <w:bCs/>
          <w:color w:val="8064A2" w:themeColor="accent4"/>
          <w:sz w:val="24"/>
          <w:szCs w:val="24"/>
        </w:rPr>
        <w:t>No</w:t>
      </w:r>
    </w:p>
    <w:p w14:paraId="3525A24C" w14:textId="77777777" w:rsidR="00AE276E" w:rsidRDefault="000E3F5D">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3">
        <w:r>
          <w:rPr>
            <w:color w:val="0000FF"/>
            <w:sz w:val="24"/>
            <w:szCs w:val="24"/>
            <w:u w:val="single"/>
          </w:rPr>
          <w:t>SNF Lab members Safety Manual</w:t>
        </w:r>
      </w:hyperlink>
      <w:r>
        <w:rPr>
          <w:sz w:val="24"/>
          <w:szCs w:val="24"/>
        </w:rPr>
        <w:t xml:space="preserve"> for the different methods of waste disposal that are available in the lab. </w:t>
      </w:r>
    </w:p>
    <w:p w14:paraId="7FD015F2" w14:textId="27EA1867" w:rsidR="00AE276E" w:rsidRDefault="000E3F5D">
      <w:pPr>
        <w:rPr>
          <w:rFonts w:ascii="Times New Roman" w:eastAsia="Times New Roman" w:hAnsi="Times New Roman" w:cs="Times New Roman"/>
          <w:color w:val="8064A2" w:themeColor="accent4"/>
          <w:sz w:val="24"/>
          <w:szCs w:val="24"/>
        </w:rPr>
      </w:pPr>
      <w:r w:rsidRPr="000E3F5D">
        <w:rPr>
          <w:rFonts w:ascii="Times New Roman" w:eastAsia="Times New Roman" w:hAnsi="Times New Roman" w:cs="Times New Roman"/>
          <w:color w:val="8064A2" w:themeColor="accent4"/>
          <w:sz w:val="24"/>
          <w:szCs w:val="24"/>
        </w:rPr>
        <w:lastRenderedPageBreak/>
        <w:t>Disposal will be done at o</w:t>
      </w:r>
      <w:r>
        <w:rPr>
          <w:rFonts w:ascii="Times New Roman" w:eastAsia="Times New Roman" w:hAnsi="Times New Roman" w:cs="Times New Roman"/>
          <w:color w:val="8064A2" w:themeColor="accent4"/>
          <w:sz w:val="24"/>
          <w:szCs w:val="24"/>
        </w:rPr>
        <w:t>wn</w:t>
      </w:r>
      <w:r w:rsidRPr="000E3F5D">
        <w:rPr>
          <w:rFonts w:ascii="Times New Roman" w:eastAsia="Times New Roman" w:hAnsi="Times New Roman" w:cs="Times New Roman"/>
          <w:color w:val="8064A2" w:themeColor="accent4"/>
          <w:sz w:val="24"/>
          <w:szCs w:val="24"/>
        </w:rPr>
        <w:t xml:space="preserve"> own facility</w:t>
      </w:r>
      <w:r>
        <w:rPr>
          <w:rFonts w:ascii="Times New Roman" w:eastAsia="Times New Roman" w:hAnsi="Times New Roman" w:cs="Times New Roman"/>
          <w:color w:val="8064A2" w:themeColor="accent4"/>
          <w:sz w:val="24"/>
          <w:szCs w:val="24"/>
        </w:rPr>
        <w:t xml:space="preserve"> except if samples drop and break. In that case I suggest disposing in regular uncontaminated sharp container unless the committee suggests otherwise. </w:t>
      </w:r>
    </w:p>
    <w:p w14:paraId="55F98941" w14:textId="77777777" w:rsidR="0042666E" w:rsidRPr="0042666E" w:rsidRDefault="00D67DF9" w:rsidP="00CE1205">
      <w:pPr>
        <w:pStyle w:val="ListParagraph"/>
        <w:numPr>
          <w:ilvl w:val="0"/>
          <w:numId w:val="1"/>
        </w:numPr>
        <w:rPr>
          <w:rFonts w:ascii="Times New Roman" w:eastAsia="Times New Roman" w:hAnsi="Times New Roman" w:cs="Times New Roman"/>
          <w:color w:val="8064A2" w:themeColor="accent4"/>
          <w:sz w:val="24"/>
          <w:szCs w:val="24"/>
        </w:rPr>
      </w:pPr>
      <w:r>
        <w:rPr>
          <w:b/>
          <w:sz w:val="24"/>
          <w:szCs w:val="24"/>
        </w:rPr>
        <w:t>Supplemental</w:t>
      </w:r>
      <w:r w:rsidRPr="00D67DF9">
        <w:rPr>
          <w:sz w:val="24"/>
          <w:szCs w:val="24"/>
        </w:rPr>
        <w:t xml:space="preserve">: </w:t>
      </w:r>
      <w:r>
        <w:rPr>
          <w:sz w:val="24"/>
          <w:szCs w:val="24"/>
        </w:rPr>
        <w:t xml:space="preserve">Swaroop </w:t>
      </w:r>
      <w:r w:rsidR="00CE1205">
        <w:rPr>
          <w:sz w:val="24"/>
          <w:szCs w:val="24"/>
        </w:rPr>
        <w:t>Kommera raised two additional concerns that I will address here:</w:t>
      </w:r>
    </w:p>
    <w:p w14:paraId="278EC9CE" w14:textId="5DF33307" w:rsidR="00CE1205" w:rsidRPr="00CE1205" w:rsidRDefault="00CE1205" w:rsidP="0042666E">
      <w:pPr>
        <w:pStyle w:val="ListParagraph"/>
        <w:numPr>
          <w:ilvl w:val="1"/>
          <w:numId w:val="1"/>
        </w:numPr>
        <w:rPr>
          <w:rFonts w:ascii="Times New Roman" w:eastAsia="Times New Roman" w:hAnsi="Times New Roman" w:cs="Times New Roman"/>
          <w:color w:val="8064A2" w:themeColor="accent4"/>
          <w:sz w:val="24"/>
          <w:szCs w:val="24"/>
        </w:rPr>
      </w:pPr>
      <w:r>
        <w:t>What decomposition product evolves from the polymer at those temperatures if any.</w:t>
      </w:r>
    </w:p>
    <w:p w14:paraId="41554277" w14:textId="4A79DE8A" w:rsidR="00CE1205" w:rsidRPr="0042666E" w:rsidRDefault="00CE1205" w:rsidP="00CE1205">
      <w:pPr>
        <w:pStyle w:val="ListParagraph"/>
        <w:numPr>
          <w:ilvl w:val="1"/>
          <w:numId w:val="1"/>
        </w:numPr>
        <w:rPr>
          <w:rFonts w:ascii="Times New Roman" w:eastAsia="Times New Roman" w:hAnsi="Times New Roman" w:cs="Times New Roman"/>
          <w:color w:val="8064A2" w:themeColor="accent4"/>
          <w:sz w:val="24"/>
          <w:szCs w:val="24"/>
        </w:rPr>
      </w:pPr>
      <w:r>
        <w:t>What I intend to do to protect the instrument</w:t>
      </w:r>
      <w:r w:rsidR="0042666E">
        <w:t xml:space="preserve"> from the sample</w:t>
      </w:r>
      <w:r w:rsidR="00E97CCC">
        <w:t xml:space="preserve"> flowing to its parts.</w:t>
      </w:r>
    </w:p>
    <w:p w14:paraId="40DCA825" w14:textId="4751370E" w:rsidR="0042666E" w:rsidRDefault="00F62357" w:rsidP="0042666E">
      <w:pPr>
        <w:rPr>
          <w:rFonts w:ascii="Times New Roman" w:eastAsia="Times New Roman" w:hAnsi="Times New Roman" w:cs="Times New Roman"/>
          <w:color w:val="8064A2" w:themeColor="accent4"/>
          <w:sz w:val="24"/>
          <w:szCs w:val="24"/>
        </w:rPr>
      </w:pPr>
      <w:r>
        <w:rPr>
          <w:rFonts w:ascii="Times New Roman" w:eastAsia="Times New Roman" w:hAnsi="Times New Roman" w:cs="Times New Roman"/>
          <w:color w:val="8064A2" w:themeColor="accent4"/>
          <w:sz w:val="24"/>
          <w:szCs w:val="24"/>
        </w:rPr>
        <w:t xml:space="preserve">The TGA of this material is </w:t>
      </w:r>
      <w:r w:rsidR="001D6C13">
        <w:rPr>
          <w:rFonts w:ascii="Times New Roman" w:eastAsia="Times New Roman" w:hAnsi="Times New Roman" w:cs="Times New Roman"/>
          <w:color w:val="8064A2" w:themeColor="accent4"/>
          <w:sz w:val="24"/>
          <w:szCs w:val="24"/>
        </w:rPr>
        <w:t>pasted below.</w:t>
      </w:r>
    </w:p>
    <w:p w14:paraId="11B9FEDD" w14:textId="1588474F" w:rsidR="001D6C13" w:rsidRPr="0042666E" w:rsidRDefault="001D6C13" w:rsidP="0042666E">
      <w:pPr>
        <w:rPr>
          <w:rFonts w:ascii="Times New Roman" w:eastAsia="Times New Roman" w:hAnsi="Times New Roman" w:cs="Times New Roman"/>
          <w:color w:val="8064A2" w:themeColor="accent4"/>
          <w:sz w:val="24"/>
          <w:szCs w:val="24"/>
        </w:rPr>
      </w:pPr>
      <w:r>
        <w:rPr>
          <w:noProof/>
        </w:rPr>
        <w:drawing>
          <wp:inline distT="0" distB="0" distL="0" distR="0" wp14:anchorId="28246E34" wp14:editId="18A485D4">
            <wp:extent cx="4572000" cy="2743200"/>
            <wp:effectExtent l="0" t="0" r="0" b="0"/>
            <wp:docPr id="2" name="Chart 2">
              <a:extLst xmlns:a="http://schemas.openxmlformats.org/drawingml/2006/main">
                <a:ext uri="{FF2B5EF4-FFF2-40B4-BE49-F238E27FC236}">
                  <a16:creationId xmlns:a16="http://schemas.microsoft.com/office/drawing/2014/main" id="{4BA34318-50C4-42CB-B564-39694E6924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21F304A" w14:textId="77777777" w:rsidR="002C0271" w:rsidRDefault="003E66C8">
      <w:pPr>
        <w:rPr>
          <w:rFonts w:ascii="Times New Roman" w:eastAsia="Times New Roman" w:hAnsi="Times New Roman" w:cs="Times New Roman"/>
          <w:color w:val="8064A2" w:themeColor="accent4"/>
          <w:sz w:val="24"/>
          <w:szCs w:val="24"/>
        </w:rPr>
      </w:pPr>
      <w:r>
        <w:rPr>
          <w:rFonts w:ascii="Times New Roman" w:eastAsia="Times New Roman" w:hAnsi="Times New Roman" w:cs="Times New Roman"/>
          <w:color w:val="8064A2" w:themeColor="accent4"/>
          <w:sz w:val="24"/>
          <w:szCs w:val="24"/>
        </w:rPr>
        <w:t>By 1</w:t>
      </w:r>
      <w:r w:rsidR="005655BC">
        <w:rPr>
          <w:rFonts w:ascii="Times New Roman" w:eastAsia="Times New Roman" w:hAnsi="Times New Roman" w:cs="Times New Roman"/>
          <w:color w:val="8064A2" w:themeColor="accent4"/>
          <w:sz w:val="24"/>
          <w:szCs w:val="24"/>
        </w:rPr>
        <w:t>20</w:t>
      </w:r>
      <w:r>
        <w:rPr>
          <w:rFonts w:ascii="Times New Roman" w:eastAsia="Times New Roman" w:hAnsi="Times New Roman" w:cs="Times New Roman"/>
          <w:color w:val="8064A2" w:themeColor="accent4"/>
          <w:sz w:val="24"/>
          <w:szCs w:val="24"/>
        </w:rPr>
        <w:t>C, 1.</w:t>
      </w:r>
      <w:r w:rsidR="005655BC">
        <w:rPr>
          <w:rFonts w:ascii="Times New Roman" w:eastAsia="Times New Roman" w:hAnsi="Times New Roman" w:cs="Times New Roman"/>
          <w:color w:val="8064A2" w:themeColor="accent4"/>
          <w:sz w:val="24"/>
          <w:szCs w:val="24"/>
        </w:rPr>
        <w:t>1</w:t>
      </w:r>
      <w:r>
        <w:rPr>
          <w:rFonts w:ascii="Times New Roman" w:eastAsia="Times New Roman" w:hAnsi="Times New Roman" w:cs="Times New Roman"/>
          <w:color w:val="8064A2" w:themeColor="accent4"/>
          <w:sz w:val="24"/>
          <w:szCs w:val="24"/>
        </w:rPr>
        <w:t xml:space="preserve">% of the mass </w:t>
      </w:r>
      <w:r w:rsidR="005655BC">
        <w:rPr>
          <w:rFonts w:ascii="Times New Roman" w:eastAsia="Times New Roman" w:hAnsi="Times New Roman" w:cs="Times New Roman"/>
          <w:color w:val="8064A2" w:themeColor="accent4"/>
          <w:sz w:val="24"/>
          <w:szCs w:val="24"/>
        </w:rPr>
        <w:t>is lost. We have confirmed this to be residual solvent (PGMEA)</w:t>
      </w:r>
      <w:r w:rsidR="00D91D58">
        <w:rPr>
          <w:rFonts w:ascii="Times New Roman" w:eastAsia="Times New Roman" w:hAnsi="Times New Roman" w:cs="Times New Roman"/>
          <w:color w:val="8064A2" w:themeColor="accent4"/>
          <w:sz w:val="24"/>
          <w:szCs w:val="24"/>
        </w:rPr>
        <w:t xml:space="preserve">. This amount is equivalent to 27ug or </w:t>
      </w:r>
      <w:r w:rsidR="001639E0">
        <w:rPr>
          <w:rFonts w:ascii="Times New Roman" w:eastAsia="Times New Roman" w:hAnsi="Times New Roman" w:cs="Times New Roman"/>
          <w:color w:val="8064A2" w:themeColor="accent4"/>
          <w:sz w:val="24"/>
          <w:szCs w:val="24"/>
        </w:rPr>
        <w:t xml:space="preserve">27 </w:t>
      </w:r>
      <w:proofErr w:type="spellStart"/>
      <w:r w:rsidR="001639E0">
        <w:rPr>
          <w:rFonts w:ascii="Times New Roman" w:eastAsia="Times New Roman" w:hAnsi="Times New Roman" w:cs="Times New Roman"/>
          <w:color w:val="8064A2" w:themeColor="accent4"/>
          <w:sz w:val="24"/>
          <w:szCs w:val="24"/>
        </w:rPr>
        <w:t>uL</w:t>
      </w:r>
      <w:proofErr w:type="spellEnd"/>
      <w:r w:rsidR="001639E0">
        <w:rPr>
          <w:rFonts w:ascii="Times New Roman" w:eastAsia="Times New Roman" w:hAnsi="Times New Roman" w:cs="Times New Roman"/>
          <w:color w:val="8064A2" w:themeColor="accent4"/>
          <w:sz w:val="24"/>
          <w:szCs w:val="24"/>
        </w:rPr>
        <w:t xml:space="preserve">. By 150C </w:t>
      </w:r>
      <w:r w:rsidR="005F10F3">
        <w:rPr>
          <w:rFonts w:ascii="Times New Roman" w:eastAsia="Times New Roman" w:hAnsi="Times New Roman" w:cs="Times New Roman"/>
          <w:color w:val="8064A2" w:themeColor="accent4"/>
          <w:sz w:val="24"/>
          <w:szCs w:val="24"/>
        </w:rPr>
        <w:t>we lose an additional 0.6% of the mass. This is the decomposition of the polymer into</w:t>
      </w:r>
      <w:r w:rsidR="00E078E9">
        <w:rPr>
          <w:rFonts w:ascii="Times New Roman" w:eastAsia="Times New Roman" w:hAnsi="Times New Roman" w:cs="Times New Roman"/>
          <w:color w:val="8064A2" w:themeColor="accent4"/>
          <w:sz w:val="24"/>
          <w:szCs w:val="24"/>
        </w:rPr>
        <w:t xml:space="preserve">14 nanomoles </w:t>
      </w:r>
      <w:r w:rsidR="00EC2239">
        <w:rPr>
          <w:rFonts w:ascii="Times New Roman" w:eastAsia="Times New Roman" w:hAnsi="Times New Roman" w:cs="Times New Roman"/>
          <w:color w:val="8064A2" w:themeColor="accent4"/>
          <w:sz w:val="24"/>
          <w:szCs w:val="24"/>
        </w:rPr>
        <w:t xml:space="preserve">of </w:t>
      </w:r>
      <w:r w:rsidR="005F10F3">
        <w:rPr>
          <w:rFonts w:ascii="Times New Roman" w:eastAsia="Times New Roman" w:hAnsi="Times New Roman" w:cs="Times New Roman"/>
          <w:color w:val="8064A2" w:themeColor="accent4"/>
          <w:sz w:val="24"/>
          <w:szCs w:val="24"/>
        </w:rPr>
        <w:t xml:space="preserve">CO2 and </w:t>
      </w:r>
      <w:r w:rsidR="00EC2239">
        <w:rPr>
          <w:rFonts w:ascii="Times New Roman" w:eastAsia="Times New Roman" w:hAnsi="Times New Roman" w:cs="Times New Roman"/>
          <w:color w:val="8064A2" w:themeColor="accent4"/>
          <w:sz w:val="24"/>
          <w:szCs w:val="24"/>
        </w:rPr>
        <w:t>14 nanomoles of naphthalene per sample. Both will be gasses at that temperature</w:t>
      </w:r>
      <w:r w:rsidR="00756258">
        <w:rPr>
          <w:rFonts w:ascii="Times New Roman" w:eastAsia="Times New Roman" w:hAnsi="Times New Roman" w:cs="Times New Roman"/>
          <w:color w:val="8064A2" w:themeColor="accent4"/>
          <w:sz w:val="24"/>
          <w:szCs w:val="24"/>
        </w:rPr>
        <w:t>, although the amount is minuscule.</w:t>
      </w:r>
    </w:p>
    <w:p w14:paraId="492330AB" w14:textId="352B0DA4" w:rsidR="00E84EDE" w:rsidRDefault="002C0271">
      <w:pPr>
        <w:rPr>
          <w:rFonts w:ascii="Times New Roman" w:eastAsia="Times New Roman" w:hAnsi="Times New Roman" w:cs="Times New Roman"/>
          <w:color w:val="8064A2" w:themeColor="accent4"/>
          <w:sz w:val="24"/>
          <w:szCs w:val="24"/>
        </w:rPr>
      </w:pPr>
      <w:r>
        <w:rPr>
          <w:rFonts w:ascii="Times New Roman" w:eastAsia="Times New Roman" w:hAnsi="Times New Roman" w:cs="Times New Roman"/>
          <w:color w:val="8064A2" w:themeColor="accent4"/>
          <w:sz w:val="24"/>
          <w:szCs w:val="24"/>
        </w:rPr>
        <w:t xml:space="preserve">The second concern </w:t>
      </w:r>
      <w:r w:rsidR="00E84EDE">
        <w:rPr>
          <w:rFonts w:ascii="Times New Roman" w:eastAsia="Times New Roman" w:hAnsi="Times New Roman" w:cs="Times New Roman"/>
          <w:color w:val="8064A2" w:themeColor="accent4"/>
          <w:sz w:val="24"/>
          <w:szCs w:val="24"/>
        </w:rPr>
        <w:t>can be parsed into two</w:t>
      </w:r>
      <w:r w:rsidR="00B7350B">
        <w:rPr>
          <w:rFonts w:ascii="Times New Roman" w:eastAsia="Times New Roman" w:hAnsi="Times New Roman" w:cs="Times New Roman"/>
          <w:color w:val="8064A2" w:themeColor="accent4"/>
          <w:sz w:val="24"/>
          <w:szCs w:val="24"/>
        </w:rPr>
        <w:t xml:space="preserve"> </w:t>
      </w:r>
      <w:proofErr w:type="spellStart"/>
      <w:r w:rsidR="00B7350B">
        <w:rPr>
          <w:rFonts w:ascii="Times New Roman" w:eastAsia="Times New Roman" w:hAnsi="Times New Roman" w:cs="Times New Roman"/>
          <w:color w:val="8064A2" w:themeColor="accent4"/>
          <w:sz w:val="24"/>
          <w:szCs w:val="24"/>
        </w:rPr>
        <w:t>scenerios</w:t>
      </w:r>
      <w:proofErr w:type="spellEnd"/>
      <w:r w:rsidR="00E84EDE">
        <w:rPr>
          <w:rFonts w:ascii="Times New Roman" w:eastAsia="Times New Roman" w:hAnsi="Times New Roman" w:cs="Times New Roman"/>
          <w:color w:val="8064A2" w:themeColor="accent4"/>
          <w:sz w:val="24"/>
          <w:szCs w:val="24"/>
        </w:rPr>
        <w:t>:</w:t>
      </w:r>
    </w:p>
    <w:p w14:paraId="6B134513" w14:textId="43D5DB5A" w:rsidR="00B17798" w:rsidRDefault="00B17798" w:rsidP="00E84EDE">
      <w:pPr>
        <w:pStyle w:val="ListParagraph"/>
        <w:numPr>
          <w:ilvl w:val="0"/>
          <w:numId w:val="3"/>
        </w:numPr>
        <w:rPr>
          <w:rFonts w:ascii="Times New Roman" w:eastAsia="Times New Roman" w:hAnsi="Times New Roman" w:cs="Times New Roman"/>
          <w:color w:val="8064A2" w:themeColor="accent4"/>
          <w:sz w:val="24"/>
          <w:szCs w:val="24"/>
        </w:rPr>
      </w:pPr>
      <w:proofErr w:type="spellStart"/>
      <w:r>
        <w:rPr>
          <w:rFonts w:ascii="Times New Roman" w:eastAsia="Times New Roman" w:hAnsi="Times New Roman" w:cs="Times New Roman"/>
          <w:color w:val="8064A2" w:themeColor="accent4"/>
          <w:sz w:val="24"/>
          <w:szCs w:val="24"/>
        </w:rPr>
        <w:t>Terefilm</w:t>
      </w:r>
      <w:proofErr w:type="spellEnd"/>
      <w:r w:rsidR="00E84EDE">
        <w:rPr>
          <w:rFonts w:ascii="Times New Roman" w:eastAsia="Times New Roman" w:hAnsi="Times New Roman" w:cs="Times New Roman"/>
          <w:color w:val="8064A2" w:themeColor="accent4"/>
          <w:sz w:val="24"/>
          <w:szCs w:val="24"/>
        </w:rPr>
        <w:t xml:space="preserve"> from the front face (upward facing) of the substrate </w:t>
      </w:r>
      <w:r w:rsidR="00DE614A">
        <w:rPr>
          <w:rFonts w:ascii="Times New Roman" w:eastAsia="Times New Roman" w:hAnsi="Times New Roman" w:cs="Times New Roman"/>
          <w:color w:val="8064A2" w:themeColor="accent4"/>
          <w:sz w:val="24"/>
          <w:szCs w:val="24"/>
        </w:rPr>
        <w:t xml:space="preserve">transfer to </w:t>
      </w:r>
      <w:proofErr w:type="spellStart"/>
      <w:r w:rsidR="00932BEB">
        <w:rPr>
          <w:rFonts w:ascii="Times New Roman" w:eastAsia="Times New Roman" w:hAnsi="Times New Roman" w:cs="Times New Roman"/>
          <w:color w:val="8064A2" w:themeColor="accent4"/>
          <w:sz w:val="24"/>
          <w:szCs w:val="24"/>
        </w:rPr>
        <w:t>Finetech</w:t>
      </w:r>
      <w:proofErr w:type="spellEnd"/>
      <w:r>
        <w:rPr>
          <w:rFonts w:ascii="Times New Roman" w:eastAsia="Times New Roman" w:hAnsi="Times New Roman" w:cs="Times New Roman"/>
          <w:color w:val="8064A2" w:themeColor="accent4"/>
          <w:sz w:val="24"/>
          <w:szCs w:val="24"/>
        </w:rPr>
        <w:t>,</w:t>
      </w:r>
    </w:p>
    <w:p w14:paraId="2502F22C" w14:textId="4694252E" w:rsidR="00DC672E" w:rsidRDefault="00932BEB" w:rsidP="00E84EDE">
      <w:pPr>
        <w:pStyle w:val="ListParagraph"/>
        <w:numPr>
          <w:ilvl w:val="0"/>
          <w:numId w:val="3"/>
        </w:numPr>
        <w:rPr>
          <w:rFonts w:ascii="Times New Roman" w:eastAsia="Times New Roman" w:hAnsi="Times New Roman" w:cs="Times New Roman"/>
          <w:color w:val="8064A2" w:themeColor="accent4"/>
          <w:sz w:val="24"/>
          <w:szCs w:val="24"/>
        </w:rPr>
      </w:pPr>
      <w:r>
        <w:rPr>
          <w:rFonts w:ascii="Times New Roman" w:eastAsia="Times New Roman" w:hAnsi="Times New Roman" w:cs="Times New Roman"/>
          <w:color w:val="8064A2" w:themeColor="accent4"/>
          <w:sz w:val="24"/>
          <w:szCs w:val="24"/>
        </w:rPr>
        <w:t>C</w:t>
      </w:r>
      <w:r w:rsidR="00B17798">
        <w:rPr>
          <w:rFonts w:ascii="Times New Roman" w:eastAsia="Times New Roman" w:hAnsi="Times New Roman" w:cs="Times New Roman"/>
          <w:color w:val="8064A2" w:themeColor="accent4"/>
          <w:sz w:val="24"/>
          <w:szCs w:val="24"/>
        </w:rPr>
        <w:t>ontamination on the</w:t>
      </w:r>
      <w:r w:rsidR="00DC672E">
        <w:rPr>
          <w:rFonts w:ascii="Times New Roman" w:eastAsia="Times New Roman" w:hAnsi="Times New Roman" w:cs="Times New Roman"/>
          <w:color w:val="8064A2" w:themeColor="accent4"/>
          <w:sz w:val="24"/>
          <w:szCs w:val="24"/>
        </w:rPr>
        <w:t xml:space="preserve"> back face (downward facing) of the substrate </w:t>
      </w:r>
      <w:r>
        <w:rPr>
          <w:rFonts w:ascii="Times New Roman" w:eastAsia="Times New Roman" w:hAnsi="Times New Roman" w:cs="Times New Roman"/>
          <w:color w:val="8064A2" w:themeColor="accent4"/>
          <w:sz w:val="24"/>
          <w:szCs w:val="24"/>
        </w:rPr>
        <w:t xml:space="preserve">transfer to </w:t>
      </w:r>
      <w:proofErr w:type="spellStart"/>
      <w:r>
        <w:rPr>
          <w:rFonts w:ascii="Times New Roman" w:eastAsia="Times New Roman" w:hAnsi="Times New Roman" w:cs="Times New Roman"/>
          <w:color w:val="8064A2" w:themeColor="accent4"/>
          <w:sz w:val="24"/>
          <w:szCs w:val="24"/>
        </w:rPr>
        <w:t>Finetech</w:t>
      </w:r>
      <w:proofErr w:type="spellEnd"/>
    </w:p>
    <w:p w14:paraId="3DCC2928" w14:textId="6FAB44C2" w:rsidR="00DC672E" w:rsidRDefault="00DC672E" w:rsidP="00DC672E">
      <w:pPr>
        <w:rPr>
          <w:rFonts w:ascii="Times New Roman" w:eastAsia="Times New Roman" w:hAnsi="Times New Roman" w:cs="Times New Roman"/>
          <w:color w:val="8064A2" w:themeColor="accent4"/>
          <w:sz w:val="24"/>
          <w:szCs w:val="24"/>
        </w:rPr>
      </w:pPr>
      <w:r>
        <w:rPr>
          <w:rFonts w:ascii="Times New Roman" w:eastAsia="Times New Roman" w:hAnsi="Times New Roman" w:cs="Times New Roman"/>
          <w:color w:val="8064A2" w:themeColor="accent4"/>
          <w:sz w:val="24"/>
          <w:szCs w:val="24"/>
        </w:rPr>
        <w:t xml:space="preserve">Before addressing either case, </w:t>
      </w:r>
      <w:r w:rsidR="00DE379F">
        <w:rPr>
          <w:rFonts w:ascii="Times New Roman" w:eastAsia="Times New Roman" w:hAnsi="Times New Roman" w:cs="Times New Roman"/>
          <w:color w:val="8064A2" w:themeColor="accent4"/>
          <w:sz w:val="24"/>
          <w:szCs w:val="24"/>
        </w:rPr>
        <w:t xml:space="preserve">it should be noted that </w:t>
      </w:r>
      <w:proofErr w:type="spellStart"/>
      <w:r w:rsidR="00DE379F">
        <w:rPr>
          <w:rFonts w:ascii="Times New Roman" w:eastAsia="Times New Roman" w:hAnsi="Times New Roman" w:cs="Times New Roman"/>
          <w:color w:val="8064A2" w:themeColor="accent4"/>
          <w:sz w:val="24"/>
          <w:szCs w:val="24"/>
        </w:rPr>
        <w:t>Terefilm</w:t>
      </w:r>
      <w:proofErr w:type="spellEnd"/>
      <w:r w:rsidR="00DE379F">
        <w:rPr>
          <w:rFonts w:ascii="Times New Roman" w:eastAsia="Times New Roman" w:hAnsi="Times New Roman" w:cs="Times New Roman"/>
          <w:color w:val="8064A2" w:themeColor="accent4"/>
          <w:sz w:val="24"/>
          <w:szCs w:val="24"/>
        </w:rPr>
        <w:t xml:space="preserve"> is easily cleaned up with acetone, PGMEA, </w:t>
      </w:r>
      <w:r w:rsidR="00287E08">
        <w:rPr>
          <w:rFonts w:ascii="Times New Roman" w:eastAsia="Times New Roman" w:hAnsi="Times New Roman" w:cs="Times New Roman"/>
          <w:color w:val="8064A2" w:themeColor="accent4"/>
          <w:sz w:val="24"/>
          <w:szCs w:val="24"/>
        </w:rPr>
        <w:t>or THF</w:t>
      </w:r>
      <w:r w:rsidR="00DE614A">
        <w:rPr>
          <w:rFonts w:ascii="Times New Roman" w:eastAsia="Times New Roman" w:hAnsi="Times New Roman" w:cs="Times New Roman"/>
          <w:color w:val="8064A2" w:themeColor="accent4"/>
          <w:sz w:val="24"/>
          <w:szCs w:val="24"/>
        </w:rPr>
        <w:t xml:space="preserve"> in the rare event that material would get on the equipment.</w:t>
      </w:r>
      <w:r w:rsidR="002335A6">
        <w:rPr>
          <w:rFonts w:ascii="Times New Roman" w:eastAsia="Times New Roman" w:hAnsi="Times New Roman" w:cs="Times New Roman"/>
          <w:color w:val="8064A2" w:themeColor="accent4"/>
          <w:sz w:val="24"/>
          <w:szCs w:val="24"/>
        </w:rPr>
        <w:t xml:space="preserve"> This material is essentially run of the mill polycarbonate. </w:t>
      </w:r>
    </w:p>
    <w:p w14:paraId="1566940C" w14:textId="70444F8A" w:rsidR="00D67DF9" w:rsidRDefault="002335A6" w:rsidP="00DC672E">
      <w:pPr>
        <w:rPr>
          <w:rFonts w:ascii="Times New Roman" w:eastAsia="Times New Roman" w:hAnsi="Times New Roman" w:cs="Times New Roman"/>
          <w:color w:val="8064A2" w:themeColor="accent4"/>
          <w:sz w:val="24"/>
          <w:szCs w:val="24"/>
        </w:rPr>
      </w:pPr>
      <w:r>
        <w:rPr>
          <w:rFonts w:ascii="Times New Roman" w:eastAsia="Times New Roman" w:hAnsi="Times New Roman" w:cs="Times New Roman"/>
          <w:color w:val="8064A2" w:themeColor="accent4"/>
          <w:sz w:val="24"/>
          <w:szCs w:val="24"/>
        </w:rPr>
        <w:t xml:space="preserve">Looking closer at </w:t>
      </w:r>
      <w:r w:rsidR="00B7350B">
        <w:rPr>
          <w:rFonts w:ascii="Times New Roman" w:eastAsia="Times New Roman" w:hAnsi="Times New Roman" w:cs="Times New Roman"/>
          <w:color w:val="8064A2" w:themeColor="accent4"/>
          <w:sz w:val="24"/>
          <w:szCs w:val="24"/>
        </w:rPr>
        <w:t>scenario (a).</w:t>
      </w:r>
      <w:r>
        <w:rPr>
          <w:rFonts w:ascii="Times New Roman" w:eastAsia="Times New Roman" w:hAnsi="Times New Roman" w:cs="Times New Roman"/>
          <w:color w:val="8064A2" w:themeColor="accent4"/>
          <w:sz w:val="24"/>
          <w:szCs w:val="24"/>
        </w:rPr>
        <w:t xml:space="preserve"> </w:t>
      </w:r>
      <w:r w:rsidR="00756258" w:rsidRPr="00DC672E">
        <w:rPr>
          <w:rFonts w:ascii="Times New Roman" w:eastAsia="Times New Roman" w:hAnsi="Times New Roman" w:cs="Times New Roman"/>
          <w:color w:val="8064A2" w:themeColor="accent4"/>
          <w:sz w:val="24"/>
          <w:szCs w:val="24"/>
        </w:rPr>
        <w:t>After reviewing the second concern with Leigh Jackson</w:t>
      </w:r>
      <w:r w:rsidR="00E97CCC" w:rsidRPr="00DC672E">
        <w:rPr>
          <w:rFonts w:ascii="Times New Roman" w:eastAsia="Times New Roman" w:hAnsi="Times New Roman" w:cs="Times New Roman"/>
          <w:color w:val="8064A2" w:themeColor="accent4"/>
          <w:sz w:val="24"/>
          <w:szCs w:val="24"/>
        </w:rPr>
        <w:t>, we have zero concern that the material can flow off the substrate.</w:t>
      </w:r>
      <w:r w:rsidR="003C77BF" w:rsidRPr="00DC672E">
        <w:rPr>
          <w:rFonts w:ascii="Times New Roman" w:eastAsia="Times New Roman" w:hAnsi="Times New Roman" w:cs="Times New Roman"/>
          <w:color w:val="8064A2" w:themeColor="accent4"/>
          <w:sz w:val="24"/>
          <w:szCs w:val="24"/>
        </w:rPr>
        <w:t xml:space="preserve"> First</w:t>
      </w:r>
      <w:r w:rsidR="00B7350B">
        <w:rPr>
          <w:rFonts w:ascii="Times New Roman" w:eastAsia="Times New Roman" w:hAnsi="Times New Roman" w:cs="Times New Roman"/>
          <w:color w:val="8064A2" w:themeColor="accent4"/>
          <w:sz w:val="24"/>
          <w:szCs w:val="24"/>
        </w:rPr>
        <w:t xml:space="preserve">ly, </w:t>
      </w:r>
      <w:r w:rsidR="003C77BF" w:rsidRPr="00DC672E">
        <w:rPr>
          <w:rFonts w:ascii="Times New Roman" w:eastAsia="Times New Roman" w:hAnsi="Times New Roman" w:cs="Times New Roman"/>
          <w:color w:val="8064A2" w:themeColor="accent4"/>
          <w:sz w:val="24"/>
          <w:szCs w:val="24"/>
        </w:rPr>
        <w:t xml:space="preserve">the sample is a </w:t>
      </w:r>
      <w:r w:rsidR="00130D28" w:rsidRPr="00DC672E">
        <w:rPr>
          <w:rFonts w:ascii="Times New Roman" w:eastAsia="Times New Roman" w:hAnsi="Times New Roman" w:cs="Times New Roman"/>
          <w:color w:val="8064A2" w:themeColor="accent4"/>
          <w:sz w:val="24"/>
          <w:szCs w:val="24"/>
        </w:rPr>
        <w:t xml:space="preserve">glassy </w:t>
      </w:r>
      <w:r w:rsidR="003C77BF" w:rsidRPr="00DC672E">
        <w:rPr>
          <w:rFonts w:ascii="Times New Roman" w:eastAsia="Times New Roman" w:hAnsi="Times New Roman" w:cs="Times New Roman"/>
          <w:color w:val="8064A2" w:themeColor="accent4"/>
          <w:sz w:val="24"/>
          <w:szCs w:val="24"/>
        </w:rPr>
        <w:t xml:space="preserve">solid up to 140C, so below 140C there is </w:t>
      </w:r>
      <w:r w:rsidR="00130D28" w:rsidRPr="00DC672E">
        <w:rPr>
          <w:rFonts w:ascii="Times New Roman" w:eastAsia="Times New Roman" w:hAnsi="Times New Roman" w:cs="Times New Roman"/>
          <w:color w:val="8064A2" w:themeColor="accent4"/>
          <w:sz w:val="24"/>
          <w:szCs w:val="24"/>
        </w:rPr>
        <w:t>zero tack.</w:t>
      </w:r>
      <w:r w:rsidR="00E97CCC" w:rsidRPr="00DC672E">
        <w:rPr>
          <w:rFonts w:ascii="Times New Roman" w:eastAsia="Times New Roman" w:hAnsi="Times New Roman" w:cs="Times New Roman"/>
          <w:color w:val="8064A2" w:themeColor="accent4"/>
          <w:sz w:val="24"/>
          <w:szCs w:val="24"/>
        </w:rPr>
        <w:t xml:space="preserve"> </w:t>
      </w:r>
      <w:r w:rsidR="004F061F" w:rsidRPr="00DC672E">
        <w:rPr>
          <w:rFonts w:ascii="Times New Roman" w:eastAsia="Times New Roman" w:hAnsi="Times New Roman" w:cs="Times New Roman"/>
          <w:color w:val="8064A2" w:themeColor="accent4"/>
          <w:sz w:val="24"/>
          <w:szCs w:val="24"/>
        </w:rPr>
        <w:t xml:space="preserve">Above 140C it undergoes a glass transition to a rubber state. </w:t>
      </w:r>
      <w:r w:rsidR="00E97CCC" w:rsidRPr="00DC672E">
        <w:rPr>
          <w:rFonts w:ascii="Times New Roman" w:eastAsia="Times New Roman" w:hAnsi="Times New Roman" w:cs="Times New Roman"/>
          <w:color w:val="8064A2" w:themeColor="accent4"/>
          <w:sz w:val="24"/>
          <w:szCs w:val="24"/>
        </w:rPr>
        <w:t xml:space="preserve">Even if </w:t>
      </w:r>
      <w:r w:rsidR="004F061F" w:rsidRPr="00DC672E">
        <w:rPr>
          <w:rFonts w:ascii="Times New Roman" w:eastAsia="Times New Roman" w:hAnsi="Times New Roman" w:cs="Times New Roman"/>
          <w:color w:val="8064A2" w:themeColor="accent4"/>
          <w:sz w:val="24"/>
          <w:szCs w:val="24"/>
        </w:rPr>
        <w:t xml:space="preserve">it would be a pure liquid and </w:t>
      </w:r>
      <w:r w:rsidR="00E97CCC" w:rsidRPr="00DC672E">
        <w:rPr>
          <w:rFonts w:ascii="Times New Roman" w:eastAsia="Times New Roman" w:hAnsi="Times New Roman" w:cs="Times New Roman"/>
          <w:color w:val="8064A2" w:themeColor="accent4"/>
          <w:sz w:val="24"/>
          <w:szCs w:val="24"/>
        </w:rPr>
        <w:t xml:space="preserve">the substrate would be vertical or upside down, </w:t>
      </w:r>
      <w:r w:rsidR="00E97CCC" w:rsidRPr="00DC672E">
        <w:rPr>
          <w:rFonts w:ascii="Times New Roman" w:eastAsia="Times New Roman" w:hAnsi="Times New Roman" w:cs="Times New Roman"/>
          <w:color w:val="8064A2" w:themeColor="accent4"/>
          <w:sz w:val="24"/>
          <w:szCs w:val="24"/>
        </w:rPr>
        <w:lastRenderedPageBreak/>
        <w:t xml:space="preserve">1um films do not leave their substrates – gravity is </w:t>
      </w:r>
      <w:r w:rsidR="003C77BF" w:rsidRPr="00DC672E">
        <w:rPr>
          <w:rFonts w:ascii="Times New Roman" w:eastAsia="Times New Roman" w:hAnsi="Times New Roman" w:cs="Times New Roman"/>
          <w:color w:val="8064A2" w:themeColor="accent4"/>
          <w:sz w:val="24"/>
          <w:szCs w:val="24"/>
        </w:rPr>
        <w:t xml:space="preserve">a far weaker force than the capillary forces keeping the 1um material on the substrate. </w:t>
      </w:r>
    </w:p>
    <w:p w14:paraId="1037BC4D" w14:textId="25532435" w:rsidR="002821F5" w:rsidRDefault="00B7350B" w:rsidP="00033588">
      <w:pPr>
        <w:jc w:val="both"/>
        <w:rPr>
          <w:rFonts w:ascii="Times New Roman" w:eastAsia="Times New Roman" w:hAnsi="Times New Roman" w:cs="Times New Roman"/>
          <w:color w:val="8064A2" w:themeColor="accent4"/>
          <w:sz w:val="24"/>
          <w:szCs w:val="24"/>
        </w:rPr>
      </w:pPr>
      <w:r>
        <w:rPr>
          <w:rFonts w:ascii="Times New Roman" w:eastAsia="Times New Roman" w:hAnsi="Times New Roman" w:cs="Times New Roman"/>
          <w:color w:val="8064A2" w:themeColor="accent4"/>
          <w:sz w:val="24"/>
          <w:szCs w:val="24"/>
        </w:rPr>
        <w:t xml:space="preserve">Looking closer at scenario (b), </w:t>
      </w:r>
      <w:r w:rsidR="008345F9">
        <w:rPr>
          <w:rFonts w:ascii="Times New Roman" w:eastAsia="Times New Roman" w:hAnsi="Times New Roman" w:cs="Times New Roman"/>
          <w:color w:val="8064A2" w:themeColor="accent4"/>
          <w:sz w:val="24"/>
          <w:szCs w:val="24"/>
        </w:rPr>
        <w:t xml:space="preserve">Swaroop </w:t>
      </w:r>
      <w:r w:rsidR="006638AC">
        <w:rPr>
          <w:rFonts w:ascii="Times New Roman" w:eastAsia="Times New Roman" w:hAnsi="Times New Roman" w:cs="Times New Roman"/>
          <w:color w:val="8064A2" w:themeColor="accent4"/>
          <w:sz w:val="24"/>
          <w:szCs w:val="24"/>
        </w:rPr>
        <w:t xml:space="preserve">brought up that the spin chuck could be the source of such contamination. Before discussing the risk mitigation, it is important to </w:t>
      </w:r>
      <w:r w:rsidR="002821F5">
        <w:rPr>
          <w:rFonts w:ascii="Times New Roman" w:eastAsia="Times New Roman" w:hAnsi="Times New Roman" w:cs="Times New Roman"/>
          <w:color w:val="8064A2" w:themeColor="accent4"/>
          <w:sz w:val="24"/>
          <w:szCs w:val="24"/>
        </w:rPr>
        <w:t xml:space="preserve">testify that we </w:t>
      </w:r>
      <w:r w:rsidR="008345F9">
        <w:rPr>
          <w:rFonts w:ascii="Times New Roman" w:eastAsia="Times New Roman" w:hAnsi="Times New Roman" w:cs="Times New Roman"/>
          <w:color w:val="8064A2" w:themeColor="accent4"/>
          <w:sz w:val="24"/>
          <w:szCs w:val="24"/>
        </w:rPr>
        <w:t>have never seen contamination from our spin chuck onto to back of our substrate</w:t>
      </w:r>
      <w:r w:rsidR="002821F5">
        <w:rPr>
          <w:rFonts w:ascii="Times New Roman" w:eastAsia="Times New Roman" w:hAnsi="Times New Roman" w:cs="Times New Roman"/>
          <w:color w:val="8064A2" w:themeColor="accent4"/>
          <w:sz w:val="24"/>
          <w:szCs w:val="24"/>
        </w:rPr>
        <w:t xml:space="preserve">. There is no reason that a spin chuck should get material on it and indeed that is how it is in our lab. That said, we proposed that to 100% alleviate the concern, that we use </w:t>
      </w:r>
      <w:r w:rsidR="00927D53">
        <w:rPr>
          <w:rFonts w:ascii="Times New Roman" w:eastAsia="Times New Roman" w:hAnsi="Times New Roman" w:cs="Times New Roman"/>
          <w:color w:val="8064A2" w:themeColor="accent4"/>
          <w:sz w:val="24"/>
          <w:szCs w:val="24"/>
        </w:rPr>
        <w:t xml:space="preserve">an aluminum sub-mount between our substrate and the </w:t>
      </w:r>
      <w:proofErr w:type="spellStart"/>
      <w:r w:rsidR="00927D53">
        <w:rPr>
          <w:rFonts w:ascii="Times New Roman" w:eastAsia="Times New Roman" w:hAnsi="Times New Roman" w:cs="Times New Roman"/>
          <w:color w:val="8064A2" w:themeColor="accent4"/>
          <w:sz w:val="24"/>
          <w:szCs w:val="24"/>
        </w:rPr>
        <w:t>Finetech</w:t>
      </w:r>
      <w:proofErr w:type="spellEnd"/>
      <w:r w:rsidR="00927D53">
        <w:rPr>
          <w:rFonts w:ascii="Times New Roman" w:eastAsia="Times New Roman" w:hAnsi="Times New Roman" w:cs="Times New Roman"/>
          <w:color w:val="8064A2" w:themeColor="accent4"/>
          <w:sz w:val="24"/>
          <w:szCs w:val="24"/>
        </w:rPr>
        <w:t xml:space="preserve"> heating platen </w:t>
      </w:r>
      <w:r w:rsidR="00407519">
        <w:rPr>
          <w:rFonts w:ascii="Times New Roman" w:eastAsia="Times New Roman" w:hAnsi="Times New Roman" w:cs="Times New Roman"/>
          <w:color w:val="8064A2" w:themeColor="accent4"/>
          <w:sz w:val="24"/>
          <w:szCs w:val="24"/>
        </w:rPr>
        <w:t xml:space="preserve">to put a physical barrier between them. Any </w:t>
      </w:r>
      <w:proofErr w:type="spellStart"/>
      <w:r w:rsidR="00407519">
        <w:rPr>
          <w:rFonts w:ascii="Times New Roman" w:eastAsia="Times New Roman" w:hAnsi="Times New Roman" w:cs="Times New Roman"/>
          <w:color w:val="8064A2" w:themeColor="accent4"/>
          <w:sz w:val="24"/>
          <w:szCs w:val="24"/>
        </w:rPr>
        <w:t>Terefilm</w:t>
      </w:r>
      <w:proofErr w:type="spellEnd"/>
      <w:r w:rsidR="00407519">
        <w:rPr>
          <w:rFonts w:ascii="Times New Roman" w:eastAsia="Times New Roman" w:hAnsi="Times New Roman" w:cs="Times New Roman"/>
          <w:color w:val="8064A2" w:themeColor="accent4"/>
          <w:sz w:val="24"/>
          <w:szCs w:val="24"/>
        </w:rPr>
        <w:t xml:space="preserve"> leaving the substrate will transfer to this sub-mount instead of the </w:t>
      </w:r>
      <w:proofErr w:type="spellStart"/>
      <w:r w:rsidR="0009469A">
        <w:rPr>
          <w:rFonts w:ascii="Times New Roman" w:eastAsia="Times New Roman" w:hAnsi="Times New Roman" w:cs="Times New Roman"/>
          <w:color w:val="8064A2" w:themeColor="accent4"/>
          <w:sz w:val="24"/>
          <w:szCs w:val="24"/>
        </w:rPr>
        <w:t>Finetech</w:t>
      </w:r>
      <w:proofErr w:type="spellEnd"/>
      <w:r w:rsidR="0009469A">
        <w:rPr>
          <w:rFonts w:ascii="Times New Roman" w:eastAsia="Times New Roman" w:hAnsi="Times New Roman" w:cs="Times New Roman"/>
          <w:color w:val="8064A2" w:themeColor="accent4"/>
          <w:sz w:val="24"/>
          <w:szCs w:val="24"/>
        </w:rPr>
        <w:t xml:space="preserve">. Leigh Jackson has provided me with a drawing that another SNF user uses for this. That is attached to the same email as this </w:t>
      </w:r>
      <w:r w:rsidR="00033588">
        <w:rPr>
          <w:rFonts w:ascii="Times New Roman" w:eastAsia="Times New Roman" w:hAnsi="Times New Roman" w:cs="Times New Roman"/>
          <w:color w:val="8064A2" w:themeColor="accent4"/>
          <w:sz w:val="24"/>
          <w:szCs w:val="24"/>
        </w:rPr>
        <w:t xml:space="preserve">PROM revision. </w:t>
      </w:r>
    </w:p>
    <w:p w14:paraId="50EC7377" w14:textId="1A3F8932" w:rsidR="00033588" w:rsidRPr="00DC672E" w:rsidRDefault="00C25E96" w:rsidP="00DC672E">
      <w:pPr>
        <w:rPr>
          <w:rFonts w:ascii="Times New Roman" w:eastAsia="Times New Roman" w:hAnsi="Times New Roman" w:cs="Times New Roman"/>
          <w:color w:val="8064A2" w:themeColor="accent4"/>
          <w:sz w:val="24"/>
          <w:szCs w:val="24"/>
        </w:rPr>
      </w:pPr>
      <w:r>
        <w:rPr>
          <w:rFonts w:ascii="Times New Roman" w:eastAsia="Times New Roman" w:hAnsi="Times New Roman" w:cs="Times New Roman"/>
          <w:color w:val="8064A2" w:themeColor="accent4"/>
          <w:sz w:val="24"/>
          <w:szCs w:val="24"/>
        </w:rPr>
        <w:t xml:space="preserve">ALTERNATIVE: Although the primary protection method will be the use of this fabricated sub-mount, </w:t>
      </w:r>
      <w:r w:rsidR="00EA79FA">
        <w:rPr>
          <w:rFonts w:ascii="Times New Roman" w:eastAsia="Times New Roman" w:hAnsi="Times New Roman" w:cs="Times New Roman"/>
          <w:color w:val="8064A2" w:themeColor="accent4"/>
          <w:sz w:val="24"/>
          <w:szCs w:val="24"/>
        </w:rPr>
        <w:t>another protection method is proposed. That is to use a</w:t>
      </w:r>
      <w:r w:rsidR="00C57195">
        <w:rPr>
          <w:rFonts w:ascii="Times New Roman" w:eastAsia="Times New Roman" w:hAnsi="Times New Roman" w:cs="Times New Roman"/>
          <w:color w:val="8064A2" w:themeColor="accent4"/>
          <w:sz w:val="24"/>
          <w:szCs w:val="24"/>
        </w:rPr>
        <w:t xml:space="preserve"> 3”x3” piece of aluminum foil with pinholes punched into it. The </w:t>
      </w:r>
      <w:r w:rsidR="00AB1BAA">
        <w:rPr>
          <w:rFonts w:ascii="Times New Roman" w:eastAsia="Times New Roman" w:hAnsi="Times New Roman" w:cs="Times New Roman"/>
          <w:color w:val="8064A2" w:themeColor="accent4"/>
          <w:sz w:val="24"/>
          <w:szCs w:val="24"/>
        </w:rPr>
        <w:t xml:space="preserve">foil instead of the more complex mount will be used in two cases: in the next 3 weeks (while waiting for the </w:t>
      </w:r>
      <w:proofErr w:type="spellStart"/>
      <w:r w:rsidR="00AB1BAA">
        <w:rPr>
          <w:rFonts w:ascii="Times New Roman" w:eastAsia="Times New Roman" w:hAnsi="Times New Roman" w:cs="Times New Roman"/>
          <w:color w:val="8064A2" w:themeColor="accent4"/>
          <w:sz w:val="24"/>
          <w:szCs w:val="24"/>
        </w:rPr>
        <w:t>submount</w:t>
      </w:r>
      <w:proofErr w:type="spellEnd"/>
      <w:r w:rsidR="00AB1BAA">
        <w:rPr>
          <w:rFonts w:ascii="Times New Roman" w:eastAsia="Times New Roman" w:hAnsi="Times New Roman" w:cs="Times New Roman"/>
          <w:color w:val="8064A2" w:themeColor="accent4"/>
          <w:sz w:val="24"/>
          <w:szCs w:val="24"/>
        </w:rPr>
        <w:t xml:space="preserve"> to be fabricated), and </w:t>
      </w:r>
      <w:r w:rsidR="00522E99">
        <w:rPr>
          <w:rFonts w:ascii="Times New Roman" w:eastAsia="Times New Roman" w:hAnsi="Times New Roman" w:cs="Times New Roman"/>
          <w:color w:val="8064A2" w:themeColor="accent4"/>
          <w:sz w:val="24"/>
          <w:szCs w:val="24"/>
        </w:rPr>
        <w:t>in a subset of the experimental D.O.E. where while ramp up and ramp down rates are needed (less thermal mass).</w:t>
      </w:r>
    </w:p>
    <w:p w14:paraId="6CE6EB09" w14:textId="77777777" w:rsidR="00AE276E" w:rsidRDefault="000E3F5D">
      <w:pPr>
        <w:rPr>
          <w:sz w:val="24"/>
          <w:szCs w:val="24"/>
        </w:rPr>
      </w:pPr>
      <w:r>
        <w:rPr>
          <w:b/>
          <w:sz w:val="24"/>
          <w:szCs w:val="24"/>
        </w:rPr>
        <w:t>To be completed by the PROM COMMITTEE:</w:t>
      </w:r>
    </w:p>
    <w:p w14:paraId="71D39780" w14:textId="77777777" w:rsidR="00AE276E" w:rsidRDefault="000E3F5D">
      <w:pPr>
        <w:rPr>
          <w:sz w:val="24"/>
          <w:szCs w:val="24"/>
        </w:rPr>
      </w:pPr>
      <w:r>
        <w:rPr>
          <w:sz w:val="24"/>
          <w:szCs w:val="24"/>
        </w:rPr>
        <w:t>Special handling requirements:</w:t>
      </w:r>
    </w:p>
    <w:p w14:paraId="5D68049B" w14:textId="77777777" w:rsidR="00AE276E" w:rsidRDefault="00AE276E">
      <w:pPr>
        <w:rPr>
          <w:sz w:val="24"/>
          <w:szCs w:val="24"/>
        </w:rPr>
      </w:pPr>
    </w:p>
    <w:p w14:paraId="7A8598EE" w14:textId="2FFC960C" w:rsidR="00AE276E" w:rsidRDefault="000E3F5D">
      <w:pPr>
        <w:rPr>
          <w:sz w:val="24"/>
          <w:szCs w:val="24"/>
        </w:rPr>
      </w:pPr>
      <w:r>
        <w:rPr>
          <w:sz w:val="24"/>
          <w:szCs w:val="24"/>
        </w:rPr>
        <w:t>On-going approval or staff interaction requirements:</w:t>
      </w:r>
    </w:p>
    <w:p w14:paraId="7248CE81" w14:textId="77777777" w:rsidR="00AE276E" w:rsidRDefault="00AE276E">
      <w:pPr>
        <w:rPr>
          <w:rFonts w:ascii="Times New Roman" w:eastAsia="Times New Roman" w:hAnsi="Times New Roman" w:cs="Times New Roman"/>
          <w:sz w:val="24"/>
          <w:szCs w:val="24"/>
        </w:rPr>
      </w:pPr>
    </w:p>
    <w:p w14:paraId="6E27285E" w14:textId="4185C106" w:rsidR="00AE276E" w:rsidRDefault="000E3F5D">
      <w:pPr>
        <w:rPr>
          <w:sz w:val="24"/>
          <w:szCs w:val="24"/>
        </w:rPr>
      </w:pPr>
      <w:r>
        <w:rPr>
          <w:sz w:val="24"/>
          <w:szCs w:val="24"/>
        </w:rPr>
        <w:t>Approved By/Date:</w:t>
      </w:r>
    </w:p>
    <w:p w14:paraId="434ACBB6" w14:textId="2775D85D" w:rsidR="002B5A06" w:rsidRDefault="002B5A06">
      <w:pPr>
        <w:rPr>
          <w:sz w:val="24"/>
          <w:szCs w:val="24"/>
        </w:rPr>
      </w:pPr>
    </w:p>
    <w:p w14:paraId="6EFA3A0E" w14:textId="109215DD" w:rsidR="002B5A06" w:rsidRDefault="002B5A06">
      <w:pPr>
        <w:rPr>
          <w:sz w:val="24"/>
          <w:szCs w:val="24"/>
        </w:rPr>
      </w:pPr>
      <w:r>
        <w:rPr>
          <w:sz w:val="24"/>
          <w:szCs w:val="24"/>
        </w:rPr>
        <w:br w:type="page"/>
      </w:r>
    </w:p>
    <w:p w14:paraId="4E1CBF1E" w14:textId="77777777" w:rsidR="002B5A06" w:rsidRDefault="002B5A06" w:rsidP="002B5A06">
      <w:pPr>
        <w:pStyle w:val="BodyText"/>
      </w:pPr>
      <w:r>
        <w:rPr>
          <w:sz w:val="20"/>
        </w:rPr>
        <w:lastRenderedPageBreak/>
        <w:t>Terecircuits Corporation</w:t>
      </w:r>
    </w:p>
    <w:p w14:paraId="3FDCB3F2" w14:textId="77777777" w:rsidR="002B5A06" w:rsidRDefault="002B5A06" w:rsidP="002B5A06">
      <w:pPr>
        <w:tabs>
          <w:tab w:val="left" w:pos="6699"/>
        </w:tabs>
        <w:spacing w:line="228" w:lineRule="exact"/>
        <w:rPr>
          <w:color w:val="000000"/>
        </w:rPr>
      </w:pPr>
      <w:r>
        <w:rPr>
          <w:color w:val="000000"/>
          <w:spacing w:val="-2"/>
          <w:sz w:val="20"/>
        </w:rPr>
        <w:t>1805 Little Orchard St, #2131, San Jose CA 95125</w:t>
      </w:r>
      <w:r>
        <w:rPr>
          <w:color w:val="000000"/>
          <w:sz w:val="20"/>
        </w:rPr>
        <w:tab/>
      </w:r>
      <w:r>
        <w:rPr>
          <w:b/>
          <w:color w:val="000000"/>
          <w:sz w:val="20"/>
        </w:rPr>
        <w:t xml:space="preserve">Effective Date: </w:t>
      </w:r>
      <w:r>
        <w:rPr>
          <w:b/>
          <w:color w:val="000000"/>
          <w:spacing w:val="-5"/>
          <w:sz w:val="20"/>
        </w:rPr>
        <w:t>15 July 2018</w:t>
      </w:r>
    </w:p>
    <w:p w14:paraId="10F020C9" w14:textId="77777777" w:rsidR="002B5A06" w:rsidRDefault="002B5A06" w:rsidP="002B5A06">
      <w:pPr>
        <w:tabs>
          <w:tab w:val="left" w:pos="6677"/>
        </w:tabs>
        <w:spacing w:line="230" w:lineRule="exact"/>
      </w:pPr>
      <w:r>
        <w:rPr>
          <w:color w:val="000000"/>
          <w:spacing w:val="-3"/>
          <w:sz w:val="20"/>
        </w:rPr>
        <w:t>(650) 687-7095</w:t>
      </w:r>
      <w:r>
        <w:rPr>
          <w:color w:val="000000"/>
          <w:spacing w:val="-3"/>
          <w:sz w:val="20"/>
        </w:rPr>
        <w:t>‬</w:t>
      </w:r>
      <w:r>
        <w:rPr>
          <w:color w:val="800080"/>
          <w:sz w:val="20"/>
        </w:rPr>
        <w:tab/>
      </w:r>
    </w:p>
    <w:p w14:paraId="49EEF934" w14:textId="4A84875F" w:rsidR="002B5A06" w:rsidRPr="002B5A06" w:rsidRDefault="00522E99" w:rsidP="002B5A06">
      <w:pPr>
        <w:tabs>
          <w:tab w:val="left" w:pos="6710"/>
        </w:tabs>
        <w:spacing w:line="230" w:lineRule="exact"/>
      </w:pPr>
      <w:hyperlink r:id="rId15">
        <w:r w:rsidR="002B5A06">
          <w:rPr>
            <w:color w:val="0000FF"/>
            <w:sz w:val="20"/>
            <w:u w:val="single" w:color="0000FF"/>
          </w:rPr>
          <w:t>www.terecircuits.com</w:t>
        </w:r>
      </w:hyperlink>
      <w:r w:rsidR="002B5A06">
        <w:rPr>
          <w:color w:val="0000FF"/>
          <w:sz w:val="20"/>
        </w:rPr>
        <w:tab/>
      </w:r>
    </w:p>
    <w:p w14:paraId="6FDB209F" w14:textId="77777777" w:rsidR="002B5A06" w:rsidRDefault="002B5A06" w:rsidP="002B5A06">
      <w:pPr>
        <w:pStyle w:val="Heading2"/>
        <w:spacing w:line="240" w:lineRule="auto"/>
        <w:jc w:val="center"/>
      </w:pPr>
      <w:r>
        <w:rPr>
          <w:u w:val="thick"/>
        </w:rPr>
        <w:t>SAFETY DATA SHEET</w:t>
      </w:r>
    </w:p>
    <w:p w14:paraId="447F60B5" w14:textId="77777777" w:rsidR="002B5A06" w:rsidRDefault="002B5A06" w:rsidP="002B5A06">
      <w:pPr>
        <w:spacing w:before="230" w:after="86" w:line="322" w:lineRule="exact"/>
        <w:rPr>
          <w:sz w:val="24"/>
          <w:szCs w:val="24"/>
        </w:rPr>
      </w:pPr>
      <w:r>
        <w:rPr>
          <w:b/>
          <w:sz w:val="24"/>
          <w:szCs w:val="24"/>
        </w:rPr>
        <w:t>SECTION 1 – PRODUCT AND COMPANY IDENTIFICATION</w:t>
      </w:r>
    </w:p>
    <w:p w14:paraId="65ADDDC9" w14:textId="77777777" w:rsidR="002B5A06" w:rsidRDefault="002B5A06" w:rsidP="002B5A06">
      <w:pPr>
        <w:spacing w:after="86"/>
      </w:pPr>
      <w:r>
        <w:rPr>
          <w:b/>
          <w:sz w:val="24"/>
        </w:rPr>
        <w:t>1.1</w:t>
      </w:r>
      <w:r>
        <w:rPr>
          <w:b/>
          <w:sz w:val="24"/>
        </w:rPr>
        <w:tab/>
        <w:t>Product identifiers</w:t>
      </w:r>
    </w:p>
    <w:p w14:paraId="5A2266A6" w14:textId="77777777" w:rsidR="002B5A06" w:rsidRDefault="002B5A06" w:rsidP="002B5A06">
      <w:pPr>
        <w:ind w:left="449"/>
        <w:rPr>
          <w:sz w:val="24"/>
          <w:szCs w:val="24"/>
        </w:rPr>
      </w:pPr>
      <w:r>
        <w:rPr>
          <w:sz w:val="24"/>
          <w:szCs w:val="24"/>
        </w:rPr>
        <w:t xml:space="preserve">Product name: </w:t>
      </w:r>
      <w:proofErr w:type="gramStart"/>
      <w:r>
        <w:rPr>
          <w:sz w:val="24"/>
          <w:szCs w:val="24"/>
        </w:rPr>
        <w:t>Poly(</w:t>
      </w:r>
      <w:proofErr w:type="gramEnd"/>
      <w:r>
        <w:rPr>
          <w:sz w:val="24"/>
          <w:szCs w:val="24"/>
        </w:rPr>
        <w:t>1,2,3,4-tetrahydronaphthalene-1,4-diol carbonate)</w:t>
      </w:r>
    </w:p>
    <w:p w14:paraId="74C8C718" w14:textId="77777777" w:rsidR="002B5A06" w:rsidRDefault="002B5A06" w:rsidP="002B5A06">
      <w:pPr>
        <w:ind w:left="449"/>
        <w:rPr>
          <w:sz w:val="24"/>
          <w:szCs w:val="24"/>
        </w:rPr>
      </w:pPr>
      <w:r>
        <w:rPr>
          <w:sz w:val="24"/>
          <w:szCs w:val="24"/>
        </w:rPr>
        <w:t>Product</w:t>
      </w:r>
      <w:r>
        <w:rPr>
          <w:spacing w:val="-3"/>
          <w:sz w:val="24"/>
          <w:szCs w:val="24"/>
        </w:rPr>
        <w:t xml:space="preserve"> number: n/a</w:t>
      </w:r>
    </w:p>
    <w:p w14:paraId="558AC6EC" w14:textId="77777777" w:rsidR="002B5A06" w:rsidRDefault="002B5A06" w:rsidP="002B5A06">
      <w:pPr>
        <w:ind w:left="449"/>
        <w:rPr>
          <w:sz w:val="24"/>
          <w:szCs w:val="24"/>
        </w:rPr>
      </w:pPr>
      <w:r>
        <w:rPr>
          <w:sz w:val="24"/>
          <w:szCs w:val="24"/>
        </w:rPr>
        <w:t>CAS-No.</w:t>
      </w:r>
      <w:r>
        <w:rPr>
          <w:spacing w:val="-2"/>
          <w:sz w:val="24"/>
          <w:szCs w:val="24"/>
        </w:rPr>
        <w:t>: not assigned</w:t>
      </w:r>
    </w:p>
    <w:p w14:paraId="47FE3875" w14:textId="77777777" w:rsidR="002B5A06" w:rsidRDefault="002B5A06" w:rsidP="002B5A06">
      <w:pPr>
        <w:pStyle w:val="BodyText"/>
        <w:spacing w:before="86" w:after="86"/>
        <w:rPr>
          <w:b/>
        </w:rPr>
      </w:pPr>
      <w:r>
        <w:rPr>
          <w:b/>
        </w:rPr>
        <w:t>1.2</w:t>
      </w:r>
      <w:r>
        <w:rPr>
          <w:b/>
        </w:rPr>
        <w:tab/>
        <w:t>Relevant identified uses of the substance or mixture and uses advised against</w:t>
      </w:r>
    </w:p>
    <w:p w14:paraId="7EC8A97B" w14:textId="77777777" w:rsidR="002B5A06" w:rsidRDefault="002B5A06" w:rsidP="002B5A06">
      <w:pPr>
        <w:pStyle w:val="BodyText"/>
        <w:spacing w:before="11"/>
        <w:ind w:left="449"/>
      </w:pPr>
      <w:r>
        <w:t xml:space="preserve">Identified </w:t>
      </w:r>
      <w:proofErr w:type="gramStart"/>
      <w:r>
        <w:t>uses:</w:t>
      </w:r>
      <w:proofErr w:type="gramEnd"/>
      <w:r>
        <w:tab/>
        <w:t>microelectronic system integration processing</w:t>
      </w:r>
    </w:p>
    <w:p w14:paraId="731AD0BC" w14:textId="77777777" w:rsidR="002B5A06" w:rsidRDefault="002B5A06" w:rsidP="002B5A06">
      <w:pPr>
        <w:pStyle w:val="BodyText"/>
        <w:spacing w:before="86" w:after="86"/>
        <w:rPr>
          <w:b/>
          <w:bCs/>
        </w:rPr>
      </w:pPr>
      <w:r>
        <w:rPr>
          <w:b/>
          <w:bCs/>
        </w:rPr>
        <w:t>1.3</w:t>
      </w:r>
      <w:r>
        <w:rPr>
          <w:b/>
          <w:bCs/>
        </w:rPr>
        <w:tab/>
        <w:t>Details of the supplier of the safety data sheet</w:t>
      </w:r>
    </w:p>
    <w:p w14:paraId="66C6C2A4" w14:textId="77777777" w:rsidR="002B5A06" w:rsidRDefault="002B5A06" w:rsidP="002B5A06">
      <w:pPr>
        <w:pStyle w:val="BodyText"/>
        <w:spacing w:before="11"/>
        <w:ind w:left="540"/>
      </w:pPr>
      <w:r>
        <w:t>Company:</w:t>
      </w:r>
      <w:r>
        <w:tab/>
        <w:t>Terecircuits Corporation</w:t>
      </w:r>
    </w:p>
    <w:p w14:paraId="722601A4" w14:textId="77777777" w:rsidR="002B5A06" w:rsidRDefault="002B5A06" w:rsidP="002B5A06">
      <w:pPr>
        <w:pStyle w:val="BodyText"/>
        <w:ind w:left="180" w:right="-1440"/>
      </w:pPr>
      <w:r>
        <w:rPr>
          <w:color w:val="000000"/>
          <w:spacing w:val="-2"/>
        </w:rPr>
        <w:tab/>
      </w:r>
      <w:r>
        <w:rPr>
          <w:color w:val="000000"/>
          <w:spacing w:val="-2"/>
        </w:rPr>
        <w:tab/>
      </w:r>
      <w:r>
        <w:rPr>
          <w:color w:val="000000"/>
          <w:spacing w:val="-2"/>
        </w:rPr>
        <w:tab/>
        <w:t>1805 Little Orchard St, #131</w:t>
      </w:r>
      <w:r>
        <w:t xml:space="preserve"> </w:t>
      </w:r>
    </w:p>
    <w:p w14:paraId="3719D848" w14:textId="77777777" w:rsidR="002B5A06" w:rsidRDefault="002B5A06" w:rsidP="002B5A06">
      <w:pPr>
        <w:pStyle w:val="BodyText"/>
        <w:spacing w:before="11"/>
        <w:ind w:left="540"/>
      </w:pPr>
      <w:r>
        <w:tab/>
      </w:r>
      <w:r>
        <w:tab/>
      </w:r>
      <w:r>
        <w:tab/>
        <w:t>San Jose CA 95125</w:t>
      </w:r>
    </w:p>
    <w:p w14:paraId="758B049D" w14:textId="77777777" w:rsidR="002B5A06" w:rsidRDefault="002B5A06" w:rsidP="002B5A06">
      <w:pPr>
        <w:pStyle w:val="BodyText"/>
        <w:spacing w:before="11"/>
        <w:ind w:left="540"/>
      </w:pPr>
      <w:r>
        <w:tab/>
      </w:r>
      <w:r>
        <w:tab/>
      </w:r>
      <w:r>
        <w:tab/>
        <w:t>Tel.: +1 650-687-7095</w:t>
      </w:r>
    </w:p>
    <w:p w14:paraId="713CFFA8" w14:textId="77777777" w:rsidR="002B5A06" w:rsidRDefault="002B5A06" w:rsidP="002B5A06">
      <w:pPr>
        <w:pStyle w:val="BodyText"/>
        <w:spacing w:before="86" w:after="86"/>
      </w:pPr>
      <w:r>
        <w:rPr>
          <w:b/>
          <w:bCs/>
        </w:rPr>
        <w:t>1.4</w:t>
      </w:r>
      <w:r>
        <w:rPr>
          <w:b/>
          <w:bCs/>
        </w:rPr>
        <w:tab/>
        <w:t xml:space="preserve">Emergency Telephone </w:t>
      </w:r>
      <w:r>
        <w:rPr>
          <w:b/>
          <w:bCs/>
          <w:spacing w:val="-1"/>
        </w:rPr>
        <w:t>Numbers</w:t>
      </w:r>
    </w:p>
    <w:p w14:paraId="4C28BD5A" w14:textId="77777777" w:rsidR="002B5A06" w:rsidRDefault="002B5A06" w:rsidP="002B5A06">
      <w:pPr>
        <w:pStyle w:val="BodyText"/>
        <w:spacing w:before="11"/>
        <w:ind w:left="540"/>
      </w:pPr>
      <w:r>
        <w:rPr>
          <w:spacing w:val="-1"/>
        </w:rPr>
        <w:t xml:space="preserve"> +1 650-687-7095</w:t>
      </w:r>
    </w:p>
    <w:p w14:paraId="51F50022" w14:textId="77777777" w:rsidR="002B5A06" w:rsidRDefault="002B5A06" w:rsidP="002B5A06">
      <w:pPr>
        <w:pStyle w:val="BodyText"/>
        <w:spacing w:before="11"/>
        <w:rPr>
          <w:b/>
          <w:bCs/>
          <w:sz w:val="28"/>
          <w:szCs w:val="28"/>
          <w:u w:val="single"/>
        </w:rPr>
      </w:pPr>
      <w:r>
        <w:rPr>
          <w:b/>
          <w:bCs/>
          <w:spacing w:val="-1"/>
          <w:sz w:val="28"/>
          <w:szCs w:val="28"/>
          <w:u w:val="single"/>
        </w:rPr>
        <w:t xml:space="preserve">                                                                                                                                                 </w:t>
      </w:r>
    </w:p>
    <w:p w14:paraId="3F12FB68" w14:textId="77777777" w:rsidR="002B5A06" w:rsidRDefault="002B5A06" w:rsidP="002B5A06">
      <w:pPr>
        <w:pStyle w:val="BodyText"/>
        <w:spacing w:before="11"/>
      </w:pPr>
      <w:r>
        <w:rPr>
          <w:b/>
        </w:rPr>
        <w:t>SECTION 2 - HAZARDS IDENTIFICATION</w:t>
      </w:r>
    </w:p>
    <w:p w14:paraId="5643A391" w14:textId="77777777" w:rsidR="002B5A06" w:rsidRDefault="002B5A06" w:rsidP="002B5A06">
      <w:pPr>
        <w:spacing w:after="86"/>
        <w:rPr>
          <w:sz w:val="24"/>
          <w:szCs w:val="29"/>
        </w:rPr>
      </w:pPr>
      <w:r>
        <w:rPr>
          <w:b/>
          <w:sz w:val="24"/>
          <w:szCs w:val="29"/>
        </w:rPr>
        <w:t>2.1</w:t>
      </w:r>
      <w:r>
        <w:rPr>
          <w:b/>
          <w:sz w:val="24"/>
          <w:szCs w:val="29"/>
        </w:rPr>
        <w:tab/>
        <w:t>Classification</w:t>
      </w:r>
    </w:p>
    <w:p w14:paraId="7BE6C2E5" w14:textId="77777777" w:rsidR="002B5A06" w:rsidRDefault="002B5A06" w:rsidP="002B5A06">
      <w:pPr>
        <w:spacing w:after="86"/>
        <w:ind w:left="540"/>
        <w:rPr>
          <w:sz w:val="24"/>
          <w:szCs w:val="29"/>
        </w:rPr>
      </w:pPr>
      <w:r>
        <w:rPr>
          <w:sz w:val="24"/>
          <w:szCs w:val="29"/>
        </w:rPr>
        <w:t>Not a hazardous substance or mixture.</w:t>
      </w:r>
    </w:p>
    <w:p w14:paraId="5ECFC77F" w14:textId="77777777" w:rsidR="002B5A06" w:rsidRDefault="002B5A06" w:rsidP="002B5A06">
      <w:pPr>
        <w:spacing w:after="86"/>
        <w:rPr>
          <w:sz w:val="24"/>
          <w:szCs w:val="29"/>
        </w:rPr>
      </w:pPr>
      <w:r>
        <w:rPr>
          <w:b/>
          <w:sz w:val="24"/>
          <w:szCs w:val="29"/>
        </w:rPr>
        <w:t>2.2</w:t>
      </w:r>
      <w:r>
        <w:rPr>
          <w:b/>
          <w:sz w:val="24"/>
          <w:szCs w:val="29"/>
        </w:rPr>
        <w:tab/>
        <w:t>GHS Label elements, including precautionary statements</w:t>
      </w:r>
    </w:p>
    <w:p w14:paraId="64253A29" w14:textId="77777777" w:rsidR="002B5A06" w:rsidRDefault="002B5A06" w:rsidP="002B5A06">
      <w:pPr>
        <w:spacing w:after="86"/>
        <w:ind w:left="540"/>
        <w:rPr>
          <w:sz w:val="24"/>
          <w:szCs w:val="29"/>
        </w:rPr>
      </w:pPr>
      <w:r>
        <w:rPr>
          <w:sz w:val="24"/>
          <w:szCs w:val="29"/>
        </w:rPr>
        <w:t>Not a hazardous substance or mixture.</w:t>
      </w:r>
    </w:p>
    <w:p w14:paraId="03352DBC" w14:textId="77777777" w:rsidR="002B5A06" w:rsidRDefault="002B5A06" w:rsidP="002B5A06">
      <w:pPr>
        <w:spacing w:after="86"/>
        <w:rPr>
          <w:sz w:val="24"/>
          <w:szCs w:val="29"/>
        </w:rPr>
      </w:pPr>
      <w:r>
        <w:rPr>
          <w:b/>
          <w:sz w:val="24"/>
          <w:szCs w:val="24"/>
        </w:rPr>
        <w:t>2.3</w:t>
      </w:r>
      <w:r>
        <w:rPr>
          <w:b/>
          <w:sz w:val="24"/>
          <w:szCs w:val="24"/>
        </w:rPr>
        <w:tab/>
        <w:t xml:space="preserve">Hazards not otherwise classified (HNOC) or not covered by GHS – </w:t>
      </w:r>
      <w:r>
        <w:rPr>
          <w:sz w:val="24"/>
          <w:szCs w:val="24"/>
        </w:rPr>
        <w:t>none</w:t>
      </w:r>
    </w:p>
    <w:p w14:paraId="2A283BEC" w14:textId="77777777" w:rsidR="002B5A06" w:rsidRDefault="002B5A06" w:rsidP="002B5A06">
      <w:pPr>
        <w:pStyle w:val="BodyText"/>
        <w:spacing w:before="11"/>
        <w:rPr>
          <w:b/>
          <w:bCs/>
          <w:sz w:val="28"/>
          <w:szCs w:val="28"/>
          <w:u w:val="single"/>
        </w:rPr>
      </w:pPr>
      <w:r>
        <w:rPr>
          <w:spacing w:val="-1"/>
          <w:sz w:val="28"/>
          <w:u w:val="single"/>
        </w:rPr>
        <w:t xml:space="preserve">                                                                                                                                                 </w:t>
      </w:r>
    </w:p>
    <w:p w14:paraId="648F902C" w14:textId="77777777" w:rsidR="002B5A06" w:rsidRDefault="002B5A06" w:rsidP="002B5A06">
      <w:pPr>
        <w:pStyle w:val="Heading1"/>
        <w:rPr>
          <w:sz w:val="24"/>
          <w:szCs w:val="24"/>
        </w:rPr>
      </w:pPr>
      <w:r>
        <w:rPr>
          <w:sz w:val="24"/>
          <w:szCs w:val="24"/>
        </w:rPr>
        <w:lastRenderedPageBreak/>
        <w:t>SECTION 3 - COMPOSITION / INFORMATION ON INGREDIENTS</w:t>
      </w:r>
    </w:p>
    <w:p w14:paraId="729AC4BE" w14:textId="77777777" w:rsidR="002B5A06" w:rsidRDefault="002B5A06" w:rsidP="002B5A06">
      <w:pPr>
        <w:pStyle w:val="Heading1"/>
        <w:rPr>
          <w:sz w:val="24"/>
          <w:szCs w:val="24"/>
        </w:rPr>
      </w:pPr>
      <w:r>
        <w:rPr>
          <w:sz w:val="24"/>
          <w:szCs w:val="24"/>
        </w:rPr>
        <w:t>3.1</w:t>
      </w:r>
      <w:r>
        <w:rPr>
          <w:sz w:val="24"/>
          <w:szCs w:val="24"/>
        </w:rPr>
        <w:tab/>
        <w:t>Substances</w:t>
      </w:r>
    </w:p>
    <w:p w14:paraId="367AA848" w14:textId="77777777" w:rsidR="002B5A06" w:rsidRDefault="002B5A06" w:rsidP="002B5A06">
      <w:pPr>
        <w:pStyle w:val="Heading1"/>
        <w:rPr>
          <w:sz w:val="24"/>
          <w:szCs w:val="24"/>
        </w:rPr>
      </w:pPr>
      <w:r>
        <w:rPr>
          <w:b w:val="0"/>
          <w:sz w:val="24"/>
          <w:szCs w:val="24"/>
        </w:rPr>
        <w:tab/>
        <w:t>Formula:</w:t>
      </w:r>
      <w:r>
        <w:rPr>
          <w:b w:val="0"/>
          <w:sz w:val="24"/>
          <w:szCs w:val="24"/>
        </w:rPr>
        <w:tab/>
        <w:t>C</w:t>
      </w:r>
      <w:r>
        <w:rPr>
          <w:b w:val="0"/>
          <w:sz w:val="24"/>
          <w:szCs w:val="24"/>
          <w:vertAlign w:val="subscript"/>
        </w:rPr>
        <w:t>11</w:t>
      </w:r>
      <w:r>
        <w:rPr>
          <w:b w:val="0"/>
          <w:sz w:val="24"/>
          <w:szCs w:val="24"/>
        </w:rPr>
        <w:t>H</w:t>
      </w:r>
      <w:r>
        <w:rPr>
          <w:b w:val="0"/>
          <w:sz w:val="24"/>
          <w:szCs w:val="24"/>
          <w:vertAlign w:val="subscript"/>
        </w:rPr>
        <w:t>10</w:t>
      </w:r>
      <w:r>
        <w:rPr>
          <w:b w:val="0"/>
          <w:sz w:val="24"/>
          <w:szCs w:val="24"/>
        </w:rPr>
        <w:t>O</w:t>
      </w:r>
      <w:r>
        <w:rPr>
          <w:b w:val="0"/>
          <w:sz w:val="24"/>
          <w:szCs w:val="24"/>
          <w:vertAlign w:val="subscript"/>
        </w:rPr>
        <w:t>3</w:t>
      </w:r>
    </w:p>
    <w:p w14:paraId="1A96A45B" w14:textId="77777777" w:rsidR="002B5A06" w:rsidRDefault="002B5A06" w:rsidP="002B5A06">
      <w:pPr>
        <w:pStyle w:val="Heading1"/>
        <w:spacing w:before="0"/>
        <w:rPr>
          <w:sz w:val="24"/>
          <w:szCs w:val="24"/>
        </w:rPr>
      </w:pPr>
      <w:r>
        <w:rPr>
          <w:b w:val="0"/>
          <w:sz w:val="24"/>
          <w:szCs w:val="24"/>
        </w:rPr>
        <w:tab/>
        <w:t>CAS-No.:</w:t>
      </w:r>
      <w:r>
        <w:rPr>
          <w:b w:val="0"/>
          <w:sz w:val="24"/>
          <w:szCs w:val="24"/>
        </w:rPr>
        <w:tab/>
        <w:t>none assigned</w:t>
      </w:r>
    </w:p>
    <w:p w14:paraId="202BF481" w14:textId="77777777" w:rsidR="002B5A06" w:rsidRDefault="002B5A06" w:rsidP="002B5A06">
      <w:pPr>
        <w:pStyle w:val="BodyText"/>
        <w:spacing w:before="11"/>
        <w:rPr>
          <w:b/>
          <w:bCs/>
          <w:sz w:val="28"/>
          <w:szCs w:val="28"/>
          <w:u w:val="single"/>
        </w:rPr>
      </w:pPr>
      <w:r>
        <w:rPr>
          <w:spacing w:val="-1"/>
          <w:sz w:val="28"/>
          <w:u w:val="single"/>
        </w:rPr>
        <w:t xml:space="preserve">                                                                                                                                                 </w:t>
      </w:r>
    </w:p>
    <w:p w14:paraId="514FAA3E" w14:textId="77777777" w:rsidR="002B5A06" w:rsidRDefault="002B5A06" w:rsidP="002B5A06">
      <w:pPr>
        <w:spacing w:after="86"/>
        <w:rPr>
          <w:sz w:val="24"/>
          <w:szCs w:val="24"/>
        </w:rPr>
      </w:pPr>
      <w:r>
        <w:rPr>
          <w:b/>
          <w:sz w:val="24"/>
          <w:szCs w:val="24"/>
        </w:rPr>
        <w:t>SECTION 4 - FIRST AID MEASURES</w:t>
      </w:r>
    </w:p>
    <w:p w14:paraId="7842DAE5" w14:textId="77777777" w:rsidR="002B5A06" w:rsidRDefault="002B5A06" w:rsidP="002B5A06">
      <w:pPr>
        <w:spacing w:after="86"/>
        <w:rPr>
          <w:sz w:val="24"/>
          <w:szCs w:val="24"/>
        </w:rPr>
      </w:pPr>
      <w:r>
        <w:rPr>
          <w:b/>
          <w:sz w:val="24"/>
          <w:szCs w:val="24"/>
        </w:rPr>
        <w:t>4.1</w:t>
      </w:r>
      <w:r>
        <w:rPr>
          <w:b/>
          <w:sz w:val="24"/>
          <w:szCs w:val="24"/>
        </w:rPr>
        <w:tab/>
        <w:t>Description of first aid measures</w:t>
      </w:r>
    </w:p>
    <w:p w14:paraId="37D4833F" w14:textId="77777777" w:rsidR="002B5A06" w:rsidRDefault="002B5A06" w:rsidP="002B5A06">
      <w:pPr>
        <w:ind w:left="540"/>
        <w:rPr>
          <w:b/>
          <w:bCs/>
          <w:sz w:val="24"/>
          <w:szCs w:val="24"/>
        </w:rPr>
      </w:pPr>
      <w:r>
        <w:rPr>
          <w:b/>
          <w:bCs/>
          <w:sz w:val="24"/>
          <w:szCs w:val="24"/>
        </w:rPr>
        <w:t>If inhaled</w:t>
      </w:r>
    </w:p>
    <w:p w14:paraId="6EBBCBB2" w14:textId="77777777" w:rsidR="002B5A06" w:rsidRDefault="002B5A06" w:rsidP="002B5A06">
      <w:pPr>
        <w:spacing w:after="86"/>
        <w:ind w:left="540"/>
      </w:pPr>
      <w:r>
        <w:rPr>
          <w:sz w:val="24"/>
          <w:szCs w:val="24"/>
        </w:rPr>
        <w:t>If breathing, move person into fresh air. If not breathing, give artificial respiration.</w:t>
      </w:r>
    </w:p>
    <w:p w14:paraId="35825444" w14:textId="77777777" w:rsidR="002B5A06" w:rsidRDefault="002B5A06" w:rsidP="002B5A06">
      <w:pPr>
        <w:ind w:left="540"/>
        <w:rPr>
          <w:b/>
          <w:bCs/>
          <w:sz w:val="24"/>
          <w:szCs w:val="24"/>
        </w:rPr>
      </w:pPr>
      <w:r>
        <w:rPr>
          <w:b/>
          <w:bCs/>
          <w:sz w:val="24"/>
          <w:szCs w:val="24"/>
        </w:rPr>
        <w:t>In case of skin contact</w:t>
      </w:r>
    </w:p>
    <w:p w14:paraId="63E77E0E" w14:textId="77777777" w:rsidR="002B5A06" w:rsidRDefault="002B5A06" w:rsidP="002B5A06">
      <w:pPr>
        <w:spacing w:after="86"/>
        <w:ind w:left="540"/>
        <w:rPr>
          <w:sz w:val="24"/>
          <w:szCs w:val="24"/>
        </w:rPr>
      </w:pPr>
      <w:r>
        <w:rPr>
          <w:sz w:val="24"/>
          <w:szCs w:val="24"/>
        </w:rPr>
        <w:t>Wash off with soap and plenty of water.</w:t>
      </w:r>
    </w:p>
    <w:p w14:paraId="42DBD89F" w14:textId="77777777" w:rsidR="002B5A06" w:rsidRDefault="002B5A06" w:rsidP="002B5A06">
      <w:pPr>
        <w:keepNext/>
        <w:ind w:left="540"/>
      </w:pPr>
      <w:r>
        <w:rPr>
          <w:b/>
          <w:bCs/>
          <w:sz w:val="24"/>
          <w:szCs w:val="24"/>
        </w:rPr>
        <w:t>In case of eye contact</w:t>
      </w:r>
    </w:p>
    <w:p w14:paraId="07121712" w14:textId="77777777" w:rsidR="002B5A06" w:rsidRDefault="002B5A06" w:rsidP="002B5A06">
      <w:pPr>
        <w:spacing w:after="86"/>
        <w:ind w:left="540"/>
        <w:rPr>
          <w:sz w:val="24"/>
          <w:szCs w:val="24"/>
        </w:rPr>
      </w:pPr>
      <w:r>
        <w:rPr>
          <w:sz w:val="24"/>
          <w:szCs w:val="24"/>
        </w:rPr>
        <w:t>Flush eyes with water as a precaution.</w:t>
      </w:r>
    </w:p>
    <w:p w14:paraId="5C0BAFB4" w14:textId="77777777" w:rsidR="002B5A06" w:rsidRDefault="002B5A06" w:rsidP="002B5A06">
      <w:pPr>
        <w:ind w:left="540"/>
        <w:rPr>
          <w:b/>
          <w:bCs/>
          <w:sz w:val="24"/>
          <w:szCs w:val="24"/>
        </w:rPr>
      </w:pPr>
      <w:r>
        <w:rPr>
          <w:b/>
          <w:bCs/>
          <w:sz w:val="24"/>
          <w:szCs w:val="24"/>
        </w:rPr>
        <w:t>If swallowed</w:t>
      </w:r>
    </w:p>
    <w:p w14:paraId="47608600" w14:textId="77777777" w:rsidR="002B5A06" w:rsidRDefault="002B5A06" w:rsidP="002B5A06">
      <w:pPr>
        <w:spacing w:after="86"/>
        <w:ind w:left="540"/>
      </w:pPr>
      <w:r>
        <w:rPr>
          <w:sz w:val="24"/>
          <w:szCs w:val="24"/>
        </w:rPr>
        <w:t>Rinse mouth with water and get medical attention.</w:t>
      </w:r>
    </w:p>
    <w:p w14:paraId="5D018045" w14:textId="77777777" w:rsidR="002B5A06" w:rsidRDefault="002B5A06" w:rsidP="002B5A06">
      <w:pPr>
        <w:spacing w:after="86"/>
        <w:rPr>
          <w:b/>
          <w:bCs/>
          <w:sz w:val="24"/>
          <w:szCs w:val="24"/>
        </w:rPr>
      </w:pPr>
      <w:r>
        <w:rPr>
          <w:b/>
          <w:bCs/>
          <w:sz w:val="24"/>
          <w:szCs w:val="24"/>
        </w:rPr>
        <w:t>4.2</w:t>
      </w:r>
      <w:r>
        <w:rPr>
          <w:b/>
          <w:bCs/>
          <w:sz w:val="24"/>
          <w:szCs w:val="24"/>
        </w:rPr>
        <w:tab/>
        <w:t>Most important symptoms and effects, both acute and delayed</w:t>
      </w:r>
    </w:p>
    <w:p w14:paraId="1DA2C1D7" w14:textId="77777777" w:rsidR="002B5A06" w:rsidRDefault="002B5A06" w:rsidP="002B5A06">
      <w:pPr>
        <w:spacing w:after="86"/>
        <w:ind w:left="540"/>
      </w:pPr>
      <w:r>
        <w:rPr>
          <w:sz w:val="24"/>
          <w:szCs w:val="24"/>
        </w:rPr>
        <w:t>No data available. See also section 11.</w:t>
      </w:r>
    </w:p>
    <w:p w14:paraId="07F328BB" w14:textId="77777777" w:rsidR="002B5A06" w:rsidRDefault="002B5A06" w:rsidP="002B5A06">
      <w:pPr>
        <w:spacing w:after="86"/>
        <w:rPr>
          <w:b/>
          <w:bCs/>
          <w:sz w:val="24"/>
          <w:szCs w:val="24"/>
        </w:rPr>
      </w:pPr>
      <w:r>
        <w:rPr>
          <w:b/>
          <w:bCs/>
          <w:sz w:val="24"/>
          <w:szCs w:val="24"/>
        </w:rPr>
        <w:t>4.3</w:t>
      </w:r>
      <w:r>
        <w:rPr>
          <w:b/>
          <w:bCs/>
          <w:sz w:val="24"/>
          <w:szCs w:val="24"/>
        </w:rPr>
        <w:tab/>
        <w:t>Indication of any immediate medical attention and special treatment needed</w:t>
      </w:r>
    </w:p>
    <w:p w14:paraId="166E3653" w14:textId="77777777" w:rsidR="002B5A06" w:rsidRDefault="002B5A06" w:rsidP="002B5A06">
      <w:pPr>
        <w:spacing w:after="86"/>
        <w:ind w:left="540"/>
      </w:pPr>
      <w:r>
        <w:rPr>
          <w:spacing w:val="-1"/>
          <w:sz w:val="24"/>
          <w:szCs w:val="24"/>
        </w:rPr>
        <w:t>No data available</w:t>
      </w:r>
    </w:p>
    <w:p w14:paraId="1D26BDF6" w14:textId="77777777" w:rsidR="002B5A06" w:rsidRDefault="002B5A06" w:rsidP="002B5A06">
      <w:pPr>
        <w:pStyle w:val="BodyText"/>
        <w:spacing w:before="11"/>
        <w:rPr>
          <w:b/>
          <w:bCs/>
          <w:sz w:val="28"/>
          <w:szCs w:val="28"/>
          <w:u w:val="single"/>
        </w:rPr>
      </w:pPr>
      <w:r>
        <w:rPr>
          <w:spacing w:val="-1"/>
          <w:sz w:val="28"/>
          <w:u w:val="single"/>
        </w:rPr>
        <w:t xml:space="preserve">                                                                                                                                                 </w:t>
      </w:r>
    </w:p>
    <w:p w14:paraId="7252357F" w14:textId="77777777" w:rsidR="002B5A06" w:rsidRDefault="002B5A06" w:rsidP="002B5A06">
      <w:pPr>
        <w:pStyle w:val="Heading1"/>
        <w:spacing w:before="11"/>
        <w:rPr>
          <w:sz w:val="24"/>
        </w:rPr>
      </w:pPr>
      <w:r>
        <w:rPr>
          <w:spacing w:val="-1"/>
          <w:sz w:val="24"/>
          <w:szCs w:val="24"/>
        </w:rPr>
        <w:lastRenderedPageBreak/>
        <w:t>SECTION 5 - FIRE FIGHTING MEASURES</w:t>
      </w:r>
    </w:p>
    <w:p w14:paraId="56DB2CA4" w14:textId="77777777" w:rsidR="002B5A06" w:rsidRDefault="002B5A06" w:rsidP="002B5A06">
      <w:pPr>
        <w:pStyle w:val="Heading1"/>
        <w:spacing w:before="11"/>
        <w:rPr>
          <w:sz w:val="24"/>
          <w:szCs w:val="24"/>
        </w:rPr>
      </w:pPr>
      <w:r>
        <w:rPr>
          <w:spacing w:val="-1"/>
          <w:sz w:val="24"/>
          <w:szCs w:val="24"/>
        </w:rPr>
        <w:t>5.1</w:t>
      </w:r>
      <w:r>
        <w:rPr>
          <w:spacing w:val="-1"/>
          <w:sz w:val="24"/>
          <w:szCs w:val="24"/>
        </w:rPr>
        <w:tab/>
        <w:t>Extinguishing media</w:t>
      </w:r>
    </w:p>
    <w:p w14:paraId="314C71CF" w14:textId="77777777" w:rsidR="002B5A06" w:rsidRDefault="002B5A06" w:rsidP="002B5A06">
      <w:pPr>
        <w:pStyle w:val="Heading1"/>
        <w:spacing w:before="86"/>
        <w:ind w:left="540"/>
      </w:pPr>
      <w:r>
        <w:rPr>
          <w:spacing w:val="-1"/>
          <w:sz w:val="24"/>
          <w:szCs w:val="24"/>
        </w:rPr>
        <w:t>Suitable extinguishing media</w:t>
      </w:r>
    </w:p>
    <w:p w14:paraId="5CB6F10F" w14:textId="77777777" w:rsidR="002B5A06" w:rsidRDefault="002B5A06" w:rsidP="002B5A06">
      <w:pPr>
        <w:pStyle w:val="Heading1"/>
        <w:spacing w:before="11"/>
        <w:ind w:left="540"/>
        <w:rPr>
          <w:b w:val="0"/>
          <w:bCs/>
          <w:sz w:val="24"/>
          <w:szCs w:val="24"/>
        </w:rPr>
      </w:pPr>
      <w:r>
        <w:rPr>
          <w:b w:val="0"/>
          <w:spacing w:val="-1"/>
          <w:sz w:val="24"/>
          <w:szCs w:val="24"/>
        </w:rPr>
        <w:t xml:space="preserve">Use water spray, alcohol-resistant foam, dry </w:t>
      </w:r>
      <w:proofErr w:type="gramStart"/>
      <w:r>
        <w:rPr>
          <w:b w:val="0"/>
          <w:spacing w:val="-1"/>
          <w:sz w:val="24"/>
          <w:szCs w:val="24"/>
        </w:rPr>
        <w:t>chemical</w:t>
      </w:r>
      <w:proofErr w:type="gramEnd"/>
      <w:r>
        <w:rPr>
          <w:b w:val="0"/>
          <w:spacing w:val="-1"/>
          <w:sz w:val="24"/>
          <w:szCs w:val="24"/>
        </w:rPr>
        <w:t xml:space="preserve"> or carbon dioxide.</w:t>
      </w:r>
    </w:p>
    <w:p w14:paraId="714AA4A3" w14:textId="77777777" w:rsidR="002B5A06" w:rsidRDefault="002B5A06" w:rsidP="002B5A06">
      <w:pPr>
        <w:pStyle w:val="Heading1"/>
        <w:spacing w:before="86"/>
        <w:rPr>
          <w:sz w:val="24"/>
          <w:szCs w:val="24"/>
        </w:rPr>
      </w:pPr>
      <w:r>
        <w:rPr>
          <w:spacing w:val="-1"/>
          <w:sz w:val="24"/>
          <w:szCs w:val="24"/>
        </w:rPr>
        <w:t>5.2</w:t>
      </w:r>
      <w:r>
        <w:rPr>
          <w:spacing w:val="-1"/>
          <w:sz w:val="24"/>
          <w:szCs w:val="24"/>
        </w:rPr>
        <w:tab/>
        <w:t>Special hazards arising from the substance or mixture</w:t>
      </w:r>
    </w:p>
    <w:p w14:paraId="579AF966" w14:textId="77777777" w:rsidR="002B5A06" w:rsidRDefault="002B5A06" w:rsidP="002B5A06">
      <w:pPr>
        <w:pStyle w:val="Heading1"/>
        <w:spacing w:before="11"/>
        <w:ind w:left="540"/>
      </w:pPr>
      <w:r>
        <w:rPr>
          <w:b w:val="0"/>
          <w:spacing w:val="-1"/>
          <w:sz w:val="24"/>
          <w:szCs w:val="24"/>
        </w:rPr>
        <w:t>Carbon oxides and other potentially toxic or irritating fumes may be given off during burning or thermal decomposition.</w:t>
      </w:r>
    </w:p>
    <w:p w14:paraId="6F5EA561" w14:textId="77777777" w:rsidR="002B5A06" w:rsidRDefault="002B5A06" w:rsidP="002B5A06">
      <w:pPr>
        <w:pStyle w:val="Heading1"/>
        <w:spacing w:before="86"/>
        <w:rPr>
          <w:sz w:val="24"/>
          <w:szCs w:val="24"/>
        </w:rPr>
      </w:pPr>
      <w:r>
        <w:rPr>
          <w:spacing w:val="-1"/>
          <w:sz w:val="24"/>
          <w:szCs w:val="24"/>
        </w:rPr>
        <w:t>5.3</w:t>
      </w:r>
      <w:r>
        <w:rPr>
          <w:spacing w:val="-1"/>
          <w:sz w:val="24"/>
          <w:szCs w:val="24"/>
        </w:rPr>
        <w:tab/>
        <w:t>Advice for firefighters</w:t>
      </w:r>
    </w:p>
    <w:p w14:paraId="1CFB6696" w14:textId="77777777" w:rsidR="002B5A06" w:rsidRDefault="002B5A06" w:rsidP="002B5A06">
      <w:pPr>
        <w:pStyle w:val="Heading1"/>
        <w:spacing w:before="11"/>
        <w:ind w:left="540"/>
      </w:pPr>
      <w:r>
        <w:rPr>
          <w:b w:val="0"/>
          <w:spacing w:val="-1"/>
          <w:sz w:val="24"/>
          <w:szCs w:val="24"/>
        </w:rPr>
        <w:t>Wear self-contained breathing apparatus for firefighting.</w:t>
      </w:r>
    </w:p>
    <w:p w14:paraId="739B5524" w14:textId="77777777" w:rsidR="002B5A06" w:rsidRDefault="002B5A06" w:rsidP="002B5A06">
      <w:pPr>
        <w:pStyle w:val="Heading1"/>
        <w:spacing w:before="86"/>
        <w:rPr>
          <w:sz w:val="24"/>
          <w:szCs w:val="24"/>
        </w:rPr>
      </w:pPr>
      <w:r>
        <w:rPr>
          <w:spacing w:val="-1"/>
          <w:sz w:val="24"/>
          <w:szCs w:val="24"/>
        </w:rPr>
        <w:t>5.4</w:t>
      </w:r>
      <w:r>
        <w:rPr>
          <w:spacing w:val="-1"/>
          <w:sz w:val="24"/>
          <w:szCs w:val="24"/>
        </w:rPr>
        <w:tab/>
        <w:t>Further information</w:t>
      </w:r>
    </w:p>
    <w:p w14:paraId="291E3F50" w14:textId="77777777" w:rsidR="002B5A06" w:rsidRDefault="002B5A06" w:rsidP="002B5A06">
      <w:pPr>
        <w:pStyle w:val="Heading1"/>
        <w:spacing w:before="11"/>
        <w:ind w:left="540"/>
        <w:rPr>
          <w:sz w:val="24"/>
          <w:szCs w:val="24"/>
        </w:rPr>
      </w:pPr>
      <w:r>
        <w:rPr>
          <w:b w:val="0"/>
          <w:spacing w:val="-1"/>
          <w:sz w:val="24"/>
          <w:szCs w:val="24"/>
        </w:rPr>
        <w:t>No data available</w:t>
      </w:r>
    </w:p>
    <w:p w14:paraId="086FB602" w14:textId="77777777" w:rsidR="002B5A06" w:rsidRDefault="002B5A06" w:rsidP="002B5A06">
      <w:pPr>
        <w:pStyle w:val="BodyText"/>
        <w:spacing w:before="11"/>
        <w:rPr>
          <w:b/>
          <w:bCs/>
          <w:sz w:val="28"/>
          <w:szCs w:val="28"/>
          <w:u w:val="single"/>
        </w:rPr>
      </w:pPr>
      <w:r>
        <w:rPr>
          <w:spacing w:val="-1"/>
          <w:sz w:val="28"/>
          <w:u w:val="single"/>
        </w:rPr>
        <w:t xml:space="preserve">                                                                                                                                                 </w:t>
      </w:r>
    </w:p>
    <w:p w14:paraId="40A62B51" w14:textId="77777777" w:rsidR="002B5A06" w:rsidRDefault="002B5A06" w:rsidP="002B5A06">
      <w:pPr>
        <w:pStyle w:val="Heading1"/>
        <w:spacing w:before="11"/>
        <w:rPr>
          <w:sz w:val="24"/>
          <w:szCs w:val="24"/>
        </w:rPr>
      </w:pPr>
      <w:r>
        <w:rPr>
          <w:spacing w:val="-1"/>
          <w:sz w:val="24"/>
          <w:szCs w:val="24"/>
        </w:rPr>
        <w:t>SECTION 6 - ACCIDENTAL RELEASE MEASURES</w:t>
      </w:r>
    </w:p>
    <w:p w14:paraId="41D88BEE" w14:textId="77777777" w:rsidR="002B5A06" w:rsidRDefault="002B5A06" w:rsidP="002B5A06">
      <w:pPr>
        <w:pStyle w:val="Heading1"/>
        <w:spacing w:before="86"/>
        <w:rPr>
          <w:sz w:val="24"/>
          <w:szCs w:val="24"/>
        </w:rPr>
      </w:pPr>
      <w:r>
        <w:rPr>
          <w:spacing w:val="-1"/>
          <w:sz w:val="24"/>
          <w:szCs w:val="24"/>
        </w:rPr>
        <w:t>6.1</w:t>
      </w:r>
      <w:r>
        <w:rPr>
          <w:spacing w:val="-1"/>
          <w:sz w:val="24"/>
          <w:szCs w:val="24"/>
        </w:rPr>
        <w:tab/>
        <w:t xml:space="preserve">Personal precautions, protective </w:t>
      </w:r>
      <w:proofErr w:type="gramStart"/>
      <w:r>
        <w:rPr>
          <w:spacing w:val="-1"/>
          <w:sz w:val="24"/>
          <w:szCs w:val="24"/>
        </w:rPr>
        <w:t>equipment</w:t>
      </w:r>
      <w:proofErr w:type="gramEnd"/>
      <w:r>
        <w:rPr>
          <w:spacing w:val="-1"/>
          <w:sz w:val="24"/>
          <w:szCs w:val="24"/>
        </w:rPr>
        <w:t xml:space="preserve"> and emergency procedures</w:t>
      </w:r>
    </w:p>
    <w:p w14:paraId="2B7D0A92" w14:textId="77777777" w:rsidR="002B5A06" w:rsidRDefault="002B5A06" w:rsidP="002B5A06">
      <w:pPr>
        <w:pStyle w:val="Heading1"/>
        <w:spacing w:before="11"/>
        <w:ind w:left="540"/>
        <w:rPr>
          <w:b w:val="0"/>
          <w:bCs/>
          <w:sz w:val="24"/>
          <w:szCs w:val="24"/>
        </w:rPr>
      </w:pPr>
      <w:r>
        <w:rPr>
          <w:b w:val="0"/>
          <w:spacing w:val="-1"/>
          <w:sz w:val="24"/>
          <w:szCs w:val="24"/>
        </w:rPr>
        <w:t xml:space="preserve">Avoid dust formation. Avoid breathing </w:t>
      </w:r>
      <w:proofErr w:type="spellStart"/>
      <w:r>
        <w:rPr>
          <w:b w:val="0"/>
          <w:spacing w:val="-1"/>
          <w:sz w:val="24"/>
          <w:szCs w:val="24"/>
        </w:rPr>
        <w:t>vapours</w:t>
      </w:r>
      <w:proofErr w:type="spellEnd"/>
      <w:r>
        <w:rPr>
          <w:b w:val="0"/>
          <w:spacing w:val="-1"/>
          <w:sz w:val="24"/>
          <w:szCs w:val="24"/>
        </w:rPr>
        <w:t>, mist or gas. For personal protection see section 8.</w:t>
      </w:r>
    </w:p>
    <w:p w14:paraId="770B4619" w14:textId="77777777" w:rsidR="002B5A06" w:rsidRDefault="002B5A06" w:rsidP="002B5A06">
      <w:pPr>
        <w:pStyle w:val="Heading1"/>
        <w:spacing w:before="86"/>
        <w:rPr>
          <w:sz w:val="24"/>
          <w:szCs w:val="24"/>
        </w:rPr>
      </w:pPr>
      <w:r>
        <w:rPr>
          <w:spacing w:val="-1"/>
          <w:sz w:val="24"/>
          <w:szCs w:val="24"/>
        </w:rPr>
        <w:t>6.2</w:t>
      </w:r>
      <w:r>
        <w:rPr>
          <w:spacing w:val="-1"/>
          <w:sz w:val="24"/>
          <w:szCs w:val="24"/>
        </w:rPr>
        <w:tab/>
        <w:t>Environmental precautions</w:t>
      </w:r>
    </w:p>
    <w:p w14:paraId="068D1CBB" w14:textId="77777777" w:rsidR="002B5A06" w:rsidRDefault="002B5A06" w:rsidP="002B5A06">
      <w:pPr>
        <w:pStyle w:val="Heading1"/>
        <w:spacing w:before="11"/>
        <w:ind w:left="540"/>
        <w:rPr>
          <w:b w:val="0"/>
          <w:bCs/>
          <w:sz w:val="24"/>
          <w:szCs w:val="24"/>
        </w:rPr>
      </w:pPr>
      <w:r>
        <w:rPr>
          <w:b w:val="0"/>
          <w:spacing w:val="-1"/>
          <w:sz w:val="24"/>
          <w:szCs w:val="24"/>
        </w:rPr>
        <w:t>No special environmental precautions required.</w:t>
      </w:r>
    </w:p>
    <w:p w14:paraId="6E93D7EB" w14:textId="77777777" w:rsidR="002B5A06" w:rsidRDefault="002B5A06" w:rsidP="002B5A06">
      <w:pPr>
        <w:pStyle w:val="Heading1"/>
        <w:spacing w:before="86"/>
        <w:rPr>
          <w:sz w:val="24"/>
          <w:szCs w:val="24"/>
        </w:rPr>
      </w:pPr>
      <w:r>
        <w:rPr>
          <w:spacing w:val="-1"/>
          <w:sz w:val="24"/>
          <w:szCs w:val="24"/>
        </w:rPr>
        <w:t>6.3</w:t>
      </w:r>
      <w:r>
        <w:rPr>
          <w:spacing w:val="-1"/>
          <w:sz w:val="24"/>
          <w:szCs w:val="24"/>
        </w:rPr>
        <w:tab/>
        <w:t>Methods and materials for containment and cleaning up</w:t>
      </w:r>
    </w:p>
    <w:p w14:paraId="38CF5619" w14:textId="77777777" w:rsidR="002B5A06" w:rsidRDefault="002B5A06" w:rsidP="002B5A06">
      <w:pPr>
        <w:pStyle w:val="Heading1"/>
        <w:spacing w:before="11"/>
        <w:ind w:left="540"/>
        <w:rPr>
          <w:b w:val="0"/>
          <w:bCs/>
          <w:sz w:val="24"/>
          <w:szCs w:val="24"/>
        </w:rPr>
      </w:pPr>
      <w:r>
        <w:rPr>
          <w:b w:val="0"/>
          <w:spacing w:val="-1"/>
          <w:sz w:val="24"/>
          <w:szCs w:val="24"/>
        </w:rPr>
        <w:t>Sweep up and shovel. Keep in suitable, closed containers for disposal.</w:t>
      </w:r>
    </w:p>
    <w:p w14:paraId="0526BD26" w14:textId="77777777" w:rsidR="002B5A06" w:rsidRDefault="002B5A06" w:rsidP="002B5A06">
      <w:pPr>
        <w:pStyle w:val="Heading1"/>
        <w:spacing w:before="86"/>
        <w:rPr>
          <w:sz w:val="24"/>
          <w:szCs w:val="24"/>
        </w:rPr>
      </w:pPr>
      <w:r>
        <w:rPr>
          <w:spacing w:val="-1"/>
          <w:sz w:val="24"/>
          <w:szCs w:val="24"/>
        </w:rPr>
        <w:t>6.4</w:t>
      </w:r>
      <w:r>
        <w:rPr>
          <w:spacing w:val="-1"/>
          <w:sz w:val="24"/>
          <w:szCs w:val="24"/>
        </w:rPr>
        <w:tab/>
        <w:t>Reference to other sections</w:t>
      </w:r>
    </w:p>
    <w:p w14:paraId="3A3319E5" w14:textId="77777777" w:rsidR="002B5A06" w:rsidRDefault="002B5A06" w:rsidP="002B5A06">
      <w:pPr>
        <w:pStyle w:val="Heading1"/>
        <w:spacing w:before="11"/>
        <w:ind w:left="540"/>
        <w:rPr>
          <w:b w:val="0"/>
          <w:bCs/>
          <w:sz w:val="24"/>
          <w:szCs w:val="24"/>
        </w:rPr>
      </w:pPr>
      <w:r>
        <w:rPr>
          <w:b w:val="0"/>
          <w:spacing w:val="-1"/>
          <w:sz w:val="24"/>
          <w:szCs w:val="24"/>
        </w:rPr>
        <w:t>For disposal see section 13.</w:t>
      </w:r>
    </w:p>
    <w:p w14:paraId="55753DC8" w14:textId="77777777" w:rsidR="002B5A06" w:rsidRDefault="002B5A06" w:rsidP="002B5A06">
      <w:pPr>
        <w:pStyle w:val="BodyText"/>
        <w:spacing w:before="11"/>
        <w:rPr>
          <w:b/>
          <w:bCs/>
          <w:sz w:val="28"/>
          <w:szCs w:val="28"/>
          <w:u w:val="single"/>
        </w:rPr>
      </w:pPr>
      <w:r>
        <w:rPr>
          <w:spacing w:val="-1"/>
          <w:sz w:val="28"/>
          <w:u w:val="single"/>
        </w:rPr>
        <w:t xml:space="preserve">                                                                                                                                                 </w:t>
      </w:r>
    </w:p>
    <w:p w14:paraId="0DD00876" w14:textId="77777777" w:rsidR="002B5A06" w:rsidRDefault="002B5A06" w:rsidP="002B5A06">
      <w:pPr>
        <w:pStyle w:val="Heading1"/>
        <w:spacing w:before="0" w:line="293" w:lineRule="exact"/>
        <w:rPr>
          <w:sz w:val="24"/>
          <w:szCs w:val="24"/>
        </w:rPr>
      </w:pPr>
      <w:r>
        <w:rPr>
          <w:sz w:val="24"/>
          <w:szCs w:val="24"/>
        </w:rPr>
        <w:lastRenderedPageBreak/>
        <w:t>SECTION 7 - HANDLING AND STORAGE</w:t>
      </w:r>
    </w:p>
    <w:p w14:paraId="00E15270" w14:textId="77777777" w:rsidR="002B5A06" w:rsidRDefault="002B5A06" w:rsidP="002B5A06">
      <w:pPr>
        <w:pStyle w:val="Heading1"/>
        <w:spacing w:before="86" w:line="293" w:lineRule="exact"/>
        <w:rPr>
          <w:sz w:val="24"/>
          <w:szCs w:val="24"/>
        </w:rPr>
      </w:pPr>
      <w:r>
        <w:rPr>
          <w:sz w:val="24"/>
          <w:szCs w:val="24"/>
        </w:rPr>
        <w:t>7.1</w:t>
      </w:r>
      <w:r>
        <w:rPr>
          <w:sz w:val="24"/>
          <w:szCs w:val="24"/>
        </w:rPr>
        <w:tab/>
        <w:t>Precautions for safe handling</w:t>
      </w:r>
    </w:p>
    <w:p w14:paraId="5F2455AC" w14:textId="77777777" w:rsidR="002B5A06" w:rsidRDefault="002B5A06" w:rsidP="002B5A06">
      <w:pPr>
        <w:pStyle w:val="Heading1"/>
        <w:spacing w:before="0" w:line="293" w:lineRule="exact"/>
        <w:ind w:left="540"/>
        <w:rPr>
          <w:b w:val="0"/>
          <w:bCs/>
          <w:sz w:val="24"/>
          <w:szCs w:val="24"/>
        </w:rPr>
      </w:pPr>
      <w:r>
        <w:rPr>
          <w:b w:val="0"/>
          <w:sz w:val="24"/>
          <w:szCs w:val="24"/>
        </w:rPr>
        <w:t>Further processing of solid materials may result in the formation of combustible dusts. The potential for combustible dust formation should be taken into consideration before additional processing occurs.</w:t>
      </w:r>
    </w:p>
    <w:p w14:paraId="0FF7902A" w14:textId="77777777" w:rsidR="002B5A06" w:rsidRDefault="002B5A06" w:rsidP="002B5A06">
      <w:pPr>
        <w:pStyle w:val="Heading1"/>
        <w:spacing w:before="0" w:line="293" w:lineRule="exact"/>
        <w:ind w:left="540"/>
      </w:pPr>
      <w:r>
        <w:rPr>
          <w:b w:val="0"/>
          <w:sz w:val="24"/>
          <w:szCs w:val="24"/>
        </w:rPr>
        <w:t>Provide appropriate exhaust ventilation at places where dust is formed.</w:t>
      </w:r>
    </w:p>
    <w:p w14:paraId="276250AF" w14:textId="77777777" w:rsidR="002B5A06" w:rsidRDefault="002B5A06" w:rsidP="002B5A06">
      <w:pPr>
        <w:pStyle w:val="Heading1"/>
        <w:spacing w:before="86" w:line="293" w:lineRule="exact"/>
        <w:rPr>
          <w:sz w:val="24"/>
          <w:szCs w:val="24"/>
        </w:rPr>
      </w:pPr>
      <w:r>
        <w:rPr>
          <w:sz w:val="24"/>
          <w:szCs w:val="24"/>
        </w:rPr>
        <w:t>7.2</w:t>
      </w:r>
      <w:r>
        <w:rPr>
          <w:sz w:val="24"/>
          <w:szCs w:val="24"/>
        </w:rPr>
        <w:tab/>
        <w:t>Conditions for safe storage, including any incompatibilities</w:t>
      </w:r>
    </w:p>
    <w:p w14:paraId="01BE109C" w14:textId="77777777" w:rsidR="002B5A06" w:rsidRDefault="002B5A06" w:rsidP="002B5A06">
      <w:pPr>
        <w:pStyle w:val="Heading1"/>
        <w:spacing w:before="0" w:line="293" w:lineRule="exact"/>
        <w:ind w:left="540"/>
        <w:rPr>
          <w:b w:val="0"/>
          <w:bCs/>
          <w:sz w:val="24"/>
          <w:szCs w:val="24"/>
        </w:rPr>
      </w:pPr>
      <w:r>
        <w:rPr>
          <w:b w:val="0"/>
          <w:sz w:val="24"/>
          <w:szCs w:val="24"/>
        </w:rPr>
        <w:t>Keep container tightly closed in a dry and well-ventilated place.</w:t>
      </w:r>
    </w:p>
    <w:p w14:paraId="738FEBA3" w14:textId="77777777" w:rsidR="002B5A06" w:rsidRDefault="002B5A06" w:rsidP="002B5A06">
      <w:pPr>
        <w:pStyle w:val="Heading1"/>
        <w:spacing w:before="0" w:line="293" w:lineRule="exact"/>
        <w:ind w:left="540"/>
        <w:rPr>
          <w:b w:val="0"/>
          <w:bCs/>
          <w:sz w:val="24"/>
          <w:szCs w:val="24"/>
        </w:rPr>
      </w:pPr>
      <w:r>
        <w:rPr>
          <w:b w:val="0"/>
          <w:sz w:val="24"/>
          <w:szCs w:val="24"/>
        </w:rPr>
        <w:t xml:space="preserve">Recommended storage temperature 2 - 8 °C </w:t>
      </w:r>
    </w:p>
    <w:p w14:paraId="734FCA8B" w14:textId="77777777" w:rsidR="002B5A06" w:rsidRDefault="002B5A06" w:rsidP="002B5A06">
      <w:pPr>
        <w:pStyle w:val="Heading1"/>
        <w:spacing w:before="0" w:line="293" w:lineRule="exact"/>
        <w:ind w:left="540"/>
        <w:rPr>
          <w:b w:val="0"/>
          <w:bCs/>
          <w:sz w:val="24"/>
          <w:szCs w:val="24"/>
        </w:rPr>
      </w:pPr>
      <w:r>
        <w:rPr>
          <w:b w:val="0"/>
          <w:sz w:val="24"/>
          <w:szCs w:val="24"/>
        </w:rPr>
        <w:t xml:space="preserve">Storage class (TRGS 510): </w:t>
      </w:r>
      <w:proofErr w:type="gramStart"/>
      <w:r>
        <w:rPr>
          <w:b w:val="0"/>
          <w:sz w:val="24"/>
          <w:szCs w:val="24"/>
        </w:rPr>
        <w:t>Non Combustible</w:t>
      </w:r>
      <w:proofErr w:type="gramEnd"/>
      <w:r>
        <w:rPr>
          <w:b w:val="0"/>
          <w:sz w:val="24"/>
          <w:szCs w:val="24"/>
        </w:rPr>
        <w:t xml:space="preserve"> Solids</w:t>
      </w:r>
    </w:p>
    <w:p w14:paraId="571A30DA" w14:textId="77777777" w:rsidR="002B5A06" w:rsidRDefault="002B5A06" w:rsidP="002B5A06">
      <w:pPr>
        <w:pStyle w:val="Heading1"/>
        <w:spacing w:before="86" w:line="293" w:lineRule="exact"/>
        <w:rPr>
          <w:sz w:val="24"/>
          <w:szCs w:val="24"/>
        </w:rPr>
      </w:pPr>
      <w:r>
        <w:rPr>
          <w:sz w:val="24"/>
          <w:szCs w:val="24"/>
        </w:rPr>
        <w:t>7.3</w:t>
      </w:r>
      <w:r>
        <w:rPr>
          <w:sz w:val="24"/>
          <w:szCs w:val="24"/>
        </w:rPr>
        <w:tab/>
        <w:t>Specific end use(s)</w:t>
      </w:r>
    </w:p>
    <w:p w14:paraId="22D10CDD" w14:textId="77777777" w:rsidR="002B5A06" w:rsidRDefault="002B5A06" w:rsidP="002B5A06">
      <w:pPr>
        <w:pStyle w:val="Heading1"/>
        <w:spacing w:before="0" w:line="293" w:lineRule="exact"/>
        <w:ind w:left="540"/>
        <w:rPr>
          <w:b w:val="0"/>
          <w:bCs/>
          <w:sz w:val="24"/>
          <w:szCs w:val="24"/>
        </w:rPr>
      </w:pPr>
      <w:r>
        <w:rPr>
          <w:b w:val="0"/>
          <w:sz w:val="24"/>
          <w:szCs w:val="24"/>
        </w:rPr>
        <w:t>Apart from the uses mentioned in section 1.2, no other specific uses are stipulated</w:t>
      </w:r>
    </w:p>
    <w:p w14:paraId="48E742D1" w14:textId="77777777" w:rsidR="002B5A06" w:rsidRDefault="002B5A06" w:rsidP="002B5A06">
      <w:pPr>
        <w:pStyle w:val="BodyText"/>
        <w:spacing w:before="11"/>
        <w:rPr>
          <w:b/>
          <w:bCs/>
          <w:sz w:val="28"/>
          <w:szCs w:val="28"/>
          <w:u w:val="single"/>
        </w:rPr>
      </w:pPr>
      <w:r>
        <w:rPr>
          <w:spacing w:val="-1"/>
          <w:sz w:val="28"/>
          <w:u w:val="single"/>
        </w:rPr>
        <w:t xml:space="preserve">                                                                                                                                                 </w:t>
      </w:r>
    </w:p>
    <w:p w14:paraId="6AFB1F2B" w14:textId="77777777" w:rsidR="002B5A06" w:rsidRDefault="002B5A06" w:rsidP="002B5A06">
      <w:pPr>
        <w:pStyle w:val="Heading1"/>
        <w:spacing w:before="0"/>
        <w:rPr>
          <w:sz w:val="24"/>
          <w:szCs w:val="24"/>
        </w:rPr>
      </w:pPr>
      <w:r>
        <w:rPr>
          <w:sz w:val="24"/>
          <w:szCs w:val="24"/>
        </w:rPr>
        <w:lastRenderedPageBreak/>
        <w:t>SECTION 8 - EXPOSURE CONTROLS/PERSONAL PROTECTION</w:t>
      </w:r>
    </w:p>
    <w:p w14:paraId="3EE7AD42" w14:textId="77777777" w:rsidR="002B5A06" w:rsidRDefault="002B5A06" w:rsidP="002B5A06">
      <w:pPr>
        <w:pStyle w:val="Heading2"/>
        <w:spacing w:before="90"/>
      </w:pPr>
      <w:r>
        <w:t>8.1</w:t>
      </w:r>
      <w:r>
        <w:tab/>
        <w:t>Control parameters</w:t>
      </w:r>
    </w:p>
    <w:p w14:paraId="58EE8189" w14:textId="77777777" w:rsidR="002B5A06" w:rsidRDefault="002B5A06" w:rsidP="002B5A06">
      <w:pPr>
        <w:pStyle w:val="Heading2"/>
        <w:spacing w:before="90"/>
        <w:ind w:left="540"/>
      </w:pPr>
      <w:r>
        <w:t>Components with workplace control parameters</w:t>
      </w:r>
    </w:p>
    <w:p w14:paraId="50EC4653" w14:textId="77777777" w:rsidR="002B5A06" w:rsidRDefault="002B5A06" w:rsidP="002B5A06">
      <w:pPr>
        <w:pStyle w:val="Heading2"/>
        <w:ind w:left="540"/>
        <w:rPr>
          <w:b w:val="0"/>
          <w:bCs/>
        </w:rPr>
      </w:pPr>
      <w:r>
        <w:rPr>
          <w:b w:val="0"/>
        </w:rPr>
        <w:t>Contains no substances with occupational exposure limit values.</w:t>
      </w:r>
    </w:p>
    <w:p w14:paraId="1352CB07" w14:textId="77777777" w:rsidR="002B5A06" w:rsidRDefault="002B5A06" w:rsidP="002B5A06">
      <w:pPr>
        <w:pStyle w:val="Heading2"/>
        <w:spacing w:before="90"/>
      </w:pPr>
      <w:r>
        <w:t>8.2</w:t>
      </w:r>
      <w:r>
        <w:tab/>
        <w:t>Exposure controls</w:t>
      </w:r>
    </w:p>
    <w:p w14:paraId="6A437C18" w14:textId="77777777" w:rsidR="002B5A06" w:rsidRDefault="002B5A06" w:rsidP="002B5A06">
      <w:pPr>
        <w:pStyle w:val="Heading2"/>
        <w:spacing w:before="90"/>
        <w:ind w:left="540"/>
      </w:pPr>
      <w:r>
        <w:t>Appropriate engineering controls</w:t>
      </w:r>
    </w:p>
    <w:p w14:paraId="39FC9988" w14:textId="77777777" w:rsidR="002B5A06" w:rsidRDefault="002B5A06" w:rsidP="002B5A06">
      <w:pPr>
        <w:pStyle w:val="Heading2"/>
        <w:ind w:left="540"/>
        <w:rPr>
          <w:b w:val="0"/>
          <w:bCs/>
        </w:rPr>
      </w:pPr>
      <w:r>
        <w:rPr>
          <w:b w:val="0"/>
        </w:rPr>
        <w:t>General industrial hygiene practice.</w:t>
      </w:r>
    </w:p>
    <w:p w14:paraId="2A9AD711" w14:textId="77777777" w:rsidR="002B5A06" w:rsidRDefault="002B5A06" w:rsidP="002B5A06">
      <w:pPr>
        <w:pStyle w:val="Heading2"/>
        <w:spacing w:before="90"/>
        <w:ind w:left="540"/>
      </w:pPr>
      <w:r>
        <w:t>Personal protective equipment</w:t>
      </w:r>
    </w:p>
    <w:p w14:paraId="113966CB" w14:textId="77777777" w:rsidR="002B5A06" w:rsidRDefault="002B5A06" w:rsidP="002B5A06">
      <w:pPr>
        <w:pStyle w:val="Heading2"/>
        <w:spacing w:before="90"/>
        <w:ind w:left="1080"/>
      </w:pPr>
      <w:r>
        <w:t>Eye/face protection</w:t>
      </w:r>
    </w:p>
    <w:p w14:paraId="62293563" w14:textId="77777777" w:rsidR="002B5A06" w:rsidRDefault="002B5A06" w:rsidP="002B5A06">
      <w:pPr>
        <w:pStyle w:val="Heading2"/>
        <w:ind w:left="1080"/>
        <w:rPr>
          <w:b w:val="0"/>
          <w:bCs/>
        </w:rPr>
      </w:pPr>
      <w:r>
        <w:rPr>
          <w:b w:val="0"/>
        </w:rPr>
        <w:t>Use equipment for eye protection tested and approved under appropriate government standards such as NIOSH (US) or EN 166(EU).</w:t>
      </w:r>
    </w:p>
    <w:p w14:paraId="61F20748" w14:textId="77777777" w:rsidR="002B5A06" w:rsidRDefault="002B5A06" w:rsidP="002B5A06">
      <w:pPr>
        <w:pStyle w:val="Heading2"/>
        <w:spacing w:before="90"/>
        <w:ind w:left="1080"/>
      </w:pPr>
      <w:r>
        <w:t>Skin protection</w:t>
      </w:r>
    </w:p>
    <w:p w14:paraId="1D0E39B6" w14:textId="77777777" w:rsidR="002B5A06" w:rsidRDefault="002B5A06" w:rsidP="002B5A06">
      <w:pPr>
        <w:pStyle w:val="Heading2"/>
        <w:ind w:left="1080"/>
        <w:rPr>
          <w:b w:val="0"/>
          <w:bCs/>
        </w:rPr>
      </w:pPr>
      <w:r>
        <w:rPr>
          <w:b w:val="0"/>
        </w:rPr>
        <w:t>Handle with gloves. Gloves must be inspected prior to use. Use proper glove removal technique (without touching glove's outer surface) to avoid skin contact with this product. Dispose of contaminated gloves after use in accordance with applicable laws and good laboratory practices. Wash and dry hands.</w:t>
      </w:r>
    </w:p>
    <w:p w14:paraId="45C8CBD1" w14:textId="77777777" w:rsidR="002B5A06" w:rsidRDefault="002B5A06" w:rsidP="002B5A06">
      <w:pPr>
        <w:pStyle w:val="Heading2"/>
        <w:spacing w:before="90"/>
        <w:ind w:left="1080"/>
      </w:pPr>
      <w:r>
        <w:t>Body Protection</w:t>
      </w:r>
    </w:p>
    <w:p w14:paraId="433FDC74" w14:textId="77777777" w:rsidR="002B5A06" w:rsidRDefault="002B5A06" w:rsidP="002B5A06">
      <w:pPr>
        <w:pStyle w:val="Heading2"/>
        <w:ind w:left="1080"/>
      </w:pPr>
      <w:r>
        <w:rPr>
          <w:b w:val="0"/>
        </w:rPr>
        <w:lastRenderedPageBreak/>
        <w:t>When used according to section 1.2, customary laboratory clothing and protection is recommended.</w:t>
      </w:r>
    </w:p>
    <w:p w14:paraId="03F92B95" w14:textId="77777777" w:rsidR="002B5A06" w:rsidRDefault="002B5A06" w:rsidP="002B5A06">
      <w:pPr>
        <w:pStyle w:val="Heading2"/>
        <w:spacing w:before="90"/>
        <w:ind w:left="1080"/>
      </w:pPr>
      <w:r>
        <w:t>Respiratory protection</w:t>
      </w:r>
    </w:p>
    <w:p w14:paraId="090993A7" w14:textId="77777777" w:rsidR="002B5A06" w:rsidRDefault="002B5A06" w:rsidP="002B5A06">
      <w:pPr>
        <w:pStyle w:val="Heading2"/>
        <w:ind w:left="1080"/>
        <w:rPr>
          <w:b w:val="0"/>
          <w:bCs/>
        </w:rPr>
      </w:pPr>
      <w:r>
        <w:rPr>
          <w:b w:val="0"/>
        </w:rPr>
        <w:t xml:space="preserve">Respiratory protection is not required. Where protection from nuisance levels of dusts </w:t>
      </w:r>
      <w:proofErr w:type="gramStart"/>
      <w:r>
        <w:rPr>
          <w:b w:val="0"/>
        </w:rPr>
        <w:t>are</w:t>
      </w:r>
      <w:proofErr w:type="gramEnd"/>
      <w:r>
        <w:rPr>
          <w:b w:val="0"/>
        </w:rPr>
        <w:t xml:space="preserve"> desired, use type N95 (US) or type P1 (EN 143) dust masks. Use respirators and components tested and approved under appropriate government standards such as NIOSH (US) or CEN (EU).</w:t>
      </w:r>
    </w:p>
    <w:p w14:paraId="4F721AB3" w14:textId="77777777" w:rsidR="002B5A06" w:rsidRDefault="002B5A06" w:rsidP="002B5A06">
      <w:pPr>
        <w:pStyle w:val="Heading2"/>
        <w:spacing w:before="90"/>
        <w:ind w:left="1080"/>
      </w:pPr>
      <w:r>
        <w:t>Control of environmental exposure</w:t>
      </w:r>
    </w:p>
    <w:p w14:paraId="6777253C" w14:textId="77777777" w:rsidR="002B5A06" w:rsidRDefault="002B5A06" w:rsidP="002B5A06">
      <w:pPr>
        <w:pStyle w:val="Heading2"/>
        <w:ind w:left="1080"/>
        <w:rPr>
          <w:b w:val="0"/>
          <w:bCs/>
        </w:rPr>
      </w:pPr>
      <w:r>
        <w:rPr>
          <w:b w:val="0"/>
        </w:rPr>
        <w:t>No special environmental precautions required.</w:t>
      </w:r>
    </w:p>
    <w:p w14:paraId="60DC5153" w14:textId="77777777" w:rsidR="002B5A06" w:rsidRDefault="002B5A06" w:rsidP="002B5A06">
      <w:pPr>
        <w:pStyle w:val="BodyText"/>
        <w:spacing w:before="11"/>
        <w:rPr>
          <w:b/>
          <w:bCs/>
          <w:sz w:val="28"/>
          <w:szCs w:val="28"/>
          <w:u w:val="single"/>
        </w:rPr>
      </w:pPr>
      <w:r>
        <w:rPr>
          <w:spacing w:val="-1"/>
          <w:sz w:val="28"/>
          <w:u w:val="single"/>
        </w:rPr>
        <w:t xml:space="preserve">                                                                                                                                                 </w:t>
      </w:r>
    </w:p>
    <w:p w14:paraId="7F28D7E2" w14:textId="77777777" w:rsidR="002B5A06" w:rsidRDefault="002B5A06" w:rsidP="002B5A06">
      <w:pPr>
        <w:pStyle w:val="Heading2"/>
      </w:pPr>
      <w:r>
        <w:lastRenderedPageBreak/>
        <w:t>SECTION 9 - PHYSICAL AND CHEMICAL PROPERTIES</w:t>
      </w:r>
    </w:p>
    <w:p w14:paraId="5CEEE72B" w14:textId="77777777" w:rsidR="002B5A06" w:rsidRDefault="002B5A06" w:rsidP="002B5A06">
      <w:pPr>
        <w:pStyle w:val="Heading2"/>
        <w:spacing w:before="90"/>
      </w:pPr>
      <w:r>
        <w:t>9.1.</w:t>
      </w:r>
      <w:r>
        <w:tab/>
        <w:t>Information on basic physical and chemical properties</w:t>
      </w:r>
    </w:p>
    <w:p w14:paraId="54275661" w14:textId="77777777" w:rsidR="002B5A06" w:rsidRDefault="002B5A06" w:rsidP="002B5A06">
      <w:pPr>
        <w:pStyle w:val="Heading2"/>
        <w:spacing w:before="29"/>
        <w:ind w:left="540"/>
      </w:pPr>
      <w:r>
        <w:rPr>
          <w:b w:val="0"/>
        </w:rPr>
        <w:t>a) Appearance</w:t>
      </w:r>
      <w:r>
        <w:rPr>
          <w:b w:val="0"/>
        </w:rPr>
        <w:tab/>
      </w:r>
      <w:r>
        <w:rPr>
          <w:b w:val="0"/>
        </w:rPr>
        <w:tab/>
      </w:r>
      <w:r>
        <w:rPr>
          <w:b w:val="0"/>
        </w:rPr>
        <w:tab/>
      </w:r>
      <w:r>
        <w:rPr>
          <w:b w:val="0"/>
        </w:rPr>
        <w:tab/>
        <w:t>Solid white or off-white powder</w:t>
      </w:r>
    </w:p>
    <w:p w14:paraId="0429A773" w14:textId="77777777" w:rsidR="002B5A06" w:rsidRDefault="002B5A06" w:rsidP="002B5A06">
      <w:pPr>
        <w:pStyle w:val="Heading2"/>
        <w:spacing w:before="29"/>
        <w:ind w:left="540"/>
      </w:pPr>
      <w:r>
        <w:rPr>
          <w:b w:val="0"/>
        </w:rPr>
        <w:t xml:space="preserve">b) </w:t>
      </w:r>
      <w:proofErr w:type="spellStart"/>
      <w:r>
        <w:rPr>
          <w:b w:val="0"/>
        </w:rPr>
        <w:t>Odour</w:t>
      </w:r>
      <w:proofErr w:type="spellEnd"/>
      <w:r>
        <w:rPr>
          <w:b w:val="0"/>
        </w:rPr>
        <w:tab/>
      </w:r>
      <w:r>
        <w:rPr>
          <w:b w:val="0"/>
        </w:rPr>
        <w:tab/>
      </w:r>
      <w:r>
        <w:rPr>
          <w:b w:val="0"/>
        </w:rPr>
        <w:tab/>
      </w:r>
      <w:r>
        <w:rPr>
          <w:b w:val="0"/>
        </w:rPr>
        <w:tab/>
      </w:r>
      <w:r>
        <w:rPr>
          <w:b w:val="0"/>
        </w:rPr>
        <w:tab/>
        <w:t>None</w:t>
      </w:r>
    </w:p>
    <w:p w14:paraId="4D09A2F2" w14:textId="77777777" w:rsidR="002B5A06" w:rsidRDefault="002B5A06" w:rsidP="002B5A06">
      <w:pPr>
        <w:pStyle w:val="Heading2"/>
        <w:spacing w:before="29"/>
        <w:ind w:left="540"/>
      </w:pPr>
      <w:r>
        <w:rPr>
          <w:b w:val="0"/>
        </w:rPr>
        <w:t xml:space="preserve">c) </w:t>
      </w:r>
      <w:proofErr w:type="spellStart"/>
      <w:r>
        <w:rPr>
          <w:b w:val="0"/>
        </w:rPr>
        <w:t>Odour</w:t>
      </w:r>
      <w:proofErr w:type="spellEnd"/>
      <w:r>
        <w:rPr>
          <w:b w:val="0"/>
        </w:rPr>
        <w:t xml:space="preserve"> Threshold</w:t>
      </w:r>
      <w:r>
        <w:rPr>
          <w:b w:val="0"/>
        </w:rPr>
        <w:tab/>
      </w:r>
      <w:r>
        <w:rPr>
          <w:b w:val="0"/>
        </w:rPr>
        <w:tab/>
      </w:r>
      <w:r>
        <w:rPr>
          <w:b w:val="0"/>
        </w:rPr>
        <w:tab/>
        <w:t>n/a (not applicable)</w:t>
      </w:r>
    </w:p>
    <w:p w14:paraId="05BCF24A" w14:textId="77777777" w:rsidR="002B5A06" w:rsidRDefault="002B5A06" w:rsidP="002B5A06">
      <w:pPr>
        <w:pStyle w:val="Heading2"/>
        <w:spacing w:before="29"/>
        <w:ind w:left="540"/>
      </w:pPr>
      <w:r>
        <w:rPr>
          <w:b w:val="0"/>
        </w:rPr>
        <w:t>d) pH</w:t>
      </w:r>
      <w:r>
        <w:rPr>
          <w:b w:val="0"/>
        </w:rPr>
        <w:tab/>
      </w:r>
      <w:r>
        <w:rPr>
          <w:b w:val="0"/>
        </w:rPr>
        <w:tab/>
      </w:r>
      <w:r>
        <w:rPr>
          <w:b w:val="0"/>
        </w:rPr>
        <w:tab/>
      </w:r>
      <w:r>
        <w:rPr>
          <w:b w:val="0"/>
        </w:rPr>
        <w:tab/>
      </w:r>
      <w:r>
        <w:rPr>
          <w:b w:val="0"/>
        </w:rPr>
        <w:tab/>
        <w:t>n/a</w:t>
      </w:r>
    </w:p>
    <w:p w14:paraId="3CA7A23A" w14:textId="77777777" w:rsidR="002B5A06" w:rsidRDefault="002B5A06" w:rsidP="002B5A06">
      <w:pPr>
        <w:pStyle w:val="Heading2"/>
        <w:spacing w:before="29"/>
        <w:ind w:left="540"/>
      </w:pPr>
      <w:r>
        <w:rPr>
          <w:b w:val="0"/>
        </w:rPr>
        <w:t>e) Melting point/freezing point</w:t>
      </w:r>
      <w:r>
        <w:rPr>
          <w:b w:val="0"/>
        </w:rPr>
        <w:tab/>
      </w:r>
      <w:r>
        <w:rPr>
          <w:b w:val="0"/>
        </w:rPr>
        <w:tab/>
        <w:t>Decomposes before melting</w:t>
      </w:r>
    </w:p>
    <w:p w14:paraId="06075E65" w14:textId="77777777" w:rsidR="002B5A06" w:rsidRDefault="002B5A06" w:rsidP="002B5A06">
      <w:pPr>
        <w:pStyle w:val="Heading2"/>
        <w:spacing w:before="29"/>
        <w:ind w:left="540"/>
      </w:pPr>
      <w:r>
        <w:rPr>
          <w:b w:val="0"/>
        </w:rPr>
        <w:t>f) Boiling point and boiling range</w:t>
      </w:r>
      <w:r>
        <w:rPr>
          <w:b w:val="0"/>
        </w:rPr>
        <w:tab/>
      </w:r>
      <w:proofErr w:type="gramStart"/>
      <w:r>
        <w:rPr>
          <w:b w:val="0"/>
        </w:rPr>
        <w:t>Decomposes</w:t>
      </w:r>
      <w:proofErr w:type="gramEnd"/>
      <w:r>
        <w:rPr>
          <w:b w:val="0"/>
        </w:rPr>
        <w:t xml:space="preserve"> before boiling</w:t>
      </w:r>
    </w:p>
    <w:p w14:paraId="63BCFB91" w14:textId="77777777" w:rsidR="002B5A06" w:rsidRDefault="002B5A06" w:rsidP="002B5A06">
      <w:pPr>
        <w:pStyle w:val="Heading2"/>
        <w:spacing w:before="29"/>
        <w:ind w:left="540"/>
      </w:pPr>
      <w:r>
        <w:rPr>
          <w:b w:val="0"/>
        </w:rPr>
        <w:t>g) Flash point</w:t>
      </w:r>
      <w:r>
        <w:rPr>
          <w:b w:val="0"/>
        </w:rPr>
        <w:tab/>
      </w:r>
      <w:r>
        <w:rPr>
          <w:b w:val="0"/>
        </w:rPr>
        <w:tab/>
      </w:r>
      <w:r>
        <w:rPr>
          <w:b w:val="0"/>
        </w:rPr>
        <w:tab/>
      </w:r>
      <w:r>
        <w:rPr>
          <w:b w:val="0"/>
        </w:rPr>
        <w:tab/>
        <w:t>No data available</w:t>
      </w:r>
    </w:p>
    <w:p w14:paraId="640BD053" w14:textId="77777777" w:rsidR="002B5A06" w:rsidRDefault="002B5A06" w:rsidP="002B5A06">
      <w:pPr>
        <w:pStyle w:val="Heading2"/>
        <w:spacing w:before="29"/>
        <w:ind w:left="540"/>
      </w:pPr>
      <w:r>
        <w:rPr>
          <w:b w:val="0"/>
        </w:rPr>
        <w:t>h) Evaporation rate</w:t>
      </w:r>
      <w:r>
        <w:rPr>
          <w:b w:val="0"/>
        </w:rPr>
        <w:tab/>
      </w:r>
      <w:r>
        <w:rPr>
          <w:b w:val="0"/>
        </w:rPr>
        <w:tab/>
      </w:r>
      <w:r>
        <w:rPr>
          <w:b w:val="0"/>
        </w:rPr>
        <w:tab/>
        <w:t>n/a</w:t>
      </w:r>
    </w:p>
    <w:p w14:paraId="3443FA83" w14:textId="77777777" w:rsidR="002B5A06" w:rsidRDefault="002B5A06" w:rsidP="002B5A06">
      <w:pPr>
        <w:pStyle w:val="Heading2"/>
        <w:spacing w:before="29"/>
        <w:ind w:left="540"/>
      </w:pPr>
      <w:proofErr w:type="spellStart"/>
      <w:r>
        <w:rPr>
          <w:b w:val="0"/>
        </w:rPr>
        <w:t>i</w:t>
      </w:r>
      <w:proofErr w:type="spellEnd"/>
      <w:r>
        <w:rPr>
          <w:b w:val="0"/>
        </w:rPr>
        <w:t>) Flammability (solid, gas)</w:t>
      </w:r>
      <w:r>
        <w:rPr>
          <w:b w:val="0"/>
        </w:rPr>
        <w:tab/>
      </w:r>
      <w:r>
        <w:rPr>
          <w:b w:val="0"/>
        </w:rPr>
        <w:tab/>
        <w:t>HMIS flammability rating 0</w:t>
      </w:r>
    </w:p>
    <w:p w14:paraId="2EEE3ED2" w14:textId="77777777" w:rsidR="002B5A06" w:rsidRDefault="002B5A06" w:rsidP="002B5A06">
      <w:pPr>
        <w:pStyle w:val="Heading2"/>
        <w:spacing w:before="29"/>
        <w:ind w:left="809" w:hanging="269"/>
      </w:pPr>
      <w:r>
        <w:rPr>
          <w:b w:val="0"/>
        </w:rPr>
        <w:t>j) Upper/lower flammability or</w:t>
      </w:r>
      <w:r>
        <w:rPr>
          <w:b w:val="0"/>
        </w:rPr>
        <w:tab/>
      </w:r>
      <w:r>
        <w:rPr>
          <w:b w:val="0"/>
        </w:rPr>
        <w:tab/>
        <w:t>n/a</w:t>
      </w:r>
    </w:p>
    <w:p w14:paraId="04ECBFDB" w14:textId="77777777" w:rsidR="002B5A06" w:rsidRDefault="002B5A06" w:rsidP="002B5A06">
      <w:pPr>
        <w:pStyle w:val="Heading2"/>
        <w:spacing w:before="29"/>
        <w:ind w:left="749"/>
      </w:pPr>
      <w:r>
        <w:rPr>
          <w:b w:val="0"/>
        </w:rPr>
        <w:t>explosive limits</w:t>
      </w:r>
    </w:p>
    <w:p w14:paraId="0988E591" w14:textId="77777777" w:rsidR="002B5A06" w:rsidRDefault="002B5A06" w:rsidP="002B5A06">
      <w:pPr>
        <w:pStyle w:val="Heading2"/>
        <w:spacing w:before="29"/>
        <w:ind w:left="540"/>
      </w:pPr>
      <w:r>
        <w:rPr>
          <w:b w:val="0"/>
        </w:rPr>
        <w:t xml:space="preserve">k) </w:t>
      </w:r>
      <w:proofErr w:type="spellStart"/>
      <w:r>
        <w:rPr>
          <w:b w:val="0"/>
        </w:rPr>
        <w:t>Vapour</w:t>
      </w:r>
      <w:proofErr w:type="spellEnd"/>
      <w:r>
        <w:rPr>
          <w:b w:val="0"/>
        </w:rPr>
        <w:t xml:space="preserve"> pressure</w:t>
      </w:r>
      <w:r>
        <w:rPr>
          <w:b w:val="0"/>
        </w:rPr>
        <w:tab/>
      </w:r>
      <w:r>
        <w:rPr>
          <w:b w:val="0"/>
        </w:rPr>
        <w:tab/>
      </w:r>
      <w:r>
        <w:rPr>
          <w:b w:val="0"/>
        </w:rPr>
        <w:tab/>
        <w:t>Zero at 300K</w:t>
      </w:r>
    </w:p>
    <w:p w14:paraId="63DB9735" w14:textId="77777777" w:rsidR="002B5A06" w:rsidRDefault="002B5A06" w:rsidP="002B5A06">
      <w:pPr>
        <w:pStyle w:val="Heading2"/>
        <w:spacing w:before="29"/>
        <w:ind w:left="540"/>
      </w:pPr>
      <w:r>
        <w:rPr>
          <w:b w:val="0"/>
        </w:rPr>
        <w:t xml:space="preserve">l) </w:t>
      </w:r>
      <w:proofErr w:type="spellStart"/>
      <w:r>
        <w:rPr>
          <w:b w:val="0"/>
        </w:rPr>
        <w:t>Vapour</w:t>
      </w:r>
      <w:proofErr w:type="spellEnd"/>
      <w:r>
        <w:rPr>
          <w:b w:val="0"/>
        </w:rPr>
        <w:t xml:space="preserve"> density</w:t>
      </w:r>
      <w:r>
        <w:rPr>
          <w:b w:val="0"/>
        </w:rPr>
        <w:tab/>
      </w:r>
      <w:r>
        <w:rPr>
          <w:b w:val="0"/>
        </w:rPr>
        <w:tab/>
      </w:r>
      <w:r>
        <w:rPr>
          <w:b w:val="0"/>
        </w:rPr>
        <w:tab/>
        <w:t>n/a</w:t>
      </w:r>
    </w:p>
    <w:p w14:paraId="7A44BA8C" w14:textId="77777777" w:rsidR="002B5A06" w:rsidRDefault="002B5A06" w:rsidP="002B5A06">
      <w:pPr>
        <w:pStyle w:val="Heading2"/>
        <w:spacing w:before="29"/>
        <w:ind w:left="540"/>
      </w:pPr>
      <w:r>
        <w:rPr>
          <w:b w:val="0"/>
        </w:rPr>
        <w:t>m) Density relative to water</w:t>
      </w:r>
      <w:r>
        <w:rPr>
          <w:b w:val="0"/>
        </w:rPr>
        <w:tab/>
      </w:r>
      <w:r>
        <w:rPr>
          <w:b w:val="0"/>
        </w:rPr>
        <w:tab/>
        <w:t>About 1.3</w:t>
      </w:r>
    </w:p>
    <w:p w14:paraId="39B57516" w14:textId="77777777" w:rsidR="002B5A06" w:rsidRDefault="002B5A06" w:rsidP="002B5A06">
      <w:pPr>
        <w:pStyle w:val="Heading2"/>
        <w:spacing w:before="29"/>
        <w:ind w:left="540"/>
      </w:pPr>
      <w:r>
        <w:rPr>
          <w:b w:val="0"/>
        </w:rPr>
        <w:t>n) Water solubility</w:t>
      </w:r>
      <w:r>
        <w:rPr>
          <w:b w:val="0"/>
        </w:rPr>
        <w:tab/>
      </w:r>
      <w:r>
        <w:rPr>
          <w:b w:val="0"/>
        </w:rPr>
        <w:tab/>
      </w:r>
      <w:r>
        <w:rPr>
          <w:b w:val="0"/>
        </w:rPr>
        <w:tab/>
        <w:t>Insoluble</w:t>
      </w:r>
    </w:p>
    <w:p w14:paraId="015999F3" w14:textId="77777777" w:rsidR="002B5A06" w:rsidRDefault="002B5A06" w:rsidP="002B5A06">
      <w:pPr>
        <w:pStyle w:val="Heading2"/>
        <w:spacing w:before="29"/>
        <w:ind w:left="540"/>
      </w:pPr>
      <w:r>
        <w:rPr>
          <w:b w:val="0"/>
        </w:rPr>
        <w:t>o) Partition coefficient: n- octanol/water</w:t>
      </w:r>
      <w:r>
        <w:rPr>
          <w:b w:val="0"/>
        </w:rPr>
        <w:tab/>
        <w:t>n/a</w:t>
      </w:r>
    </w:p>
    <w:p w14:paraId="6573A14B" w14:textId="77777777" w:rsidR="002B5A06" w:rsidRDefault="002B5A06" w:rsidP="002B5A06">
      <w:pPr>
        <w:pStyle w:val="Heading2"/>
        <w:spacing w:before="29"/>
        <w:ind w:left="540"/>
      </w:pPr>
      <w:r>
        <w:rPr>
          <w:b w:val="0"/>
        </w:rPr>
        <w:lastRenderedPageBreak/>
        <w:t>p) Auto-ignition temperature</w:t>
      </w:r>
      <w:r>
        <w:rPr>
          <w:b w:val="0"/>
        </w:rPr>
        <w:tab/>
      </w:r>
      <w:r>
        <w:rPr>
          <w:b w:val="0"/>
        </w:rPr>
        <w:tab/>
        <w:t>No data available</w:t>
      </w:r>
    </w:p>
    <w:p w14:paraId="1FFFA5EC" w14:textId="77777777" w:rsidR="002B5A06" w:rsidRDefault="002B5A06" w:rsidP="002B5A06">
      <w:pPr>
        <w:pStyle w:val="Heading2"/>
        <w:spacing w:before="29"/>
        <w:ind w:left="540"/>
      </w:pPr>
      <w:r>
        <w:rPr>
          <w:b w:val="0"/>
        </w:rPr>
        <w:t>q) Decomposition temperature</w:t>
      </w:r>
      <w:r>
        <w:rPr>
          <w:b w:val="0"/>
        </w:rPr>
        <w:tab/>
      </w:r>
      <w:r>
        <w:rPr>
          <w:b w:val="0"/>
        </w:rPr>
        <w:tab/>
        <w:t>150 - 180C</w:t>
      </w:r>
      <w:r>
        <w:rPr>
          <w:b w:val="0"/>
        </w:rPr>
        <w:tab/>
      </w:r>
    </w:p>
    <w:p w14:paraId="2D8D0E5A" w14:textId="77777777" w:rsidR="002B5A06" w:rsidRDefault="002B5A06" w:rsidP="002B5A06">
      <w:pPr>
        <w:pStyle w:val="Heading2"/>
        <w:spacing w:before="29"/>
        <w:ind w:left="540"/>
      </w:pPr>
      <w:r>
        <w:rPr>
          <w:b w:val="0"/>
        </w:rPr>
        <w:t>r) Viscosity</w:t>
      </w:r>
      <w:r>
        <w:rPr>
          <w:b w:val="0"/>
        </w:rPr>
        <w:tab/>
      </w:r>
      <w:r>
        <w:rPr>
          <w:b w:val="0"/>
        </w:rPr>
        <w:tab/>
      </w:r>
      <w:r>
        <w:rPr>
          <w:b w:val="0"/>
        </w:rPr>
        <w:tab/>
      </w:r>
      <w:r>
        <w:rPr>
          <w:b w:val="0"/>
        </w:rPr>
        <w:tab/>
        <w:t>n/a</w:t>
      </w:r>
    </w:p>
    <w:p w14:paraId="176C4E57" w14:textId="77777777" w:rsidR="002B5A06" w:rsidRDefault="002B5A06" w:rsidP="002B5A06">
      <w:pPr>
        <w:pStyle w:val="Heading2"/>
        <w:spacing w:before="29"/>
        <w:ind w:left="540"/>
      </w:pPr>
      <w:r>
        <w:rPr>
          <w:b w:val="0"/>
        </w:rPr>
        <w:t>s) Explosive properties</w:t>
      </w:r>
      <w:r>
        <w:rPr>
          <w:b w:val="0"/>
        </w:rPr>
        <w:tab/>
      </w:r>
      <w:r>
        <w:rPr>
          <w:b w:val="0"/>
        </w:rPr>
        <w:tab/>
      </w:r>
      <w:r>
        <w:rPr>
          <w:b w:val="0"/>
        </w:rPr>
        <w:tab/>
        <w:t>None</w:t>
      </w:r>
    </w:p>
    <w:p w14:paraId="31062990" w14:textId="77777777" w:rsidR="002B5A06" w:rsidRDefault="002B5A06" w:rsidP="002B5A06">
      <w:pPr>
        <w:pStyle w:val="Heading2"/>
        <w:spacing w:before="29"/>
        <w:ind w:left="540"/>
      </w:pPr>
      <w:r>
        <w:rPr>
          <w:b w:val="0"/>
        </w:rPr>
        <w:t>t) Oxidizing properties</w:t>
      </w:r>
      <w:r>
        <w:rPr>
          <w:b w:val="0"/>
        </w:rPr>
        <w:tab/>
      </w:r>
      <w:r>
        <w:rPr>
          <w:b w:val="0"/>
        </w:rPr>
        <w:tab/>
      </w:r>
      <w:r>
        <w:rPr>
          <w:b w:val="0"/>
        </w:rPr>
        <w:tab/>
        <w:t>None</w:t>
      </w:r>
    </w:p>
    <w:p w14:paraId="54753781" w14:textId="77777777" w:rsidR="002B5A06" w:rsidRDefault="002B5A06" w:rsidP="002B5A06">
      <w:pPr>
        <w:pStyle w:val="Heading2"/>
        <w:spacing w:before="115"/>
      </w:pPr>
      <w:r>
        <w:t>9.2</w:t>
      </w:r>
      <w:r>
        <w:tab/>
        <w:t>Other safety information</w:t>
      </w:r>
    </w:p>
    <w:p w14:paraId="2FDF2090" w14:textId="77777777" w:rsidR="002B5A06" w:rsidRDefault="002B5A06" w:rsidP="002B5A06">
      <w:pPr>
        <w:pStyle w:val="Heading2"/>
        <w:spacing w:before="86"/>
        <w:ind w:left="540"/>
      </w:pPr>
      <w:r>
        <w:rPr>
          <w:b w:val="0"/>
        </w:rPr>
        <w:t>No data available</w:t>
      </w:r>
    </w:p>
    <w:p w14:paraId="1DF0FFD8" w14:textId="77777777" w:rsidR="002B5A06" w:rsidRDefault="002B5A06" w:rsidP="002B5A06">
      <w:pPr>
        <w:pStyle w:val="BodyText"/>
        <w:spacing w:before="11"/>
        <w:rPr>
          <w:b/>
          <w:bCs/>
          <w:sz w:val="28"/>
          <w:szCs w:val="28"/>
          <w:u w:val="single"/>
        </w:rPr>
      </w:pPr>
      <w:r>
        <w:rPr>
          <w:spacing w:val="-1"/>
          <w:sz w:val="28"/>
          <w:u w:val="single"/>
        </w:rPr>
        <w:t xml:space="preserve">                                                                                                                                                 </w:t>
      </w:r>
    </w:p>
    <w:p w14:paraId="4193B88B" w14:textId="77777777" w:rsidR="002B5A06" w:rsidRDefault="002B5A06" w:rsidP="002B5A06">
      <w:pPr>
        <w:rPr>
          <w:sz w:val="24"/>
        </w:rPr>
      </w:pPr>
      <w:r>
        <w:rPr>
          <w:b/>
          <w:sz w:val="24"/>
          <w:szCs w:val="24"/>
        </w:rPr>
        <w:t>SECTION 10 - STABILITY AND REACTIVITY</w:t>
      </w:r>
    </w:p>
    <w:p w14:paraId="5B1B7360" w14:textId="77777777" w:rsidR="002B5A06" w:rsidRDefault="002B5A06" w:rsidP="002B5A06">
      <w:pPr>
        <w:spacing w:before="68"/>
        <w:rPr>
          <w:sz w:val="24"/>
        </w:rPr>
      </w:pPr>
      <w:r>
        <w:rPr>
          <w:b/>
          <w:sz w:val="24"/>
          <w:szCs w:val="24"/>
        </w:rPr>
        <w:t>10.1</w:t>
      </w:r>
      <w:r>
        <w:rPr>
          <w:b/>
          <w:sz w:val="24"/>
          <w:szCs w:val="24"/>
        </w:rPr>
        <w:tab/>
        <w:t>Reactivity</w:t>
      </w:r>
    </w:p>
    <w:p w14:paraId="472623A2" w14:textId="77777777" w:rsidR="002B5A06" w:rsidRDefault="002B5A06" w:rsidP="002B5A06">
      <w:pPr>
        <w:spacing w:before="68"/>
        <w:ind w:left="540"/>
        <w:rPr>
          <w:sz w:val="24"/>
        </w:rPr>
      </w:pPr>
      <w:r>
        <w:rPr>
          <w:sz w:val="24"/>
          <w:szCs w:val="24"/>
        </w:rPr>
        <w:t>Stable except in the presence of strong oxidizing agents or heat.</w:t>
      </w:r>
    </w:p>
    <w:p w14:paraId="1D31DE10" w14:textId="77777777" w:rsidR="002B5A06" w:rsidRDefault="002B5A06" w:rsidP="002B5A06">
      <w:pPr>
        <w:spacing w:before="68"/>
        <w:rPr>
          <w:sz w:val="24"/>
        </w:rPr>
      </w:pPr>
      <w:r>
        <w:rPr>
          <w:b/>
          <w:sz w:val="24"/>
          <w:szCs w:val="24"/>
        </w:rPr>
        <w:t>10.2</w:t>
      </w:r>
      <w:r>
        <w:rPr>
          <w:b/>
          <w:sz w:val="24"/>
          <w:szCs w:val="24"/>
        </w:rPr>
        <w:tab/>
        <w:t>Chemical stability</w:t>
      </w:r>
    </w:p>
    <w:p w14:paraId="1D20C7FB" w14:textId="77777777" w:rsidR="002B5A06" w:rsidRDefault="002B5A06" w:rsidP="002B5A06">
      <w:pPr>
        <w:spacing w:before="68"/>
        <w:ind w:left="540"/>
        <w:rPr>
          <w:sz w:val="24"/>
        </w:rPr>
      </w:pPr>
      <w:r>
        <w:rPr>
          <w:sz w:val="24"/>
          <w:szCs w:val="24"/>
        </w:rPr>
        <w:t>Stable under recommended storage conditions.</w:t>
      </w:r>
    </w:p>
    <w:p w14:paraId="0DA4BC8E" w14:textId="77777777" w:rsidR="002B5A06" w:rsidRDefault="002B5A06" w:rsidP="002B5A06">
      <w:pPr>
        <w:spacing w:before="68"/>
        <w:rPr>
          <w:sz w:val="24"/>
        </w:rPr>
      </w:pPr>
      <w:r>
        <w:rPr>
          <w:b/>
          <w:sz w:val="24"/>
          <w:szCs w:val="24"/>
        </w:rPr>
        <w:t>10.3</w:t>
      </w:r>
      <w:r>
        <w:rPr>
          <w:b/>
          <w:sz w:val="24"/>
          <w:szCs w:val="24"/>
        </w:rPr>
        <w:tab/>
        <w:t>Possibility of hazardous reactions</w:t>
      </w:r>
    </w:p>
    <w:p w14:paraId="03E25B4C" w14:textId="77777777" w:rsidR="002B5A06" w:rsidRDefault="002B5A06" w:rsidP="002B5A06">
      <w:pPr>
        <w:spacing w:before="68"/>
        <w:ind w:left="540"/>
        <w:rPr>
          <w:sz w:val="24"/>
        </w:rPr>
      </w:pPr>
      <w:r>
        <w:rPr>
          <w:sz w:val="24"/>
          <w:szCs w:val="24"/>
        </w:rPr>
        <w:t>None other than noted in section 10.1</w:t>
      </w:r>
    </w:p>
    <w:p w14:paraId="1DD51F92" w14:textId="77777777" w:rsidR="002B5A06" w:rsidRDefault="002B5A06" w:rsidP="002B5A06">
      <w:pPr>
        <w:spacing w:before="68"/>
        <w:rPr>
          <w:sz w:val="24"/>
        </w:rPr>
      </w:pPr>
      <w:r>
        <w:rPr>
          <w:b/>
          <w:sz w:val="24"/>
          <w:szCs w:val="24"/>
        </w:rPr>
        <w:t>10.4</w:t>
      </w:r>
      <w:r>
        <w:rPr>
          <w:b/>
          <w:sz w:val="24"/>
          <w:szCs w:val="24"/>
        </w:rPr>
        <w:tab/>
        <w:t>Conditions to avoid</w:t>
      </w:r>
    </w:p>
    <w:p w14:paraId="1428D6EB" w14:textId="77777777" w:rsidR="002B5A06" w:rsidRDefault="002B5A06" w:rsidP="002B5A06">
      <w:pPr>
        <w:spacing w:before="68"/>
        <w:ind w:left="540"/>
        <w:rPr>
          <w:sz w:val="24"/>
        </w:rPr>
      </w:pPr>
      <w:r>
        <w:rPr>
          <w:sz w:val="24"/>
          <w:szCs w:val="24"/>
        </w:rPr>
        <w:t>Temperatures above 150C</w:t>
      </w:r>
    </w:p>
    <w:p w14:paraId="7DC9B5A8" w14:textId="77777777" w:rsidR="002B5A06" w:rsidRDefault="002B5A06" w:rsidP="002B5A06">
      <w:pPr>
        <w:spacing w:before="68"/>
        <w:rPr>
          <w:sz w:val="24"/>
        </w:rPr>
      </w:pPr>
      <w:r>
        <w:rPr>
          <w:b/>
          <w:sz w:val="24"/>
          <w:szCs w:val="24"/>
        </w:rPr>
        <w:t>10.5</w:t>
      </w:r>
      <w:r>
        <w:rPr>
          <w:b/>
          <w:sz w:val="24"/>
          <w:szCs w:val="24"/>
        </w:rPr>
        <w:tab/>
        <w:t>Incompatible materials</w:t>
      </w:r>
    </w:p>
    <w:p w14:paraId="3E4AE864" w14:textId="77777777" w:rsidR="002B5A06" w:rsidRDefault="002B5A06" w:rsidP="002B5A06">
      <w:pPr>
        <w:spacing w:before="68"/>
        <w:ind w:left="540"/>
        <w:rPr>
          <w:sz w:val="24"/>
        </w:rPr>
      </w:pPr>
      <w:r>
        <w:rPr>
          <w:sz w:val="24"/>
          <w:szCs w:val="24"/>
        </w:rPr>
        <w:t>Strong oxidizing agents</w:t>
      </w:r>
    </w:p>
    <w:p w14:paraId="5AC20FA1" w14:textId="77777777" w:rsidR="002B5A06" w:rsidRDefault="002B5A06" w:rsidP="002B5A06">
      <w:pPr>
        <w:spacing w:before="68"/>
      </w:pPr>
      <w:r>
        <w:rPr>
          <w:b/>
          <w:sz w:val="24"/>
          <w:szCs w:val="24"/>
        </w:rPr>
        <w:t>10.6</w:t>
      </w:r>
      <w:r>
        <w:rPr>
          <w:b/>
          <w:sz w:val="24"/>
          <w:szCs w:val="24"/>
        </w:rPr>
        <w:tab/>
        <w:t>Hazardous decomposition products</w:t>
      </w:r>
    </w:p>
    <w:p w14:paraId="61DE8261" w14:textId="77777777" w:rsidR="002B5A06" w:rsidRDefault="002B5A06" w:rsidP="002B5A06">
      <w:pPr>
        <w:pStyle w:val="BodyText"/>
        <w:spacing w:after="86"/>
        <w:ind w:left="540" w:right="269"/>
      </w:pPr>
      <w:r>
        <w:t>Decomposition produces carbon dioxide and naphthalene.</w:t>
      </w:r>
    </w:p>
    <w:p w14:paraId="303CBCD9" w14:textId="77777777" w:rsidR="002B5A06" w:rsidRDefault="002B5A06" w:rsidP="002B5A06">
      <w:pPr>
        <w:pStyle w:val="BodyText"/>
        <w:ind w:left="540" w:right="269"/>
      </w:pPr>
      <w:r>
        <w:t>When burned may form toxic levels of carbon monoxide, carbon dioxide, and other unidentified organic molecules.</w:t>
      </w:r>
    </w:p>
    <w:p w14:paraId="2525A31B" w14:textId="77777777" w:rsidR="002B5A06" w:rsidRDefault="002B5A06" w:rsidP="002B5A06">
      <w:pPr>
        <w:pStyle w:val="BodyText"/>
        <w:spacing w:before="11"/>
        <w:rPr>
          <w:b/>
          <w:bCs/>
          <w:sz w:val="28"/>
          <w:szCs w:val="28"/>
          <w:u w:val="single"/>
        </w:rPr>
      </w:pPr>
      <w:r>
        <w:rPr>
          <w:spacing w:val="-1"/>
          <w:sz w:val="28"/>
          <w:u w:val="single"/>
        </w:rPr>
        <w:t xml:space="preserve">                                                                                                                                                 </w:t>
      </w:r>
    </w:p>
    <w:p w14:paraId="2FEF0738" w14:textId="77777777" w:rsidR="002B5A06" w:rsidRDefault="002B5A06" w:rsidP="002B5A06">
      <w:pPr>
        <w:pStyle w:val="Heading1"/>
        <w:spacing w:before="0"/>
        <w:rPr>
          <w:sz w:val="24"/>
          <w:szCs w:val="24"/>
        </w:rPr>
      </w:pPr>
      <w:r>
        <w:rPr>
          <w:sz w:val="24"/>
          <w:szCs w:val="24"/>
        </w:rPr>
        <w:lastRenderedPageBreak/>
        <w:t>SECTION 11 - TOXICOLOGICAL INFORMATION</w:t>
      </w:r>
    </w:p>
    <w:p w14:paraId="7FF4C2F6" w14:textId="77777777" w:rsidR="002B5A06" w:rsidRDefault="002B5A06" w:rsidP="002B5A06">
      <w:pPr>
        <w:pStyle w:val="Heading1"/>
        <w:rPr>
          <w:sz w:val="24"/>
          <w:szCs w:val="24"/>
        </w:rPr>
      </w:pPr>
      <w:r>
        <w:rPr>
          <w:sz w:val="24"/>
          <w:szCs w:val="24"/>
        </w:rPr>
        <w:t>11.1 Information on toxicological effects</w:t>
      </w:r>
    </w:p>
    <w:p w14:paraId="6BE84C7A" w14:textId="77777777" w:rsidR="002B5A06" w:rsidRDefault="002B5A06" w:rsidP="002B5A06">
      <w:pPr>
        <w:pStyle w:val="Heading1"/>
        <w:ind w:left="540"/>
        <w:rPr>
          <w:sz w:val="24"/>
          <w:szCs w:val="24"/>
        </w:rPr>
      </w:pPr>
      <w:r>
        <w:rPr>
          <w:sz w:val="24"/>
          <w:szCs w:val="24"/>
        </w:rPr>
        <w:t>Acute toxicity</w:t>
      </w:r>
    </w:p>
    <w:p w14:paraId="49CAE0ED" w14:textId="77777777" w:rsidR="002B5A06" w:rsidRDefault="002B5A06" w:rsidP="002B5A06">
      <w:pPr>
        <w:pStyle w:val="Heading1"/>
        <w:spacing w:before="0"/>
        <w:ind w:left="540"/>
      </w:pPr>
      <w:r>
        <w:rPr>
          <w:b w:val="0"/>
          <w:sz w:val="24"/>
          <w:szCs w:val="24"/>
        </w:rPr>
        <w:t>No data available. See 11.2.</w:t>
      </w:r>
    </w:p>
    <w:p w14:paraId="0723C0A3" w14:textId="77777777" w:rsidR="002B5A06" w:rsidRDefault="002B5A06" w:rsidP="002B5A06">
      <w:pPr>
        <w:pStyle w:val="Heading1"/>
        <w:spacing w:before="0"/>
        <w:ind w:left="540"/>
        <w:rPr>
          <w:b w:val="0"/>
          <w:bCs/>
          <w:sz w:val="24"/>
          <w:szCs w:val="24"/>
        </w:rPr>
      </w:pPr>
      <w:r>
        <w:rPr>
          <w:b w:val="0"/>
          <w:sz w:val="24"/>
          <w:szCs w:val="24"/>
        </w:rPr>
        <w:t>Inhalation: No data available</w:t>
      </w:r>
    </w:p>
    <w:p w14:paraId="01A1ED35" w14:textId="77777777" w:rsidR="002B5A06" w:rsidRDefault="002B5A06" w:rsidP="002B5A06">
      <w:pPr>
        <w:pStyle w:val="Heading1"/>
        <w:spacing w:before="0"/>
        <w:ind w:left="540"/>
        <w:rPr>
          <w:sz w:val="24"/>
          <w:szCs w:val="24"/>
        </w:rPr>
      </w:pPr>
      <w:r>
        <w:rPr>
          <w:b w:val="0"/>
          <w:sz w:val="24"/>
          <w:szCs w:val="24"/>
        </w:rPr>
        <w:t>Dermal: No data available</w:t>
      </w:r>
    </w:p>
    <w:p w14:paraId="3C15C260" w14:textId="77777777" w:rsidR="002B5A06" w:rsidRDefault="002B5A06" w:rsidP="002B5A06">
      <w:pPr>
        <w:pStyle w:val="Heading1"/>
        <w:ind w:left="540"/>
        <w:rPr>
          <w:sz w:val="24"/>
          <w:szCs w:val="24"/>
        </w:rPr>
      </w:pPr>
      <w:r>
        <w:rPr>
          <w:sz w:val="24"/>
          <w:szCs w:val="24"/>
        </w:rPr>
        <w:t>Skin corrosion/irritation</w:t>
      </w:r>
    </w:p>
    <w:p w14:paraId="29CEB897" w14:textId="77777777" w:rsidR="002B5A06" w:rsidRDefault="002B5A06" w:rsidP="002B5A06">
      <w:pPr>
        <w:pStyle w:val="Heading1"/>
        <w:spacing w:before="0"/>
        <w:ind w:left="540"/>
      </w:pPr>
      <w:r>
        <w:rPr>
          <w:b w:val="0"/>
          <w:sz w:val="24"/>
          <w:szCs w:val="24"/>
        </w:rPr>
        <w:t>No data available. See 11.2.</w:t>
      </w:r>
    </w:p>
    <w:p w14:paraId="7A8C4461" w14:textId="77777777" w:rsidR="002B5A06" w:rsidRDefault="002B5A06" w:rsidP="002B5A06">
      <w:pPr>
        <w:pStyle w:val="Heading1"/>
        <w:ind w:left="540"/>
        <w:rPr>
          <w:sz w:val="24"/>
          <w:szCs w:val="24"/>
        </w:rPr>
      </w:pPr>
      <w:r>
        <w:rPr>
          <w:sz w:val="24"/>
          <w:szCs w:val="24"/>
        </w:rPr>
        <w:t>Serious eye damage/eye irritation</w:t>
      </w:r>
    </w:p>
    <w:p w14:paraId="72284109" w14:textId="77777777" w:rsidR="002B5A06" w:rsidRDefault="002B5A06" w:rsidP="002B5A06">
      <w:pPr>
        <w:pStyle w:val="Heading1"/>
        <w:spacing w:before="0"/>
        <w:ind w:left="540"/>
      </w:pPr>
      <w:r>
        <w:rPr>
          <w:b w:val="0"/>
          <w:sz w:val="24"/>
          <w:szCs w:val="24"/>
        </w:rPr>
        <w:t>No data available.</w:t>
      </w:r>
    </w:p>
    <w:p w14:paraId="0D53E398" w14:textId="77777777" w:rsidR="002B5A06" w:rsidRDefault="002B5A06" w:rsidP="002B5A06">
      <w:pPr>
        <w:pStyle w:val="Heading1"/>
        <w:ind w:left="540"/>
        <w:rPr>
          <w:sz w:val="24"/>
          <w:szCs w:val="24"/>
        </w:rPr>
      </w:pPr>
      <w:r>
        <w:rPr>
          <w:sz w:val="24"/>
          <w:szCs w:val="24"/>
        </w:rPr>
        <w:t xml:space="preserve">Respiratory or skin </w:t>
      </w:r>
      <w:proofErr w:type="spellStart"/>
      <w:r>
        <w:rPr>
          <w:sz w:val="24"/>
          <w:szCs w:val="24"/>
        </w:rPr>
        <w:t>sensitisation</w:t>
      </w:r>
      <w:proofErr w:type="spellEnd"/>
    </w:p>
    <w:p w14:paraId="664EF24B" w14:textId="77777777" w:rsidR="002B5A06" w:rsidRDefault="002B5A06" w:rsidP="002B5A06">
      <w:pPr>
        <w:pStyle w:val="Heading1"/>
        <w:spacing w:before="0"/>
        <w:ind w:left="540"/>
        <w:rPr>
          <w:b w:val="0"/>
          <w:bCs/>
          <w:sz w:val="24"/>
          <w:szCs w:val="24"/>
        </w:rPr>
      </w:pPr>
      <w:r>
        <w:rPr>
          <w:b w:val="0"/>
          <w:sz w:val="24"/>
          <w:szCs w:val="24"/>
        </w:rPr>
        <w:t>No data available</w:t>
      </w:r>
    </w:p>
    <w:p w14:paraId="7DB20A4C" w14:textId="77777777" w:rsidR="002B5A06" w:rsidRDefault="002B5A06" w:rsidP="002B5A06">
      <w:pPr>
        <w:pStyle w:val="Heading1"/>
        <w:ind w:left="540"/>
        <w:rPr>
          <w:sz w:val="24"/>
          <w:szCs w:val="24"/>
        </w:rPr>
      </w:pPr>
      <w:r>
        <w:rPr>
          <w:sz w:val="24"/>
          <w:szCs w:val="24"/>
        </w:rPr>
        <w:t>Germ cell mutagenicity</w:t>
      </w:r>
    </w:p>
    <w:p w14:paraId="32420AC2" w14:textId="77777777" w:rsidR="002B5A06" w:rsidRDefault="002B5A06" w:rsidP="002B5A06">
      <w:pPr>
        <w:pStyle w:val="Heading1"/>
        <w:spacing w:before="0"/>
        <w:ind w:left="540"/>
        <w:rPr>
          <w:b w:val="0"/>
          <w:bCs/>
          <w:sz w:val="24"/>
          <w:szCs w:val="24"/>
        </w:rPr>
      </w:pPr>
      <w:r>
        <w:rPr>
          <w:b w:val="0"/>
          <w:sz w:val="24"/>
          <w:szCs w:val="24"/>
        </w:rPr>
        <w:t>No data available</w:t>
      </w:r>
    </w:p>
    <w:p w14:paraId="2AA385C6" w14:textId="77777777" w:rsidR="002B5A06" w:rsidRDefault="002B5A06" w:rsidP="002B5A06">
      <w:pPr>
        <w:pStyle w:val="Heading1"/>
        <w:ind w:left="540"/>
        <w:rPr>
          <w:sz w:val="24"/>
          <w:szCs w:val="24"/>
        </w:rPr>
      </w:pPr>
      <w:r>
        <w:rPr>
          <w:sz w:val="24"/>
          <w:szCs w:val="24"/>
        </w:rPr>
        <w:t>Carcinogenicity</w:t>
      </w:r>
    </w:p>
    <w:p w14:paraId="5E4FD9D7" w14:textId="77777777" w:rsidR="002B5A06" w:rsidRDefault="002B5A06" w:rsidP="002B5A06">
      <w:pPr>
        <w:pStyle w:val="BodyText"/>
        <w:spacing w:before="8"/>
        <w:ind w:left="900"/>
      </w:pPr>
      <w:r>
        <w:t xml:space="preserve">IARC: No component of this product present at levels greater than or equal to 0.1% is identified as probable, </w:t>
      </w:r>
      <w:proofErr w:type="gramStart"/>
      <w:r>
        <w:t>possible</w:t>
      </w:r>
      <w:proofErr w:type="gramEnd"/>
      <w:r>
        <w:t xml:space="preserve"> or confirmed human carcinogen by IARC.</w:t>
      </w:r>
    </w:p>
    <w:p w14:paraId="3864EFF0" w14:textId="77777777" w:rsidR="002B5A06" w:rsidRDefault="002B5A06" w:rsidP="002B5A06">
      <w:pPr>
        <w:pStyle w:val="BodyText"/>
        <w:spacing w:before="8"/>
        <w:ind w:left="900"/>
      </w:pPr>
      <w:r>
        <w:t>ACGIH:</w:t>
      </w:r>
      <w:r>
        <w:tab/>
        <w:t>No component of this product present at levels greater than or equal to 0.1% is identified as a carcinogen or potential carcinogen by ACGIH.</w:t>
      </w:r>
    </w:p>
    <w:p w14:paraId="13559412" w14:textId="77777777" w:rsidR="002B5A06" w:rsidRDefault="002B5A06" w:rsidP="002B5A06">
      <w:pPr>
        <w:pStyle w:val="BodyText"/>
        <w:spacing w:before="8"/>
        <w:ind w:left="900"/>
      </w:pPr>
      <w:r>
        <w:t>NTP: No component of this product present at levels greater than or equal to 0.1% is identified as a known or anticipated carcinogen by NTP.</w:t>
      </w:r>
    </w:p>
    <w:p w14:paraId="551E2DC3" w14:textId="77777777" w:rsidR="002B5A06" w:rsidRDefault="002B5A06" w:rsidP="002B5A06">
      <w:pPr>
        <w:pStyle w:val="BodyText"/>
        <w:spacing w:before="8"/>
        <w:ind w:left="900"/>
      </w:pPr>
      <w:r>
        <w:t>OSHA: No component of this product present at levels greater than or equal to 0.1% is identified as a carcinogen or potential carcinogen by OSHA.</w:t>
      </w:r>
    </w:p>
    <w:p w14:paraId="01CE66AA" w14:textId="77777777" w:rsidR="002B5A06" w:rsidRDefault="002B5A06" w:rsidP="002B5A06">
      <w:pPr>
        <w:pStyle w:val="BodyText"/>
        <w:spacing w:before="86"/>
        <w:ind w:left="540"/>
        <w:rPr>
          <w:b/>
          <w:bCs/>
        </w:rPr>
      </w:pPr>
      <w:r>
        <w:rPr>
          <w:b/>
          <w:bCs/>
        </w:rPr>
        <w:t>Reproductive toxicity</w:t>
      </w:r>
    </w:p>
    <w:p w14:paraId="66452C8C" w14:textId="77777777" w:rsidR="002B5A06" w:rsidRDefault="002B5A06" w:rsidP="002B5A06">
      <w:pPr>
        <w:pStyle w:val="BodyText"/>
        <w:spacing w:before="8"/>
        <w:ind w:left="540"/>
      </w:pPr>
      <w:r>
        <w:t>No data available</w:t>
      </w:r>
    </w:p>
    <w:p w14:paraId="06CAD7D3" w14:textId="77777777" w:rsidR="002B5A06" w:rsidRDefault="002B5A06" w:rsidP="002B5A06">
      <w:pPr>
        <w:pStyle w:val="BodyText"/>
        <w:spacing w:before="86"/>
        <w:ind w:left="540"/>
        <w:rPr>
          <w:b/>
          <w:bCs/>
        </w:rPr>
      </w:pPr>
      <w:r>
        <w:rPr>
          <w:b/>
          <w:bCs/>
        </w:rPr>
        <w:t>Specific target organ toxicity - single exposure</w:t>
      </w:r>
    </w:p>
    <w:p w14:paraId="2EC65F6B" w14:textId="77777777" w:rsidR="002B5A06" w:rsidRDefault="002B5A06" w:rsidP="002B5A06">
      <w:pPr>
        <w:pStyle w:val="BodyText"/>
        <w:spacing w:before="8"/>
        <w:ind w:left="540"/>
      </w:pPr>
      <w:r>
        <w:t xml:space="preserve">No data available. </w:t>
      </w:r>
      <w:r>
        <w:rPr>
          <w:u w:color="000000"/>
        </w:rPr>
        <w:t>See section 11.2.</w:t>
      </w:r>
    </w:p>
    <w:p w14:paraId="0B475455" w14:textId="77777777" w:rsidR="002B5A06" w:rsidRDefault="002B5A06" w:rsidP="002B5A06">
      <w:pPr>
        <w:pStyle w:val="BodyText"/>
        <w:spacing w:before="86"/>
        <w:ind w:left="540"/>
        <w:rPr>
          <w:b/>
          <w:bCs/>
        </w:rPr>
      </w:pPr>
      <w:r>
        <w:rPr>
          <w:b/>
          <w:bCs/>
        </w:rPr>
        <w:lastRenderedPageBreak/>
        <w:t>Specific target organ toxicity - repeated exposure</w:t>
      </w:r>
    </w:p>
    <w:p w14:paraId="4A7AE6CB" w14:textId="77777777" w:rsidR="002B5A06" w:rsidRDefault="002B5A06" w:rsidP="002B5A06">
      <w:pPr>
        <w:pStyle w:val="BodyText"/>
        <w:spacing w:before="8"/>
        <w:ind w:left="540"/>
      </w:pPr>
      <w:r>
        <w:t xml:space="preserve">No data available. </w:t>
      </w:r>
      <w:r>
        <w:rPr>
          <w:u w:color="000000"/>
        </w:rPr>
        <w:t>See section 11.2.</w:t>
      </w:r>
    </w:p>
    <w:p w14:paraId="67F4D023" w14:textId="77777777" w:rsidR="002B5A06" w:rsidRDefault="002B5A06" w:rsidP="002B5A06">
      <w:pPr>
        <w:pStyle w:val="BodyText"/>
        <w:spacing w:before="86"/>
        <w:ind w:left="540"/>
        <w:rPr>
          <w:b/>
          <w:bCs/>
        </w:rPr>
      </w:pPr>
      <w:r>
        <w:rPr>
          <w:b/>
          <w:bCs/>
        </w:rPr>
        <w:t>Aspiration hazard</w:t>
      </w:r>
    </w:p>
    <w:p w14:paraId="35E1B91D" w14:textId="77777777" w:rsidR="002B5A06" w:rsidRDefault="002B5A06" w:rsidP="002B5A06">
      <w:pPr>
        <w:pStyle w:val="BodyText"/>
        <w:spacing w:before="8"/>
        <w:ind w:left="540"/>
      </w:pPr>
      <w:r>
        <w:t>No data available</w:t>
      </w:r>
    </w:p>
    <w:p w14:paraId="2F8764AE" w14:textId="77777777" w:rsidR="002B5A06" w:rsidRDefault="002B5A06" w:rsidP="002B5A06">
      <w:pPr>
        <w:pStyle w:val="BodyText"/>
        <w:spacing w:before="86"/>
      </w:pPr>
      <w:r>
        <w:rPr>
          <w:b/>
          <w:bCs/>
        </w:rPr>
        <w:t>11.2</w:t>
      </w:r>
      <w:r>
        <w:rPr>
          <w:b/>
          <w:bCs/>
        </w:rPr>
        <w:tab/>
        <w:t>Additional Information</w:t>
      </w:r>
    </w:p>
    <w:p w14:paraId="782E2433" w14:textId="77777777" w:rsidR="002B5A06" w:rsidRDefault="002B5A06" w:rsidP="002B5A06">
      <w:pPr>
        <w:pStyle w:val="BodyText"/>
        <w:spacing w:before="8"/>
        <w:ind w:left="540"/>
      </w:pPr>
      <w:r>
        <w:t>The chemical, physical, and toxicological properties have not been thoroughly investigated. To the best of our knowledge, there are no unusual toxic properties.  Customary laboratory procedures for handling newly synthesized polymers are recommended. See section 16.</w:t>
      </w:r>
    </w:p>
    <w:p w14:paraId="1D2FB330" w14:textId="77777777" w:rsidR="002B5A06" w:rsidRDefault="002B5A06" w:rsidP="002B5A06">
      <w:pPr>
        <w:pStyle w:val="BodyText"/>
        <w:spacing w:before="11"/>
        <w:rPr>
          <w:b/>
          <w:bCs/>
          <w:sz w:val="28"/>
          <w:szCs w:val="28"/>
          <w:u w:val="single"/>
        </w:rPr>
      </w:pPr>
      <w:r>
        <w:rPr>
          <w:spacing w:val="-1"/>
          <w:sz w:val="28"/>
          <w:u w:val="single"/>
        </w:rPr>
        <w:t xml:space="preserve">                                                                                                                                                 </w:t>
      </w:r>
    </w:p>
    <w:p w14:paraId="49F9F940" w14:textId="77777777" w:rsidR="002B5A06" w:rsidRDefault="002B5A06" w:rsidP="002B5A06">
      <w:pPr>
        <w:pStyle w:val="Heading1"/>
        <w:spacing w:before="0"/>
        <w:rPr>
          <w:sz w:val="24"/>
          <w:szCs w:val="24"/>
        </w:rPr>
      </w:pPr>
      <w:r>
        <w:rPr>
          <w:sz w:val="24"/>
          <w:szCs w:val="24"/>
        </w:rPr>
        <w:t>SECTION 12 - ECOLOGICAL INFORMATION</w:t>
      </w:r>
    </w:p>
    <w:p w14:paraId="15DBEAAA" w14:textId="77777777" w:rsidR="002B5A06" w:rsidRDefault="002B5A06" w:rsidP="002B5A06">
      <w:pPr>
        <w:pStyle w:val="Heading1"/>
        <w:spacing w:before="86"/>
        <w:ind w:left="540"/>
        <w:rPr>
          <w:sz w:val="24"/>
          <w:szCs w:val="24"/>
        </w:rPr>
      </w:pPr>
      <w:r>
        <w:rPr>
          <w:sz w:val="24"/>
          <w:szCs w:val="24"/>
        </w:rPr>
        <w:t>No information available.</w:t>
      </w:r>
    </w:p>
    <w:p w14:paraId="30C62A24" w14:textId="77777777" w:rsidR="002B5A06" w:rsidRDefault="002B5A06" w:rsidP="002B5A06">
      <w:pPr>
        <w:pStyle w:val="BodyText"/>
        <w:spacing w:before="11"/>
        <w:rPr>
          <w:b/>
          <w:bCs/>
          <w:sz w:val="28"/>
          <w:szCs w:val="28"/>
          <w:u w:val="single"/>
        </w:rPr>
      </w:pPr>
      <w:r>
        <w:rPr>
          <w:spacing w:val="-1"/>
          <w:sz w:val="28"/>
          <w:u w:val="single"/>
        </w:rPr>
        <w:t xml:space="preserve">                                                                                                                                                 </w:t>
      </w:r>
    </w:p>
    <w:p w14:paraId="3D4B6B43" w14:textId="77777777" w:rsidR="002B5A06" w:rsidRDefault="002B5A06" w:rsidP="002B5A06">
      <w:pPr>
        <w:pStyle w:val="Heading1"/>
        <w:spacing w:before="69"/>
        <w:rPr>
          <w:sz w:val="24"/>
          <w:szCs w:val="24"/>
        </w:rPr>
      </w:pPr>
      <w:r>
        <w:rPr>
          <w:sz w:val="24"/>
          <w:szCs w:val="24"/>
        </w:rPr>
        <w:t>SECTION 13 - DISPOSAL CONSIDERATIONS</w:t>
      </w:r>
    </w:p>
    <w:p w14:paraId="115ECE6C" w14:textId="77777777" w:rsidR="002B5A06" w:rsidRDefault="002B5A06" w:rsidP="002B5A06">
      <w:pPr>
        <w:pStyle w:val="Heading1"/>
        <w:spacing w:before="69"/>
        <w:rPr>
          <w:sz w:val="24"/>
          <w:szCs w:val="24"/>
        </w:rPr>
      </w:pPr>
      <w:r>
        <w:rPr>
          <w:sz w:val="24"/>
          <w:szCs w:val="24"/>
        </w:rPr>
        <w:t>13.1</w:t>
      </w:r>
      <w:r>
        <w:rPr>
          <w:sz w:val="24"/>
          <w:szCs w:val="24"/>
        </w:rPr>
        <w:tab/>
        <w:t>Waste treatment methods</w:t>
      </w:r>
    </w:p>
    <w:p w14:paraId="7D21B9FB" w14:textId="77777777" w:rsidR="002B5A06" w:rsidRDefault="002B5A06" w:rsidP="002B5A06">
      <w:pPr>
        <w:pStyle w:val="Heading1"/>
        <w:spacing w:before="69"/>
        <w:ind w:left="540"/>
        <w:rPr>
          <w:sz w:val="24"/>
          <w:szCs w:val="24"/>
        </w:rPr>
      </w:pPr>
      <w:r>
        <w:rPr>
          <w:sz w:val="24"/>
          <w:szCs w:val="24"/>
        </w:rPr>
        <w:t>Product</w:t>
      </w:r>
    </w:p>
    <w:p w14:paraId="11E8CD98" w14:textId="77777777" w:rsidR="002B5A06" w:rsidRDefault="002B5A06" w:rsidP="002B5A06">
      <w:pPr>
        <w:pStyle w:val="Heading1"/>
        <w:spacing w:before="0"/>
        <w:ind w:left="540"/>
        <w:rPr>
          <w:b w:val="0"/>
          <w:bCs/>
          <w:sz w:val="24"/>
          <w:szCs w:val="24"/>
        </w:rPr>
      </w:pPr>
      <w:r>
        <w:rPr>
          <w:b w:val="0"/>
          <w:sz w:val="24"/>
          <w:szCs w:val="24"/>
        </w:rPr>
        <w:t>Offer surplus and non-recyclable solutions to a licensed disposal company.</w:t>
      </w:r>
    </w:p>
    <w:p w14:paraId="2B23F9FD" w14:textId="77777777" w:rsidR="002B5A06" w:rsidRDefault="002B5A06" w:rsidP="002B5A06">
      <w:pPr>
        <w:pStyle w:val="Heading1"/>
        <w:spacing w:before="69"/>
        <w:ind w:left="540"/>
        <w:rPr>
          <w:sz w:val="24"/>
          <w:szCs w:val="24"/>
        </w:rPr>
      </w:pPr>
      <w:r>
        <w:rPr>
          <w:sz w:val="24"/>
          <w:szCs w:val="24"/>
        </w:rPr>
        <w:t>Contaminated packaging</w:t>
      </w:r>
    </w:p>
    <w:p w14:paraId="1E3A3A7A" w14:textId="77777777" w:rsidR="002B5A06" w:rsidRDefault="002B5A06" w:rsidP="002B5A06">
      <w:pPr>
        <w:pStyle w:val="Heading1"/>
        <w:spacing w:before="0"/>
        <w:ind w:left="540"/>
      </w:pPr>
      <w:r>
        <w:rPr>
          <w:b w:val="0"/>
          <w:sz w:val="24"/>
          <w:szCs w:val="24"/>
        </w:rPr>
        <w:t>Dispose of as unused product.</w:t>
      </w:r>
    </w:p>
    <w:p w14:paraId="3AE20C73" w14:textId="77777777" w:rsidR="002B5A06" w:rsidRDefault="002B5A06" w:rsidP="002B5A06">
      <w:pPr>
        <w:pStyle w:val="BodyText"/>
        <w:spacing w:before="11"/>
        <w:rPr>
          <w:b/>
          <w:bCs/>
          <w:sz w:val="28"/>
          <w:szCs w:val="28"/>
          <w:u w:val="single"/>
        </w:rPr>
      </w:pPr>
      <w:r>
        <w:rPr>
          <w:spacing w:val="-1"/>
          <w:sz w:val="28"/>
          <w:u w:val="single"/>
        </w:rPr>
        <w:t xml:space="preserve">                                                                                                                                                 </w:t>
      </w:r>
    </w:p>
    <w:p w14:paraId="0D045F1D" w14:textId="77777777" w:rsidR="002B5A06" w:rsidRDefault="002B5A06" w:rsidP="002B5A06">
      <w:pPr>
        <w:pStyle w:val="Heading1"/>
        <w:rPr>
          <w:sz w:val="24"/>
          <w:szCs w:val="24"/>
        </w:rPr>
      </w:pPr>
      <w:r>
        <w:rPr>
          <w:sz w:val="24"/>
          <w:szCs w:val="24"/>
        </w:rPr>
        <w:t>SECTION 14 - TRANSPORTATION INFORMATION</w:t>
      </w:r>
    </w:p>
    <w:p w14:paraId="7BC18C03" w14:textId="77777777" w:rsidR="002B5A06" w:rsidRDefault="002B5A06" w:rsidP="002B5A06">
      <w:pPr>
        <w:pStyle w:val="BodyText"/>
        <w:spacing w:before="2"/>
        <w:ind w:left="540"/>
        <w:rPr>
          <w:b/>
          <w:bCs/>
          <w:sz w:val="26"/>
        </w:rPr>
      </w:pPr>
      <w:r>
        <w:rPr>
          <w:b/>
          <w:bCs/>
          <w:sz w:val="26"/>
        </w:rPr>
        <w:t>DOT (US)</w:t>
      </w:r>
    </w:p>
    <w:p w14:paraId="4B253CEF" w14:textId="77777777" w:rsidR="002B5A06" w:rsidRDefault="002B5A06" w:rsidP="002B5A06">
      <w:pPr>
        <w:pStyle w:val="BodyText"/>
        <w:spacing w:before="2"/>
        <w:ind w:left="540"/>
        <w:rPr>
          <w:sz w:val="26"/>
        </w:rPr>
      </w:pPr>
      <w:r>
        <w:rPr>
          <w:sz w:val="26"/>
        </w:rPr>
        <w:t>Not dangerous goods</w:t>
      </w:r>
    </w:p>
    <w:p w14:paraId="6E9F81C0" w14:textId="77777777" w:rsidR="002B5A06" w:rsidRDefault="002B5A06" w:rsidP="002B5A06">
      <w:pPr>
        <w:pStyle w:val="BodyText"/>
        <w:keepNext/>
        <w:spacing w:before="86"/>
        <w:ind w:left="540"/>
        <w:rPr>
          <w:b/>
          <w:bCs/>
          <w:sz w:val="26"/>
        </w:rPr>
      </w:pPr>
      <w:r>
        <w:rPr>
          <w:b/>
          <w:bCs/>
          <w:sz w:val="26"/>
        </w:rPr>
        <w:t>IMDG</w:t>
      </w:r>
    </w:p>
    <w:p w14:paraId="78419649" w14:textId="77777777" w:rsidR="002B5A06" w:rsidRDefault="002B5A06" w:rsidP="002B5A06">
      <w:pPr>
        <w:pStyle w:val="BodyText"/>
        <w:spacing w:before="2"/>
        <w:ind w:left="540"/>
        <w:rPr>
          <w:sz w:val="26"/>
        </w:rPr>
      </w:pPr>
      <w:r>
        <w:rPr>
          <w:sz w:val="26"/>
        </w:rPr>
        <w:t>Not dangerous goods</w:t>
      </w:r>
    </w:p>
    <w:p w14:paraId="072F7252" w14:textId="77777777" w:rsidR="002B5A06" w:rsidRDefault="002B5A06" w:rsidP="002B5A06">
      <w:pPr>
        <w:pStyle w:val="BodyText"/>
        <w:spacing w:before="86"/>
        <w:ind w:left="540"/>
        <w:rPr>
          <w:b/>
          <w:bCs/>
          <w:sz w:val="26"/>
        </w:rPr>
      </w:pPr>
      <w:r>
        <w:rPr>
          <w:b/>
          <w:bCs/>
          <w:sz w:val="26"/>
        </w:rPr>
        <w:t>IATA</w:t>
      </w:r>
    </w:p>
    <w:p w14:paraId="42417ABF" w14:textId="77777777" w:rsidR="002B5A06" w:rsidRDefault="002B5A06" w:rsidP="002B5A06">
      <w:pPr>
        <w:pStyle w:val="BodyText"/>
        <w:spacing w:before="2"/>
        <w:ind w:left="540"/>
      </w:pPr>
      <w:r>
        <w:rPr>
          <w:sz w:val="26"/>
        </w:rPr>
        <w:t>Not dangerous goods</w:t>
      </w:r>
    </w:p>
    <w:p w14:paraId="650ECBC0" w14:textId="77777777" w:rsidR="002B5A06" w:rsidRDefault="002B5A06" w:rsidP="002B5A06">
      <w:pPr>
        <w:pStyle w:val="BodyText"/>
        <w:spacing w:before="11"/>
        <w:rPr>
          <w:b/>
          <w:bCs/>
          <w:sz w:val="28"/>
          <w:szCs w:val="28"/>
          <w:u w:val="single"/>
        </w:rPr>
      </w:pPr>
      <w:r>
        <w:rPr>
          <w:spacing w:val="-1"/>
          <w:sz w:val="28"/>
          <w:u w:val="single"/>
        </w:rPr>
        <w:t xml:space="preserve">                                                                                                                                                 </w:t>
      </w:r>
    </w:p>
    <w:p w14:paraId="03AB60D7" w14:textId="77777777" w:rsidR="002B5A06" w:rsidRDefault="002B5A06" w:rsidP="002B5A06">
      <w:pPr>
        <w:pStyle w:val="BodyText"/>
        <w:spacing w:before="2"/>
        <w:rPr>
          <w:b/>
        </w:rPr>
      </w:pPr>
      <w:r>
        <w:rPr>
          <w:b/>
          <w:bCs/>
        </w:rPr>
        <w:t>SECTION 15 - REGULATORY INFORMATION</w:t>
      </w:r>
    </w:p>
    <w:p w14:paraId="60AED4A5" w14:textId="77777777" w:rsidR="002B5A06" w:rsidRDefault="002B5A06" w:rsidP="002B5A06">
      <w:pPr>
        <w:spacing w:before="90"/>
        <w:ind w:left="160"/>
        <w:rPr>
          <w:sz w:val="24"/>
        </w:rPr>
      </w:pPr>
      <w:r>
        <w:rPr>
          <w:b/>
          <w:sz w:val="24"/>
        </w:rPr>
        <w:t xml:space="preserve">SARA LISTED: </w:t>
      </w:r>
      <w:r>
        <w:rPr>
          <w:sz w:val="24"/>
        </w:rPr>
        <w:t>No</w:t>
      </w:r>
    </w:p>
    <w:p w14:paraId="2E20B527" w14:textId="77777777" w:rsidR="002B5A06" w:rsidRDefault="002B5A06" w:rsidP="002B5A06">
      <w:pPr>
        <w:ind w:left="159"/>
      </w:pPr>
      <w:r>
        <w:rPr>
          <w:b/>
          <w:sz w:val="24"/>
        </w:rPr>
        <w:t xml:space="preserve">TSCA Inventory Item: </w:t>
      </w:r>
      <w:r>
        <w:rPr>
          <w:sz w:val="24"/>
        </w:rPr>
        <w:t>No</w:t>
      </w:r>
    </w:p>
    <w:p w14:paraId="37D272A2" w14:textId="77777777" w:rsidR="002B5A06" w:rsidRDefault="002B5A06" w:rsidP="002B5A06">
      <w:pPr>
        <w:ind w:left="159"/>
        <w:rPr>
          <w:b/>
          <w:bCs/>
        </w:rPr>
      </w:pPr>
      <w:r>
        <w:rPr>
          <w:b/>
          <w:bCs/>
          <w:sz w:val="24"/>
        </w:rPr>
        <w:t>California Prop. 65 Components</w:t>
      </w:r>
    </w:p>
    <w:p w14:paraId="1F84860C" w14:textId="77777777" w:rsidR="002B5A06" w:rsidRDefault="002B5A06" w:rsidP="002B5A06">
      <w:pPr>
        <w:ind w:left="159"/>
      </w:pPr>
      <w:r>
        <w:rPr>
          <w:sz w:val="24"/>
        </w:rPr>
        <w:t>This product does not contain any chemicals known to State of California to cause cancer, birth defects, or any other reproductive harm.</w:t>
      </w:r>
    </w:p>
    <w:p w14:paraId="3A1741FE" w14:textId="77777777" w:rsidR="002B5A06" w:rsidRDefault="002B5A06" w:rsidP="002B5A06">
      <w:pPr>
        <w:pStyle w:val="BodyText"/>
        <w:spacing w:before="11"/>
        <w:rPr>
          <w:b/>
          <w:bCs/>
          <w:sz w:val="28"/>
          <w:szCs w:val="28"/>
          <w:u w:val="single"/>
        </w:rPr>
      </w:pPr>
      <w:r>
        <w:rPr>
          <w:spacing w:val="-1"/>
          <w:u w:val="single"/>
        </w:rPr>
        <w:lastRenderedPageBreak/>
        <w:t xml:space="preserve">                                                                                                                                                 </w:t>
      </w:r>
    </w:p>
    <w:p w14:paraId="294B79A1" w14:textId="77777777" w:rsidR="002B5A06" w:rsidRDefault="002B5A06" w:rsidP="002B5A06">
      <w:pPr>
        <w:spacing w:before="88"/>
        <w:rPr>
          <w:sz w:val="24"/>
        </w:rPr>
      </w:pPr>
      <w:r>
        <w:rPr>
          <w:b/>
          <w:sz w:val="24"/>
          <w:szCs w:val="24"/>
        </w:rPr>
        <w:t>SECTION 16 - OTHER INFORMATION</w:t>
      </w:r>
    </w:p>
    <w:p w14:paraId="4F85CC7C" w14:textId="77777777" w:rsidR="002B5A06" w:rsidRDefault="002B5A06" w:rsidP="002B5A06">
      <w:pPr>
        <w:spacing w:before="88"/>
        <w:rPr>
          <w:sz w:val="24"/>
        </w:rPr>
      </w:pPr>
      <w:r>
        <w:rPr>
          <w:b/>
          <w:sz w:val="24"/>
          <w:szCs w:val="24"/>
        </w:rPr>
        <w:t>HMIS rating</w:t>
      </w:r>
    </w:p>
    <w:p w14:paraId="5B029753" w14:textId="77777777" w:rsidR="002B5A06" w:rsidRDefault="002B5A06" w:rsidP="002B5A06">
      <w:pPr>
        <w:ind w:left="540"/>
        <w:rPr>
          <w:sz w:val="24"/>
        </w:rPr>
      </w:pPr>
      <w:r>
        <w:rPr>
          <w:sz w:val="24"/>
          <w:szCs w:val="24"/>
        </w:rPr>
        <w:t xml:space="preserve">Health hazard: 0 </w:t>
      </w:r>
    </w:p>
    <w:p w14:paraId="0D7422AC" w14:textId="77777777" w:rsidR="002B5A06" w:rsidRDefault="002B5A06" w:rsidP="002B5A06">
      <w:pPr>
        <w:ind w:left="540"/>
        <w:rPr>
          <w:sz w:val="24"/>
        </w:rPr>
      </w:pPr>
      <w:r>
        <w:rPr>
          <w:sz w:val="24"/>
          <w:szCs w:val="24"/>
        </w:rPr>
        <w:t>Flammability: 0</w:t>
      </w:r>
    </w:p>
    <w:p w14:paraId="3B62D9F4" w14:textId="77777777" w:rsidR="002B5A06" w:rsidRDefault="002B5A06" w:rsidP="002B5A06">
      <w:pPr>
        <w:ind w:left="540"/>
      </w:pPr>
      <w:r>
        <w:rPr>
          <w:sz w:val="24"/>
          <w:szCs w:val="24"/>
        </w:rPr>
        <w:t>Physical Hazard 0</w:t>
      </w:r>
    </w:p>
    <w:p w14:paraId="5A504BB1" w14:textId="77777777" w:rsidR="002B5A06" w:rsidRDefault="002B5A06" w:rsidP="002B5A06">
      <w:pPr>
        <w:spacing w:before="88"/>
        <w:rPr>
          <w:b/>
          <w:bCs/>
          <w:sz w:val="24"/>
        </w:rPr>
      </w:pPr>
      <w:r>
        <w:rPr>
          <w:b/>
          <w:bCs/>
          <w:sz w:val="24"/>
          <w:szCs w:val="24"/>
        </w:rPr>
        <w:t>NFPA Rating</w:t>
      </w:r>
    </w:p>
    <w:p w14:paraId="5574AE46" w14:textId="77777777" w:rsidR="002B5A06" w:rsidRDefault="002B5A06" w:rsidP="002B5A06">
      <w:pPr>
        <w:ind w:left="540"/>
        <w:rPr>
          <w:sz w:val="24"/>
        </w:rPr>
      </w:pPr>
      <w:r>
        <w:rPr>
          <w:sz w:val="24"/>
          <w:szCs w:val="24"/>
        </w:rPr>
        <w:t xml:space="preserve">Health hazard: 0 </w:t>
      </w:r>
    </w:p>
    <w:p w14:paraId="784E9F9F" w14:textId="77777777" w:rsidR="002B5A06" w:rsidRDefault="002B5A06" w:rsidP="002B5A06">
      <w:pPr>
        <w:ind w:left="540"/>
        <w:rPr>
          <w:sz w:val="24"/>
        </w:rPr>
      </w:pPr>
      <w:r>
        <w:rPr>
          <w:sz w:val="24"/>
          <w:szCs w:val="24"/>
        </w:rPr>
        <w:t xml:space="preserve">Fire Hazard: 0 </w:t>
      </w:r>
    </w:p>
    <w:p w14:paraId="7B4EA20D" w14:textId="77777777" w:rsidR="002B5A06" w:rsidRDefault="002B5A06" w:rsidP="002B5A06">
      <w:pPr>
        <w:spacing w:after="115"/>
        <w:ind w:left="540"/>
      </w:pPr>
      <w:r>
        <w:rPr>
          <w:sz w:val="24"/>
          <w:szCs w:val="24"/>
        </w:rPr>
        <w:t>Reactivity Hazard: 0</w:t>
      </w:r>
    </w:p>
    <w:p w14:paraId="12ABC057" w14:textId="77777777" w:rsidR="002B5A06" w:rsidRDefault="002B5A06" w:rsidP="002B5A06">
      <w:pPr>
        <w:pStyle w:val="BodyText"/>
        <w:spacing w:before="8"/>
      </w:pPr>
      <w:r>
        <w:rPr>
          <w:b/>
          <w:bCs/>
        </w:rPr>
        <w:t xml:space="preserve">Toxicological data for similar material. </w:t>
      </w:r>
      <w:r>
        <w:t xml:space="preserve">Experiments reported in the </w:t>
      </w:r>
      <w:r>
        <w:rPr>
          <w:i/>
          <w:iCs/>
        </w:rPr>
        <w:t>Chemical and Pharmaceutical Bulletin</w:t>
      </w:r>
      <w:r>
        <w:t xml:space="preserve">, vol. 31(4), pp 1400–1408 for the chemically closely related material </w:t>
      </w:r>
      <w:proofErr w:type="gramStart"/>
      <w:r>
        <w:t>poly(</w:t>
      </w:r>
      <w:proofErr w:type="gramEnd"/>
      <w:r>
        <w:t xml:space="preserve">propylene carbonate) showed no degradation or toxicity during </w:t>
      </w:r>
      <w:r>
        <w:rPr>
          <w:i/>
          <w:iCs/>
        </w:rPr>
        <w:t>in vivo</w:t>
      </w:r>
      <w:r>
        <w:t xml:space="preserve"> exposure of rats for 2 months. Experiments reported in </w:t>
      </w:r>
      <w:r>
        <w:rPr>
          <w:i/>
          <w:iCs/>
        </w:rPr>
        <w:t>Macromolecular Research</w:t>
      </w:r>
      <w:r>
        <w:t>, vol. 16(5), pp 473-480 (2008) showed no inflammatory response after 12 weeks of subcutaneous implantation in mice beyond expectation for normal surgical implants.</w:t>
      </w:r>
    </w:p>
    <w:p w14:paraId="61FE8792" w14:textId="77777777" w:rsidR="002B5A06" w:rsidRDefault="002B5A06" w:rsidP="002B5A06">
      <w:pPr>
        <w:pStyle w:val="BodyText"/>
        <w:spacing w:before="89"/>
        <w:ind w:right="89"/>
      </w:pPr>
      <w:r>
        <w:t xml:space="preserve">The material is structurally related to </w:t>
      </w:r>
      <w:proofErr w:type="gramStart"/>
      <w:r>
        <w:t>poly(</w:t>
      </w:r>
      <w:proofErr w:type="gramEnd"/>
      <w:r>
        <w:t xml:space="preserve">propylene carbonate), for which safety data sheets are available from vendors.  The recommendations herein are consistent with recommendations for this material and others which are part of this class of polymers, for example </w:t>
      </w:r>
      <w:proofErr w:type="gramStart"/>
      <w:r>
        <w:t>poly(</w:t>
      </w:r>
      <w:proofErr w:type="gramEnd"/>
      <w:r>
        <w:t xml:space="preserve">cyclohexene carbonate). </w:t>
      </w:r>
    </w:p>
    <w:p w14:paraId="7CA3CE31" w14:textId="77777777" w:rsidR="002B5A06" w:rsidRDefault="002B5A06" w:rsidP="002B5A06">
      <w:pPr>
        <w:pStyle w:val="BodyText"/>
        <w:spacing w:before="89"/>
        <w:ind w:right="89"/>
      </w:pPr>
      <w:r>
        <w:t xml:space="preserve">It is believed that the herein contained information is accurate.  The information is provided for the purpose of hazard communication independent of any sale of the product. There is no claim made regarding an implied warranty, express warranty, and fitness for a particular purpose or merchantability by the information herein contained or regarding the product. </w:t>
      </w:r>
    </w:p>
    <w:p w14:paraId="332A2C0E" w14:textId="77777777" w:rsidR="002B5A06" w:rsidRDefault="002B5A06" w:rsidP="002B5A06">
      <w:pPr>
        <w:pStyle w:val="BodyText"/>
      </w:pPr>
    </w:p>
    <w:p w14:paraId="73E8F178" w14:textId="77777777" w:rsidR="002B5A06" w:rsidRDefault="002B5A06" w:rsidP="002B5A06">
      <w:pPr>
        <w:pStyle w:val="BodyText"/>
        <w:spacing w:before="1"/>
        <w:ind w:right="180"/>
      </w:pPr>
      <w:r>
        <w:t>User should consult his legal advisor or the appropriate government agency to establish applicability or effect of any regulation or law regarding the product. We do not undertake to provide advice on these matters.</w:t>
      </w:r>
    </w:p>
    <w:p w14:paraId="4F5D6C9E" w14:textId="77777777" w:rsidR="002B5A06" w:rsidRDefault="002B5A06">
      <w:pPr>
        <w:rPr>
          <w:rFonts w:ascii="Times New Roman" w:eastAsia="Times New Roman" w:hAnsi="Times New Roman" w:cs="Times New Roman"/>
          <w:sz w:val="24"/>
          <w:szCs w:val="24"/>
        </w:rPr>
      </w:pPr>
    </w:p>
    <w:sectPr w:rsidR="002B5A06">
      <w:headerReference w:type="default" r:id="rId16"/>
      <w:foot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B11DFE" w14:textId="77777777" w:rsidR="002C75B6" w:rsidRDefault="002C75B6">
      <w:pPr>
        <w:spacing w:after="0" w:line="240" w:lineRule="auto"/>
      </w:pPr>
      <w:r>
        <w:separator/>
      </w:r>
    </w:p>
  </w:endnote>
  <w:endnote w:type="continuationSeparator" w:id="0">
    <w:p w14:paraId="3D0C4B72" w14:textId="77777777" w:rsidR="002C75B6" w:rsidRDefault="002C75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28503B" w14:textId="77777777" w:rsidR="00AE276E" w:rsidRDefault="000E3F5D">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ED278A">
      <w:rPr>
        <w:noProof/>
        <w:color w:val="000000"/>
      </w:rPr>
      <w:t>1</w:t>
    </w:r>
    <w:r>
      <w:rPr>
        <w:color w:val="000000"/>
      </w:rPr>
      <w:fldChar w:fldCharType="end"/>
    </w:r>
  </w:p>
  <w:p w14:paraId="4B9AC47F" w14:textId="77777777" w:rsidR="00AE276E" w:rsidRDefault="000E3F5D">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ACFF7F" w14:textId="77777777" w:rsidR="002C75B6" w:rsidRDefault="002C75B6">
      <w:pPr>
        <w:spacing w:after="0" w:line="240" w:lineRule="auto"/>
      </w:pPr>
      <w:r>
        <w:separator/>
      </w:r>
    </w:p>
  </w:footnote>
  <w:footnote w:type="continuationSeparator" w:id="0">
    <w:p w14:paraId="1AE840A2" w14:textId="77777777" w:rsidR="002C75B6" w:rsidRDefault="002C75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E405E2" w14:textId="77777777" w:rsidR="00AE276E" w:rsidRDefault="000E3F5D">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59B52AAF" wp14:editId="16336FB7">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75C2B286" w14:textId="77777777" w:rsidR="00AE276E" w:rsidRDefault="00AE276E">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3284938"/>
    <w:multiLevelType w:val="multilevel"/>
    <w:tmpl w:val="4976CA24"/>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abstractNum w:abstractNumId="1" w15:restartNumberingAfterBreak="0">
    <w:nsid w:val="5B812822"/>
    <w:multiLevelType w:val="hybridMultilevel"/>
    <w:tmpl w:val="0B7846E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62F92881"/>
    <w:multiLevelType w:val="hybridMultilevel"/>
    <w:tmpl w:val="7D06D4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76E"/>
    <w:rsid w:val="00033588"/>
    <w:rsid w:val="0009469A"/>
    <w:rsid w:val="000E3F5D"/>
    <w:rsid w:val="00113C7D"/>
    <w:rsid w:val="00130D28"/>
    <w:rsid w:val="001639E0"/>
    <w:rsid w:val="001D6C13"/>
    <w:rsid w:val="00221E5F"/>
    <w:rsid w:val="002335A6"/>
    <w:rsid w:val="002477A9"/>
    <w:rsid w:val="00260F86"/>
    <w:rsid w:val="002821F5"/>
    <w:rsid w:val="00287E08"/>
    <w:rsid w:val="002B0B4F"/>
    <w:rsid w:val="002B5A06"/>
    <w:rsid w:val="002C0271"/>
    <w:rsid w:val="002C75B6"/>
    <w:rsid w:val="0039258A"/>
    <w:rsid w:val="003B5AF9"/>
    <w:rsid w:val="003C77BF"/>
    <w:rsid w:val="003E66C8"/>
    <w:rsid w:val="00407519"/>
    <w:rsid w:val="0042666E"/>
    <w:rsid w:val="004F061F"/>
    <w:rsid w:val="00522E99"/>
    <w:rsid w:val="005655BC"/>
    <w:rsid w:val="005F10F3"/>
    <w:rsid w:val="005F4E98"/>
    <w:rsid w:val="006638AC"/>
    <w:rsid w:val="00756258"/>
    <w:rsid w:val="008345F9"/>
    <w:rsid w:val="00853350"/>
    <w:rsid w:val="008D58C2"/>
    <w:rsid w:val="00927D53"/>
    <w:rsid w:val="00932BEB"/>
    <w:rsid w:val="009662DE"/>
    <w:rsid w:val="00AB1BAA"/>
    <w:rsid w:val="00AE276E"/>
    <w:rsid w:val="00B17798"/>
    <w:rsid w:val="00B7350B"/>
    <w:rsid w:val="00BB1A2B"/>
    <w:rsid w:val="00C25E96"/>
    <w:rsid w:val="00C57195"/>
    <w:rsid w:val="00CE1205"/>
    <w:rsid w:val="00D67DF9"/>
    <w:rsid w:val="00D91D58"/>
    <w:rsid w:val="00DB3E25"/>
    <w:rsid w:val="00DC0619"/>
    <w:rsid w:val="00DC672E"/>
    <w:rsid w:val="00DD7FE1"/>
    <w:rsid w:val="00DE379F"/>
    <w:rsid w:val="00DE614A"/>
    <w:rsid w:val="00E078E9"/>
    <w:rsid w:val="00E84EDE"/>
    <w:rsid w:val="00E97CCC"/>
    <w:rsid w:val="00EA79FA"/>
    <w:rsid w:val="00EC2239"/>
    <w:rsid w:val="00ED278A"/>
    <w:rsid w:val="00F62357"/>
    <w:rsid w:val="00F80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30EBA"/>
  <w15:docId w15:val="{559E155F-9C27-4CFF-B53D-974F1A878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odyText">
    <w:name w:val="Body Text"/>
    <w:basedOn w:val="Normal"/>
    <w:link w:val="BodyTextChar"/>
    <w:uiPriority w:val="1"/>
    <w:qFormat/>
    <w:rsid w:val="002B5A06"/>
    <w:pPr>
      <w:widowControl/>
      <w:spacing w:after="0" w:line="240" w:lineRule="auto"/>
    </w:pPr>
    <w:rPr>
      <w:rFonts w:ascii="Times New Roman" w:eastAsia="Times New Roman" w:hAnsi="Times New Roman" w:cs="Times New Roman"/>
      <w:color w:val="00000A"/>
      <w:sz w:val="24"/>
      <w:szCs w:val="24"/>
      <w:lang w:bidi="en-US"/>
    </w:rPr>
  </w:style>
  <w:style w:type="character" w:customStyle="1" w:styleId="BodyTextChar">
    <w:name w:val="Body Text Char"/>
    <w:basedOn w:val="DefaultParagraphFont"/>
    <w:link w:val="BodyText"/>
    <w:uiPriority w:val="1"/>
    <w:rsid w:val="002B5A06"/>
    <w:rPr>
      <w:rFonts w:ascii="Times New Roman" w:eastAsia="Times New Roman" w:hAnsi="Times New Roman" w:cs="Times New Roman"/>
      <w:color w:val="00000A"/>
      <w:sz w:val="24"/>
      <w:szCs w:val="24"/>
      <w:lang w:bidi="en-US"/>
    </w:rPr>
  </w:style>
  <w:style w:type="paragraph" w:styleId="ListParagraph">
    <w:name w:val="List Paragraph"/>
    <w:basedOn w:val="Normal"/>
    <w:uiPriority w:val="34"/>
    <w:qFormat/>
    <w:rsid w:val="00D67D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647292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nf.stanford.edu/labmembers/ManualII.pdf"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ehs.stanford.edu/forms-tools/stanford-storage-groups"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hs.stanford.edu/forms-tools/stanford-storage-groups" TargetMode="External"/><Relationship Id="rId5" Type="http://schemas.openxmlformats.org/officeDocument/2006/relationships/styles" Target="styles.xml"/><Relationship Id="rId15" Type="http://schemas.openxmlformats.org/officeDocument/2006/relationships/hyperlink" Target="http://www.empowermaterials.com/" TargetMode="External"/><Relationship Id="rId10" Type="http://schemas.openxmlformats.org/officeDocument/2006/relationships/hyperlink" Target="https://ehs.stanford.edu/forms-tools/stanford-storage-groups"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hart" Target="charts/chart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mrobinson\Downloads\Job%201405%20TGA%20Raw%20Data%20for%20first%202%20run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TGA of Terefilm run at 1C/min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'Sample 2 TGA Raw Data'!$C$1:$C$2</c:f>
              <c:strCache>
                <c:ptCount val="2"/>
                <c:pt idx="0">
                  <c:v>Weight</c:v>
                </c:pt>
                <c:pt idx="1">
                  <c:v>%</c:v>
                </c:pt>
              </c:strCache>
            </c:strRef>
          </c:tx>
          <c:spPr>
            <a:ln w="19050" cap="rnd">
              <a:solidFill>
                <a:schemeClr val="accent1"/>
              </a:solidFill>
              <a:round/>
            </a:ln>
            <a:effectLst/>
          </c:spPr>
          <c:marker>
            <c:symbol val="none"/>
          </c:marker>
          <c:cat>
            <c:numRef>
              <c:f>'Sample 2 TGA Raw Data'!$B$3:$B$82</c:f>
              <c:numCache>
                <c:formatCode>General</c:formatCode>
                <c:ptCount val="80"/>
                <c:pt idx="0">
                  <c:v>25.13</c:v>
                </c:pt>
                <c:pt idx="1">
                  <c:v>36.119999999999997</c:v>
                </c:pt>
                <c:pt idx="2">
                  <c:v>47.28</c:v>
                </c:pt>
                <c:pt idx="3">
                  <c:v>51.8</c:v>
                </c:pt>
                <c:pt idx="4">
                  <c:v>51.84</c:v>
                </c:pt>
                <c:pt idx="5">
                  <c:v>50.43</c:v>
                </c:pt>
                <c:pt idx="6">
                  <c:v>48.64</c:v>
                </c:pt>
                <c:pt idx="7">
                  <c:v>47.99</c:v>
                </c:pt>
                <c:pt idx="8">
                  <c:v>61.43</c:v>
                </c:pt>
                <c:pt idx="9">
                  <c:v>85.42</c:v>
                </c:pt>
                <c:pt idx="10">
                  <c:v>101.98</c:v>
                </c:pt>
                <c:pt idx="11">
                  <c:v>104.14</c:v>
                </c:pt>
                <c:pt idx="12">
                  <c:v>101.06</c:v>
                </c:pt>
                <c:pt idx="13">
                  <c:v>97.38</c:v>
                </c:pt>
                <c:pt idx="14">
                  <c:v>97.74</c:v>
                </c:pt>
                <c:pt idx="15">
                  <c:v>102.82</c:v>
                </c:pt>
                <c:pt idx="16">
                  <c:v>119.92</c:v>
                </c:pt>
                <c:pt idx="17">
                  <c:v>123.95</c:v>
                </c:pt>
                <c:pt idx="18">
                  <c:v>120.94</c:v>
                </c:pt>
                <c:pt idx="19">
                  <c:v>117.19</c:v>
                </c:pt>
                <c:pt idx="20">
                  <c:v>117.84</c:v>
                </c:pt>
                <c:pt idx="21">
                  <c:v>122.95</c:v>
                </c:pt>
                <c:pt idx="22">
                  <c:v>140.02000000000001</c:v>
                </c:pt>
                <c:pt idx="23">
                  <c:v>143.54</c:v>
                </c:pt>
                <c:pt idx="24">
                  <c:v>139.71</c:v>
                </c:pt>
                <c:pt idx="25">
                  <c:v>137.13</c:v>
                </c:pt>
                <c:pt idx="26">
                  <c:v>138.57</c:v>
                </c:pt>
                <c:pt idx="27">
                  <c:v>143.30000000000001</c:v>
                </c:pt>
                <c:pt idx="28">
                  <c:v>160.22</c:v>
                </c:pt>
                <c:pt idx="29">
                  <c:v>163.22999999999999</c:v>
                </c:pt>
                <c:pt idx="30">
                  <c:v>158.9</c:v>
                </c:pt>
                <c:pt idx="31">
                  <c:v>157.69999999999999</c:v>
                </c:pt>
                <c:pt idx="32">
                  <c:v>159.25</c:v>
                </c:pt>
                <c:pt idx="33">
                  <c:v>163.54</c:v>
                </c:pt>
                <c:pt idx="34">
                  <c:v>180.42</c:v>
                </c:pt>
                <c:pt idx="35">
                  <c:v>182.98</c:v>
                </c:pt>
                <c:pt idx="36">
                  <c:v>178.54</c:v>
                </c:pt>
                <c:pt idx="37">
                  <c:v>178.2</c:v>
                </c:pt>
                <c:pt idx="38">
                  <c:v>179.55</c:v>
                </c:pt>
                <c:pt idx="39">
                  <c:v>183.69</c:v>
                </c:pt>
                <c:pt idx="40">
                  <c:v>202.46</c:v>
                </c:pt>
                <c:pt idx="41">
                  <c:v>213.47</c:v>
                </c:pt>
                <c:pt idx="42">
                  <c:v>221.7</c:v>
                </c:pt>
                <c:pt idx="43">
                  <c:v>231.88</c:v>
                </c:pt>
                <c:pt idx="44">
                  <c:v>241.99</c:v>
                </c:pt>
                <c:pt idx="45">
                  <c:v>251.71</c:v>
                </c:pt>
                <c:pt idx="46">
                  <c:v>261.56</c:v>
                </c:pt>
                <c:pt idx="47">
                  <c:v>271.52999999999997</c:v>
                </c:pt>
                <c:pt idx="48">
                  <c:v>281.5</c:v>
                </c:pt>
                <c:pt idx="49">
                  <c:v>291.45</c:v>
                </c:pt>
                <c:pt idx="50">
                  <c:v>301.41000000000003</c:v>
                </c:pt>
                <c:pt idx="51">
                  <c:v>311.39</c:v>
                </c:pt>
                <c:pt idx="52">
                  <c:v>321.37</c:v>
                </c:pt>
                <c:pt idx="53">
                  <c:v>331.34</c:v>
                </c:pt>
                <c:pt idx="54">
                  <c:v>341.32</c:v>
                </c:pt>
                <c:pt idx="55">
                  <c:v>351.31</c:v>
                </c:pt>
                <c:pt idx="56">
                  <c:v>361.28</c:v>
                </c:pt>
                <c:pt idx="57">
                  <c:v>371.27</c:v>
                </c:pt>
                <c:pt idx="58">
                  <c:v>381.25</c:v>
                </c:pt>
                <c:pt idx="59">
                  <c:v>391.23</c:v>
                </c:pt>
                <c:pt idx="60">
                  <c:v>401.22</c:v>
                </c:pt>
                <c:pt idx="61">
                  <c:v>411.22</c:v>
                </c:pt>
                <c:pt idx="62">
                  <c:v>421.2</c:v>
                </c:pt>
                <c:pt idx="63">
                  <c:v>431.19</c:v>
                </c:pt>
                <c:pt idx="64">
                  <c:v>441.19</c:v>
                </c:pt>
                <c:pt idx="65">
                  <c:v>451.19</c:v>
                </c:pt>
                <c:pt idx="66">
                  <c:v>461.21</c:v>
                </c:pt>
                <c:pt idx="67">
                  <c:v>471.25</c:v>
                </c:pt>
                <c:pt idx="68">
                  <c:v>481.32</c:v>
                </c:pt>
                <c:pt idx="69">
                  <c:v>491.39</c:v>
                </c:pt>
                <c:pt idx="70">
                  <c:v>501.46</c:v>
                </c:pt>
                <c:pt idx="71">
                  <c:v>511.35</c:v>
                </c:pt>
                <c:pt idx="72">
                  <c:v>521.16999999999996</c:v>
                </c:pt>
                <c:pt idx="73">
                  <c:v>531.13</c:v>
                </c:pt>
                <c:pt idx="74">
                  <c:v>541.12</c:v>
                </c:pt>
                <c:pt idx="75">
                  <c:v>551.12</c:v>
                </c:pt>
                <c:pt idx="76">
                  <c:v>561.11</c:v>
                </c:pt>
                <c:pt idx="77">
                  <c:v>571.11</c:v>
                </c:pt>
                <c:pt idx="78">
                  <c:v>581.1</c:v>
                </c:pt>
                <c:pt idx="79">
                  <c:v>591.09</c:v>
                </c:pt>
              </c:numCache>
            </c:numRef>
          </c:cat>
          <c:val>
            <c:numRef>
              <c:f>'Sample 2 TGA Raw Data'!$C$3:$C$82</c:f>
              <c:numCache>
                <c:formatCode>General</c:formatCode>
                <c:ptCount val="80"/>
                <c:pt idx="0">
                  <c:v>99.88</c:v>
                </c:pt>
                <c:pt idx="1">
                  <c:v>99.74</c:v>
                </c:pt>
                <c:pt idx="2">
                  <c:v>99.67</c:v>
                </c:pt>
                <c:pt idx="3">
                  <c:v>99.67</c:v>
                </c:pt>
                <c:pt idx="4">
                  <c:v>99.67</c:v>
                </c:pt>
                <c:pt idx="5">
                  <c:v>99.67</c:v>
                </c:pt>
                <c:pt idx="6">
                  <c:v>99.67</c:v>
                </c:pt>
                <c:pt idx="7">
                  <c:v>99.64</c:v>
                </c:pt>
                <c:pt idx="8">
                  <c:v>99.61</c:v>
                </c:pt>
                <c:pt idx="9">
                  <c:v>99.62</c:v>
                </c:pt>
                <c:pt idx="10">
                  <c:v>99.63</c:v>
                </c:pt>
                <c:pt idx="11">
                  <c:v>99.58</c:v>
                </c:pt>
                <c:pt idx="12">
                  <c:v>99.55</c:v>
                </c:pt>
                <c:pt idx="13">
                  <c:v>99.5</c:v>
                </c:pt>
                <c:pt idx="14">
                  <c:v>99.48</c:v>
                </c:pt>
                <c:pt idx="15">
                  <c:v>99.45</c:v>
                </c:pt>
                <c:pt idx="16">
                  <c:v>99.34</c:v>
                </c:pt>
                <c:pt idx="17">
                  <c:v>99.04</c:v>
                </c:pt>
                <c:pt idx="18">
                  <c:v>98.89</c:v>
                </c:pt>
                <c:pt idx="19">
                  <c:v>98.81</c:v>
                </c:pt>
                <c:pt idx="20">
                  <c:v>98.77</c:v>
                </c:pt>
                <c:pt idx="21">
                  <c:v>98.71</c:v>
                </c:pt>
                <c:pt idx="22">
                  <c:v>98.58</c:v>
                </c:pt>
                <c:pt idx="23">
                  <c:v>98.49</c:v>
                </c:pt>
                <c:pt idx="24">
                  <c:v>98.44</c:v>
                </c:pt>
                <c:pt idx="25">
                  <c:v>98.39</c:v>
                </c:pt>
                <c:pt idx="26">
                  <c:v>98.37</c:v>
                </c:pt>
                <c:pt idx="27">
                  <c:v>98.33</c:v>
                </c:pt>
                <c:pt idx="28">
                  <c:v>98.32</c:v>
                </c:pt>
                <c:pt idx="29">
                  <c:v>98.1</c:v>
                </c:pt>
                <c:pt idx="30">
                  <c:v>97.76</c:v>
                </c:pt>
                <c:pt idx="31">
                  <c:v>97.46</c:v>
                </c:pt>
                <c:pt idx="32">
                  <c:v>97.15</c:v>
                </c:pt>
                <c:pt idx="33">
                  <c:v>96.67</c:v>
                </c:pt>
                <c:pt idx="34">
                  <c:v>95.44</c:v>
                </c:pt>
                <c:pt idx="35">
                  <c:v>92.43</c:v>
                </c:pt>
                <c:pt idx="36">
                  <c:v>88.87</c:v>
                </c:pt>
                <c:pt idx="37">
                  <c:v>85.66</c:v>
                </c:pt>
                <c:pt idx="38">
                  <c:v>80.709999999999994</c:v>
                </c:pt>
                <c:pt idx="39">
                  <c:v>75.8</c:v>
                </c:pt>
                <c:pt idx="40">
                  <c:v>65.02</c:v>
                </c:pt>
                <c:pt idx="41">
                  <c:v>34.81</c:v>
                </c:pt>
                <c:pt idx="42">
                  <c:v>17.84</c:v>
                </c:pt>
                <c:pt idx="43">
                  <c:v>12.49</c:v>
                </c:pt>
                <c:pt idx="44">
                  <c:v>9.2720000000000002</c:v>
                </c:pt>
                <c:pt idx="45">
                  <c:v>5.452</c:v>
                </c:pt>
                <c:pt idx="46">
                  <c:v>4.6040000000000001</c:v>
                </c:pt>
                <c:pt idx="47">
                  <c:v>4.4980000000000002</c:v>
                </c:pt>
                <c:pt idx="48">
                  <c:v>4.431</c:v>
                </c:pt>
                <c:pt idx="49">
                  <c:v>4.3780000000000001</c:v>
                </c:pt>
                <c:pt idx="50">
                  <c:v>4.3369999999999997</c:v>
                </c:pt>
                <c:pt idx="51">
                  <c:v>4.3</c:v>
                </c:pt>
                <c:pt idx="52">
                  <c:v>4.2619999999999996</c:v>
                </c:pt>
                <c:pt idx="53">
                  <c:v>4.2119999999999997</c:v>
                </c:pt>
                <c:pt idx="54">
                  <c:v>4.1580000000000004</c:v>
                </c:pt>
                <c:pt idx="55">
                  <c:v>4.0789999999999997</c:v>
                </c:pt>
                <c:pt idx="56">
                  <c:v>3.9649999999999999</c:v>
                </c:pt>
                <c:pt idx="57">
                  <c:v>3.794</c:v>
                </c:pt>
                <c:pt idx="58">
                  <c:v>3.5529999999999999</c:v>
                </c:pt>
                <c:pt idx="59">
                  <c:v>3.2080000000000002</c:v>
                </c:pt>
                <c:pt idx="60">
                  <c:v>2.7480000000000002</c:v>
                </c:pt>
                <c:pt idx="61">
                  <c:v>2.222</c:v>
                </c:pt>
                <c:pt idx="62">
                  <c:v>1.8320000000000001</c:v>
                </c:pt>
                <c:pt idx="63">
                  <c:v>1.6679999999999999</c:v>
                </c:pt>
                <c:pt idx="64">
                  <c:v>1.6080000000000001</c:v>
                </c:pt>
                <c:pt idx="65">
                  <c:v>1.556</c:v>
                </c:pt>
                <c:pt idx="66">
                  <c:v>1.4890000000000001</c:v>
                </c:pt>
                <c:pt idx="67">
                  <c:v>1.3779999999999999</c:v>
                </c:pt>
                <c:pt idx="68">
                  <c:v>1.2130000000000001</c:v>
                </c:pt>
                <c:pt idx="69">
                  <c:v>0.9778</c:v>
                </c:pt>
                <c:pt idx="70">
                  <c:v>0.67210000000000003</c:v>
                </c:pt>
                <c:pt idx="71">
                  <c:v>0.40970000000000001</c:v>
                </c:pt>
                <c:pt idx="72">
                  <c:v>0.3604</c:v>
                </c:pt>
                <c:pt idx="73">
                  <c:v>0.35899999999999999</c:v>
                </c:pt>
                <c:pt idx="74">
                  <c:v>0.35620000000000002</c:v>
                </c:pt>
                <c:pt idx="75">
                  <c:v>0.35310000000000002</c:v>
                </c:pt>
                <c:pt idx="76">
                  <c:v>0.3483</c:v>
                </c:pt>
                <c:pt idx="77">
                  <c:v>0.34010000000000001</c:v>
                </c:pt>
                <c:pt idx="78">
                  <c:v>0.32829999999999998</c:v>
                </c:pt>
                <c:pt idx="79">
                  <c:v>0.31859999999999999</c:v>
                </c:pt>
              </c:numCache>
            </c:numRef>
          </c:val>
          <c:smooth val="0"/>
          <c:extLst>
            <c:ext xmlns:c16="http://schemas.microsoft.com/office/drawing/2014/chart" uri="{C3380CC4-5D6E-409C-BE32-E72D297353CC}">
              <c16:uniqueId val="{00000000-7025-40A6-BAE8-30FA3F5134BA}"/>
            </c:ext>
          </c:extLst>
        </c:ser>
        <c:dLbls>
          <c:showLegendKey val="0"/>
          <c:showVal val="0"/>
          <c:showCatName val="0"/>
          <c:showSerName val="0"/>
          <c:showPercent val="0"/>
          <c:showBubbleSize val="0"/>
        </c:dLbls>
        <c:smooth val="0"/>
        <c:axId val="1800198448"/>
        <c:axId val="1800201360"/>
      </c:lineChart>
      <c:catAx>
        <c:axId val="180019844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Temperature (C)</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0201360"/>
        <c:crosses val="autoZero"/>
        <c:auto val="1"/>
        <c:lblAlgn val="ctr"/>
        <c:lblOffset val="100"/>
        <c:tickMarkSkip val="5"/>
        <c:noMultiLvlLbl val="0"/>
      </c:catAx>
      <c:valAx>
        <c:axId val="18002013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Mass Remaining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019844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25137AD071DB4DAD48F0102F62C2AC" ma:contentTypeVersion="12" ma:contentTypeDescription="Create a new document." ma:contentTypeScope="" ma:versionID="df376210234917b15af9811846f53668">
  <xsd:schema xmlns:xsd="http://www.w3.org/2001/XMLSchema" xmlns:xs="http://www.w3.org/2001/XMLSchema" xmlns:p="http://schemas.microsoft.com/office/2006/metadata/properties" xmlns:ns3="81ed1ee9-048d-496c-8b38-d88b14844ca0" xmlns:ns4="68edaa89-27fb-42e1-9ee6-6b0c5ad01b36" targetNamespace="http://schemas.microsoft.com/office/2006/metadata/properties" ma:root="true" ma:fieldsID="d22df7798c550b1959d004f86b7e4b3c" ns3:_="" ns4:_="">
    <xsd:import namespace="81ed1ee9-048d-496c-8b38-d88b14844ca0"/>
    <xsd:import namespace="68edaa89-27fb-42e1-9ee6-6b0c5ad01b36"/>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ed1ee9-048d-496c-8b38-d88b14844c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8edaa89-27fb-42e1-9ee6-6b0c5ad01b3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8991C0-EAA8-4896-ADA4-05B308DF391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97D145E-CC2A-4144-A724-D0C396B1A879}">
  <ds:schemaRefs>
    <ds:schemaRef ds:uri="http://schemas.microsoft.com/sharepoint/v3/contenttype/forms"/>
  </ds:schemaRefs>
</ds:datastoreItem>
</file>

<file path=customXml/itemProps3.xml><?xml version="1.0" encoding="utf-8"?>
<ds:datastoreItem xmlns:ds="http://schemas.openxmlformats.org/officeDocument/2006/customXml" ds:itemID="{F6FED257-FF2B-41E0-A3E9-1B34135418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ed1ee9-048d-496c-8b38-d88b14844ca0"/>
    <ds:schemaRef ds:uri="68edaa89-27fb-42e1-9ee6-6b0c5ad01b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15</Pages>
  <Words>3023</Words>
  <Characters>17237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mrobinson</dc:creator>
  <cp:lastModifiedBy>Matthew Robinson</cp:lastModifiedBy>
  <cp:revision>8</cp:revision>
  <dcterms:created xsi:type="dcterms:W3CDTF">2021-02-09T20:38:00Z</dcterms:created>
  <dcterms:modified xsi:type="dcterms:W3CDTF">2021-02-09T20:46:00Z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0x0101005C25137AD071DB4DAD48F0102F62C2AC</vt:lpwstr>
  </property>
</Properties>
</file>