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73EF1C" w14:textId="522DACFE" w:rsidR="00FA703B" w:rsidRDefault="009D7A41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Request Title: </w:t>
      </w:r>
      <w:r w:rsidR="00F03679" w:rsidRPr="00F03679">
        <w:rPr>
          <w:sz w:val="24"/>
          <w:szCs w:val="24"/>
        </w:rPr>
        <w:t>Preparing</w:t>
      </w:r>
      <w:r w:rsidR="00F03679">
        <w:rPr>
          <w:b/>
          <w:sz w:val="24"/>
          <w:szCs w:val="24"/>
        </w:rPr>
        <w:t xml:space="preserve"> </w:t>
      </w:r>
      <w:r w:rsidR="00F03679">
        <w:rPr>
          <w:sz w:val="24"/>
          <w:szCs w:val="24"/>
        </w:rPr>
        <w:t>l</w:t>
      </w:r>
      <w:r w:rsidR="00E36C46">
        <w:rPr>
          <w:sz w:val="24"/>
          <w:szCs w:val="24"/>
        </w:rPr>
        <w:t>iquid</w:t>
      </w:r>
      <w:r w:rsidR="00F0401F" w:rsidRPr="00F0401F">
        <w:rPr>
          <w:sz w:val="24"/>
          <w:szCs w:val="24"/>
        </w:rPr>
        <w:t xml:space="preserve"> crystal cell</w:t>
      </w:r>
      <w:r w:rsidR="00F0401F">
        <w:rPr>
          <w:b/>
          <w:sz w:val="24"/>
          <w:szCs w:val="24"/>
        </w:rPr>
        <w:t xml:space="preserve"> </w:t>
      </w:r>
      <w:r w:rsidR="00FB58D2">
        <w:rPr>
          <w:b/>
          <w:sz w:val="24"/>
          <w:szCs w:val="24"/>
        </w:rPr>
        <w:t xml:space="preserve">with nanosphere spacers </w:t>
      </w:r>
      <w:r w:rsidR="00FA703B" w:rsidRPr="00FA703B">
        <w:rPr>
          <w:bCs/>
          <w:sz w:val="24"/>
          <w:szCs w:val="24"/>
        </w:rPr>
        <w:t>in SNF</w:t>
      </w:r>
      <w:r w:rsidR="00F0401F">
        <w:rPr>
          <w:bCs/>
          <w:sz w:val="24"/>
          <w:szCs w:val="24"/>
        </w:rPr>
        <w:t xml:space="preserve"> flexible clean room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ab/>
      </w:r>
    </w:p>
    <w:p w14:paraId="3563614B" w14:textId="4D284040" w:rsidR="00C37D4D" w:rsidRDefault="009D7A4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sz w:val="24"/>
          <w:szCs w:val="24"/>
        </w:rPr>
        <w:t xml:space="preserve">Requestor: </w:t>
      </w:r>
      <w:r w:rsidR="00F0401F">
        <w:rPr>
          <w:bCs/>
          <w:sz w:val="24"/>
          <w:szCs w:val="24"/>
        </w:rPr>
        <w:t>Anqi Ji</w:t>
      </w:r>
      <w:r w:rsidRPr="00FA703B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b/>
          <w:sz w:val="24"/>
          <w:szCs w:val="24"/>
        </w:rPr>
        <w:t xml:space="preserve">Date: </w:t>
      </w:r>
      <w:r w:rsidR="00F0401F">
        <w:rPr>
          <w:bCs/>
          <w:sz w:val="24"/>
          <w:szCs w:val="24"/>
        </w:rPr>
        <w:t>Jul</w:t>
      </w:r>
      <w:r w:rsidR="00FA703B" w:rsidRPr="00FA703B">
        <w:rPr>
          <w:bCs/>
          <w:sz w:val="24"/>
          <w:szCs w:val="24"/>
        </w:rPr>
        <w:t xml:space="preserve">. </w:t>
      </w:r>
      <w:r w:rsidR="00F0401F">
        <w:rPr>
          <w:bCs/>
          <w:sz w:val="24"/>
          <w:szCs w:val="24"/>
        </w:rPr>
        <w:t>1</w:t>
      </w:r>
      <w:r w:rsidR="00B83A26">
        <w:rPr>
          <w:bCs/>
          <w:sz w:val="24"/>
          <w:szCs w:val="24"/>
        </w:rPr>
        <w:t>3</w:t>
      </w:r>
      <w:r w:rsidR="00B83A26" w:rsidRPr="00B83A26">
        <w:rPr>
          <w:bCs/>
          <w:sz w:val="24"/>
          <w:szCs w:val="24"/>
          <w:vertAlign w:val="superscript"/>
        </w:rPr>
        <w:t>rd</w:t>
      </w:r>
      <w:r w:rsidR="00FA703B" w:rsidRPr="00FA703B">
        <w:rPr>
          <w:bCs/>
          <w:sz w:val="24"/>
          <w:szCs w:val="24"/>
        </w:rPr>
        <w:t>, 2021</w:t>
      </w:r>
      <w:r>
        <w:rPr>
          <w:b/>
          <w:sz w:val="24"/>
          <w:szCs w:val="24"/>
        </w:rPr>
        <w:t xml:space="preserve"> </w:t>
      </w:r>
    </w:p>
    <w:p w14:paraId="40984EFE" w14:textId="77777777" w:rsidR="00C37D4D" w:rsidRDefault="009D7A41">
      <w:pPr>
        <w:rPr>
          <w:sz w:val="24"/>
          <w:szCs w:val="24"/>
        </w:rPr>
      </w:pPr>
      <w:r>
        <w:rPr>
          <w:b/>
          <w:sz w:val="24"/>
          <w:szCs w:val="24"/>
        </w:rPr>
        <w:t>Non-SNF staff, please complete the following:</w:t>
      </w:r>
    </w:p>
    <w:p w14:paraId="2E1B2A76" w14:textId="51245DF4" w:rsidR="00C37D4D" w:rsidRDefault="009D7A41">
      <w:pPr>
        <w:rPr>
          <w:sz w:val="24"/>
          <w:szCs w:val="24"/>
        </w:rPr>
      </w:pPr>
      <w:r>
        <w:rPr>
          <w:b/>
          <w:sz w:val="24"/>
          <w:szCs w:val="24"/>
        </w:rPr>
        <w:t>Badger ID:</w:t>
      </w:r>
      <w:r w:rsidR="00FA703B">
        <w:rPr>
          <w:b/>
          <w:sz w:val="24"/>
          <w:szCs w:val="24"/>
        </w:rPr>
        <w:t xml:space="preserve"> </w:t>
      </w:r>
      <w:r w:rsidR="00F0401F">
        <w:rPr>
          <w:bCs/>
          <w:sz w:val="24"/>
          <w:szCs w:val="24"/>
        </w:rPr>
        <w:t>anqi</w:t>
      </w:r>
      <w:r w:rsidR="00FA703B" w:rsidRPr="00FA703B">
        <w:rPr>
          <w:bCs/>
          <w:sz w:val="24"/>
          <w:szCs w:val="24"/>
        </w:rPr>
        <w:t>@stanford.edu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</w:p>
    <w:p w14:paraId="6338AF95" w14:textId="6FA6A3DD" w:rsidR="00C37D4D" w:rsidRDefault="009D7A41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Company name/PI: </w:t>
      </w:r>
      <w:r w:rsidR="00FA703B" w:rsidRPr="00FA703B">
        <w:rPr>
          <w:bCs/>
          <w:sz w:val="24"/>
          <w:szCs w:val="24"/>
        </w:rPr>
        <w:t>Stanford University/Prof. Mark L. Brongersma</w:t>
      </w:r>
    </w:p>
    <w:p w14:paraId="10B4C23F" w14:textId="77777777" w:rsidR="00C37D4D" w:rsidRDefault="009D7A41">
      <w:pPr>
        <w:pBdr>
          <w:bottom w:val="single" w:sz="12" w:space="1" w:color="000000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Send completed form to: snf-promcommittee@lists.stanford.edu</w:t>
      </w:r>
    </w:p>
    <w:p w14:paraId="018C9992" w14:textId="77777777" w:rsidR="00C37D4D" w:rsidRDefault="00C37D4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FBB1728" w14:textId="248544DD" w:rsidR="00FA703B" w:rsidRPr="00FA703B" w:rsidRDefault="009D7A41" w:rsidP="00FA703B">
      <w:pPr>
        <w:numPr>
          <w:ilvl w:val="0"/>
          <w:numId w:val="1"/>
        </w:numPr>
        <w:rPr>
          <w:sz w:val="24"/>
          <w:szCs w:val="24"/>
        </w:rPr>
      </w:pPr>
      <w:r w:rsidRPr="00FA703B">
        <w:rPr>
          <w:b/>
          <w:sz w:val="24"/>
          <w:szCs w:val="24"/>
        </w:rPr>
        <w:t xml:space="preserve">The chemical or material. </w:t>
      </w:r>
      <w:r w:rsidR="00FB58D2" w:rsidRPr="00FB58D2">
        <w:rPr>
          <w:sz w:val="24"/>
          <w:szCs w:val="24"/>
        </w:rPr>
        <w:t>1um size</w:t>
      </w:r>
      <w:r w:rsidR="00FB58D2">
        <w:rPr>
          <w:b/>
          <w:sz w:val="24"/>
          <w:szCs w:val="24"/>
        </w:rPr>
        <w:t xml:space="preserve"> </w:t>
      </w:r>
      <w:r w:rsidR="00FB58D2">
        <w:rPr>
          <w:sz w:val="24"/>
          <w:szCs w:val="24"/>
        </w:rPr>
        <w:t>s</w:t>
      </w:r>
      <w:r w:rsidR="00FB58D2" w:rsidRPr="00FB58D2">
        <w:rPr>
          <w:sz w:val="24"/>
          <w:szCs w:val="24"/>
        </w:rPr>
        <w:t>ilica</w:t>
      </w:r>
      <w:r w:rsidR="00FB58D2">
        <w:rPr>
          <w:sz w:val="24"/>
          <w:szCs w:val="24"/>
        </w:rPr>
        <w:t xml:space="preserve"> monodisperse nanospheres in standard solvent</w:t>
      </w:r>
      <w:r w:rsidR="00F03679">
        <w:rPr>
          <w:sz w:val="24"/>
          <w:szCs w:val="24"/>
        </w:rPr>
        <w:t xml:space="preserve"> solution</w:t>
      </w:r>
      <w:r w:rsidR="00FB58D2">
        <w:rPr>
          <w:sz w:val="24"/>
          <w:szCs w:val="24"/>
        </w:rPr>
        <w:t>.</w:t>
      </w:r>
    </w:p>
    <w:p w14:paraId="44F013E4" w14:textId="6788CB60" w:rsidR="00C37D4D" w:rsidRPr="007D6BE6" w:rsidRDefault="009D7A41" w:rsidP="007D6BE6">
      <w:pPr>
        <w:numPr>
          <w:ilvl w:val="0"/>
          <w:numId w:val="1"/>
        </w:numPr>
        <w:rPr>
          <w:sz w:val="24"/>
          <w:szCs w:val="24"/>
        </w:rPr>
      </w:pPr>
      <w:r w:rsidRPr="007D6BE6">
        <w:rPr>
          <w:b/>
          <w:sz w:val="24"/>
          <w:szCs w:val="24"/>
        </w:rPr>
        <w:t>Vendor/manufacturer info:</w:t>
      </w:r>
      <w:r w:rsidR="00B83A26">
        <w:rPr>
          <w:sz w:val="24"/>
          <w:szCs w:val="24"/>
        </w:rPr>
        <w:t xml:space="preserve"> </w:t>
      </w:r>
      <w:r w:rsidR="00F0401F">
        <w:rPr>
          <w:sz w:val="24"/>
          <w:szCs w:val="24"/>
        </w:rPr>
        <w:t>Sigma Aldrich</w:t>
      </w:r>
    </w:p>
    <w:p w14:paraId="4937F9F1" w14:textId="791BB010" w:rsidR="00C37D4D" w:rsidRDefault="009D7A41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>Reason for request:</w:t>
      </w:r>
      <w:r>
        <w:rPr>
          <w:sz w:val="24"/>
          <w:szCs w:val="24"/>
        </w:rPr>
        <w:t xml:space="preserve"> </w:t>
      </w:r>
      <w:r w:rsidR="00F03679">
        <w:rPr>
          <w:sz w:val="24"/>
          <w:szCs w:val="24"/>
        </w:rPr>
        <w:t xml:space="preserve">To create a liquid crystal cell with uniform gap thickness, the monodisperse silica spheres are used as spacers. This technique is widely used in display industry. </w:t>
      </w:r>
      <w:bookmarkStart w:id="0" w:name="_GoBack"/>
      <w:bookmarkEnd w:id="0"/>
    </w:p>
    <w:p w14:paraId="22E4B127" w14:textId="77777777" w:rsidR="00926EF3" w:rsidRDefault="009D7A41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>Process Flow:</w:t>
      </w:r>
      <w:r>
        <w:rPr>
          <w:sz w:val="24"/>
          <w:szCs w:val="24"/>
        </w:rPr>
        <w:t xml:space="preserve"> </w:t>
      </w:r>
    </w:p>
    <w:p w14:paraId="2439DD3C" w14:textId="06579894" w:rsidR="00FA703B" w:rsidRPr="00926EF3" w:rsidRDefault="00A2099D" w:rsidP="00926EF3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Treat one glass slide (G1) with ozone </w:t>
      </w:r>
      <w:r w:rsidR="00F57C52">
        <w:rPr>
          <w:sz w:val="24"/>
          <w:szCs w:val="24"/>
        </w:rPr>
        <w:t xml:space="preserve">plasma </w:t>
      </w:r>
      <w:r>
        <w:rPr>
          <w:sz w:val="24"/>
          <w:szCs w:val="24"/>
        </w:rPr>
        <w:t>for 10 min.</w:t>
      </w:r>
    </w:p>
    <w:p w14:paraId="0769DA37" w14:textId="77777777" w:rsidR="009D68A9" w:rsidRDefault="00A2099D" w:rsidP="00926EF3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Drop nanosphere spacers on a second glass slide (G2). </w:t>
      </w:r>
    </w:p>
    <w:p w14:paraId="03E797EA" w14:textId="57300CD4" w:rsidR="009D68A9" w:rsidRDefault="00A2099D" w:rsidP="00926EF3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Put the two glass slides (G1 and G2) together with the nanospheres in between. Rotate </w:t>
      </w:r>
      <w:r w:rsidR="009D68A9">
        <w:rPr>
          <w:sz w:val="24"/>
          <w:szCs w:val="24"/>
        </w:rPr>
        <w:t xml:space="preserve">and press </w:t>
      </w:r>
      <w:r>
        <w:rPr>
          <w:sz w:val="24"/>
          <w:szCs w:val="24"/>
        </w:rPr>
        <w:t>the glass slide to spread out the nanospheres uniformly</w:t>
      </w:r>
      <w:r w:rsidR="009D68A9">
        <w:rPr>
          <w:sz w:val="24"/>
          <w:szCs w:val="24"/>
        </w:rPr>
        <w:t xml:space="preserve">. Dry both slides using nitrogen gun. </w:t>
      </w:r>
    </w:p>
    <w:p w14:paraId="7C896611" w14:textId="0B2D3BCC" w:rsidR="00926EF3" w:rsidRDefault="009D68A9" w:rsidP="00926EF3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P</w:t>
      </w:r>
      <w:r w:rsidR="00F513E2">
        <w:rPr>
          <w:sz w:val="24"/>
          <w:szCs w:val="24"/>
        </w:rPr>
        <w:t>lace</w:t>
      </w:r>
      <w:r>
        <w:rPr>
          <w:sz w:val="24"/>
          <w:szCs w:val="24"/>
        </w:rPr>
        <w:t xml:space="preserve"> glue on 4 corners of G2. Then place and press G1 onto G2 so </w:t>
      </w:r>
      <w:r w:rsidR="00F03679">
        <w:rPr>
          <w:sz w:val="24"/>
          <w:szCs w:val="24"/>
        </w:rPr>
        <w:t>they</w:t>
      </w:r>
      <w:r>
        <w:rPr>
          <w:sz w:val="24"/>
          <w:szCs w:val="24"/>
        </w:rPr>
        <w:t xml:space="preserve"> can bond together to form a cell. Wait for the glue to dry.</w:t>
      </w:r>
    </w:p>
    <w:p w14:paraId="3379E79F" w14:textId="0B1FF3F1" w:rsidR="00C37D4D" w:rsidRPr="00B83A26" w:rsidRDefault="009D7A41">
      <w:pPr>
        <w:numPr>
          <w:ilvl w:val="0"/>
          <w:numId w:val="1"/>
        </w:numPr>
        <w:rPr>
          <w:bCs/>
          <w:sz w:val="24"/>
          <w:szCs w:val="24"/>
        </w:rPr>
      </w:pPr>
      <w:r>
        <w:rPr>
          <w:b/>
          <w:sz w:val="24"/>
          <w:szCs w:val="24"/>
        </w:rPr>
        <w:t xml:space="preserve">Amount and form. </w:t>
      </w:r>
      <w:r w:rsidR="00FB58D2">
        <w:rPr>
          <w:bCs/>
          <w:sz w:val="24"/>
          <w:szCs w:val="24"/>
        </w:rPr>
        <w:t>2</w:t>
      </w:r>
      <w:r w:rsidR="009D68A9">
        <w:rPr>
          <w:bCs/>
          <w:sz w:val="24"/>
          <w:szCs w:val="24"/>
        </w:rPr>
        <w:t xml:space="preserve"> gram, </w:t>
      </w:r>
      <w:r w:rsidR="00FB58D2">
        <w:rPr>
          <w:bCs/>
          <w:sz w:val="24"/>
          <w:szCs w:val="24"/>
        </w:rPr>
        <w:t>solid spheres suspended in solvent.</w:t>
      </w:r>
    </w:p>
    <w:p w14:paraId="66B79DFE" w14:textId="4332597D" w:rsidR="00C37D4D" w:rsidRDefault="009D7A41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 xml:space="preserve">Storage: </w:t>
      </w:r>
      <w:r w:rsidR="00926EF3">
        <w:rPr>
          <w:sz w:val="24"/>
          <w:szCs w:val="24"/>
        </w:rPr>
        <w:t>No.</w:t>
      </w:r>
    </w:p>
    <w:p w14:paraId="2D35144F" w14:textId="3B6B4AE4" w:rsidR="00C37D4D" w:rsidRDefault="009D7A41">
      <w:pPr>
        <w:numPr>
          <w:ilvl w:val="0"/>
          <w:numId w:val="1"/>
        </w:numPr>
        <w:pBdr>
          <w:bottom w:val="single" w:sz="12" w:space="1" w:color="000000"/>
        </w:pBdr>
        <w:rPr>
          <w:sz w:val="24"/>
          <w:szCs w:val="24"/>
        </w:rPr>
      </w:pPr>
      <w:r>
        <w:rPr>
          <w:b/>
          <w:sz w:val="24"/>
          <w:szCs w:val="24"/>
        </w:rPr>
        <w:t>Disposal</w:t>
      </w:r>
      <w:r>
        <w:rPr>
          <w:sz w:val="24"/>
          <w:szCs w:val="24"/>
        </w:rPr>
        <w:t xml:space="preserve">: </w:t>
      </w:r>
      <w:r w:rsidR="00F513E2" w:rsidRPr="00FB58D2">
        <w:rPr>
          <w:color w:val="000000" w:themeColor="text1"/>
          <w:sz w:val="24"/>
          <w:szCs w:val="24"/>
        </w:rPr>
        <w:t>Standard solvent</w:t>
      </w:r>
      <w:r w:rsidRPr="00FB58D2">
        <w:rPr>
          <w:color w:val="000000" w:themeColor="text1"/>
          <w:sz w:val="24"/>
          <w:szCs w:val="24"/>
        </w:rPr>
        <w:t xml:space="preserve"> </w:t>
      </w:r>
      <w:r w:rsidR="00F513E2" w:rsidRPr="00FB58D2">
        <w:rPr>
          <w:color w:val="000000" w:themeColor="text1"/>
          <w:sz w:val="24"/>
          <w:szCs w:val="24"/>
        </w:rPr>
        <w:t>wast</w:t>
      </w:r>
      <w:r w:rsidR="00FB58D2" w:rsidRPr="00FB58D2">
        <w:rPr>
          <w:color w:val="000000" w:themeColor="text1"/>
          <w:sz w:val="24"/>
          <w:szCs w:val="24"/>
        </w:rPr>
        <w:t>e</w:t>
      </w:r>
    </w:p>
    <w:p w14:paraId="6858D7EA" w14:textId="77777777" w:rsidR="00C37D4D" w:rsidRDefault="00C37D4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3601535" w14:textId="77777777" w:rsidR="00C37D4D" w:rsidRDefault="009D7A41">
      <w:pPr>
        <w:rPr>
          <w:sz w:val="24"/>
          <w:szCs w:val="24"/>
        </w:rPr>
      </w:pPr>
      <w:r>
        <w:rPr>
          <w:b/>
          <w:sz w:val="24"/>
          <w:szCs w:val="24"/>
        </w:rPr>
        <w:t>To be completed by the PROM COMMITTEE:</w:t>
      </w:r>
    </w:p>
    <w:p w14:paraId="081A6CFF" w14:textId="77777777" w:rsidR="00C37D4D" w:rsidRDefault="009D7A41">
      <w:pPr>
        <w:rPr>
          <w:sz w:val="24"/>
          <w:szCs w:val="24"/>
        </w:rPr>
      </w:pPr>
      <w:r>
        <w:rPr>
          <w:sz w:val="24"/>
          <w:szCs w:val="24"/>
        </w:rPr>
        <w:t>Special handling requirements:</w:t>
      </w:r>
    </w:p>
    <w:p w14:paraId="78D424D6" w14:textId="77777777" w:rsidR="00C37D4D" w:rsidRDefault="00C37D4D">
      <w:pPr>
        <w:rPr>
          <w:sz w:val="24"/>
          <w:szCs w:val="24"/>
        </w:rPr>
      </w:pPr>
    </w:p>
    <w:p w14:paraId="7D961A67" w14:textId="77777777" w:rsidR="00C37D4D" w:rsidRDefault="009D7A41">
      <w:pPr>
        <w:rPr>
          <w:sz w:val="24"/>
          <w:szCs w:val="24"/>
        </w:rPr>
      </w:pPr>
      <w:r>
        <w:rPr>
          <w:sz w:val="24"/>
          <w:szCs w:val="24"/>
        </w:rPr>
        <w:lastRenderedPageBreak/>
        <w:t>On-going approval or staff interaction requirements:</w:t>
      </w:r>
    </w:p>
    <w:p w14:paraId="027FDA95" w14:textId="77777777" w:rsidR="00C37D4D" w:rsidRDefault="00C37D4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DF12EA9" w14:textId="77777777" w:rsidR="00C37D4D" w:rsidRDefault="009D7A4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Approved By/Date:</w:t>
      </w:r>
    </w:p>
    <w:sectPr w:rsidR="00C37D4D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6ACE5AF" w14:textId="77777777" w:rsidR="00E62BE0" w:rsidRDefault="00E62BE0">
      <w:pPr>
        <w:spacing w:after="0" w:line="240" w:lineRule="auto"/>
      </w:pPr>
      <w:r>
        <w:separator/>
      </w:r>
    </w:p>
  </w:endnote>
  <w:endnote w:type="continuationSeparator" w:id="0">
    <w:p w14:paraId="74C3134D" w14:textId="77777777" w:rsidR="00E62BE0" w:rsidRDefault="00E62B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3027E0" w14:textId="77777777" w:rsidR="00C37D4D" w:rsidRDefault="009D7A4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right"/>
      <w:rPr>
        <w:rFonts w:ascii="Times New Roman" w:eastAsia="Times New Roman" w:hAnsi="Times New Roman" w:cs="Times New Roman"/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FA703B">
      <w:rPr>
        <w:noProof/>
        <w:color w:val="000000"/>
      </w:rPr>
      <w:t>1</w:t>
    </w:r>
    <w:r>
      <w:rPr>
        <w:color w:val="000000"/>
      </w:rPr>
      <w:fldChar w:fldCharType="end"/>
    </w:r>
  </w:p>
  <w:p w14:paraId="11769DEF" w14:textId="77777777" w:rsidR="00C37D4D" w:rsidRDefault="009D7A41">
    <w:pPr>
      <w:pBdr>
        <w:top w:val="nil"/>
        <w:left w:val="nil"/>
        <w:bottom w:val="nil"/>
        <w:right w:val="nil"/>
        <w:between w:val="nil"/>
      </w:pBdr>
      <w:spacing w:after="0" w:line="240" w:lineRule="auto"/>
      <w:ind w:right="360"/>
      <w:rPr>
        <w:rFonts w:ascii="Times New Roman" w:eastAsia="Times New Roman" w:hAnsi="Times New Roman" w:cs="Times New Roman"/>
        <w:color w:val="000000"/>
      </w:rPr>
    </w:pPr>
    <w:r>
      <w:rPr>
        <w:color w:val="000000"/>
      </w:rPr>
      <w:t>V1.0</w:t>
    </w:r>
    <w:r>
      <w:rPr>
        <w:color w:val="00000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DE61C2" w14:textId="77777777" w:rsidR="00E62BE0" w:rsidRDefault="00E62BE0">
      <w:pPr>
        <w:spacing w:after="0" w:line="240" w:lineRule="auto"/>
      </w:pPr>
      <w:r>
        <w:separator/>
      </w:r>
    </w:p>
  </w:footnote>
  <w:footnote w:type="continuationSeparator" w:id="0">
    <w:p w14:paraId="196CF940" w14:textId="77777777" w:rsidR="00E62BE0" w:rsidRDefault="00E62B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EB127D" w14:textId="77777777" w:rsidR="00C37D4D" w:rsidRDefault="009D7A41">
    <w:pPr>
      <w:pBdr>
        <w:bottom w:val="single" w:sz="4" w:space="1" w:color="000000"/>
      </w:pBdr>
      <w:spacing w:after="0"/>
      <w:ind w:right="-20"/>
      <w:rPr>
        <w:rFonts w:ascii="Arial" w:eastAsia="Arial" w:hAnsi="Arial" w:cs="Arial"/>
        <w:sz w:val="32"/>
        <w:szCs w:val="32"/>
      </w:rPr>
    </w:pPr>
    <w:r>
      <w:rPr>
        <w:rFonts w:ascii="Arial" w:eastAsia="Arial" w:hAnsi="Arial" w:cs="Arial"/>
        <w:b/>
        <w:smallCaps/>
        <w:sz w:val="32"/>
        <w:szCs w:val="32"/>
      </w:rPr>
      <w:t xml:space="preserve"> Process or Materials Review Request Form</w:t>
    </w:r>
    <w:r>
      <w:rPr>
        <w:rFonts w:ascii="Arial" w:eastAsia="Arial" w:hAnsi="Arial" w:cs="Arial"/>
        <w:b/>
        <w:smallCaps/>
        <w:sz w:val="32"/>
        <w:szCs w:val="32"/>
      </w:rPr>
      <w:tab/>
    </w:r>
    <w:r>
      <w:rPr>
        <w:rFonts w:ascii="Arial" w:eastAsia="Arial" w:hAnsi="Arial" w:cs="Arial"/>
        <w:b/>
        <w:smallCaps/>
        <w:sz w:val="32"/>
        <w:szCs w:val="32"/>
      </w:rPr>
      <w:tab/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9E26790" wp14:editId="4DABB99B">
          <wp:simplePos x="0" y="0"/>
          <wp:positionH relativeFrom="column">
            <wp:posOffset>5372100</wp:posOffset>
          </wp:positionH>
          <wp:positionV relativeFrom="paragraph">
            <wp:posOffset>-457199</wp:posOffset>
          </wp:positionV>
          <wp:extent cx="1371600" cy="1059815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1600" cy="10598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730F24A" w14:textId="77777777" w:rsidR="00C37D4D" w:rsidRDefault="00C37D4D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E37F90"/>
    <w:multiLevelType w:val="hybridMultilevel"/>
    <w:tmpl w:val="5BC4DBAE"/>
    <w:lvl w:ilvl="0" w:tplc="ECA4FFA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0A72EE"/>
    <w:multiLevelType w:val="multilevel"/>
    <w:tmpl w:val="C9346AD8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Times New Roman" w:eastAsia="Times New Roman" w:hAnsi="Times New Roman" w:cs="Times New Roman"/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ascii="Times New Roman" w:eastAsia="Times New Roman" w:hAnsi="Times New Roman" w:cs="Times New Roman"/>
        <w:vertAlign w:val="baseline"/>
      </w:rPr>
    </w:lvl>
    <w:lvl w:ilvl="4">
      <w:start w:val="1"/>
      <w:numFmt w:val="decimal"/>
      <w:lvlText w:val="%5."/>
      <w:lvlJc w:val="left"/>
      <w:pPr>
        <w:ind w:left="3240" w:hanging="360"/>
      </w:pPr>
      <w:rPr>
        <w:rFonts w:ascii="Times New Roman" w:eastAsia="Times New Roman" w:hAnsi="Times New Roman" w:cs="Times New Roman"/>
        <w:vertAlign w:val="baseline"/>
      </w:rPr>
    </w:lvl>
    <w:lvl w:ilvl="5">
      <w:start w:val="1"/>
      <w:numFmt w:val="decimal"/>
      <w:lvlText w:val="%6."/>
      <w:lvlJc w:val="left"/>
      <w:pPr>
        <w:ind w:left="3960" w:hanging="360"/>
      </w:pPr>
      <w:rPr>
        <w:rFonts w:ascii="Times New Roman" w:eastAsia="Times New Roman" w:hAnsi="Times New Roman" w:cs="Times New Roman"/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ascii="Times New Roman" w:eastAsia="Times New Roman" w:hAnsi="Times New Roman" w:cs="Times New Roman"/>
        <w:vertAlign w:val="baseline"/>
      </w:rPr>
    </w:lvl>
    <w:lvl w:ilvl="7">
      <w:start w:val="1"/>
      <w:numFmt w:val="decimal"/>
      <w:lvlText w:val="%8."/>
      <w:lvlJc w:val="left"/>
      <w:pPr>
        <w:ind w:left="5400" w:hanging="360"/>
      </w:pPr>
      <w:rPr>
        <w:rFonts w:ascii="Times New Roman" w:eastAsia="Times New Roman" w:hAnsi="Times New Roman" w:cs="Times New Roman"/>
        <w:vertAlign w:val="baseline"/>
      </w:rPr>
    </w:lvl>
    <w:lvl w:ilvl="8">
      <w:start w:val="1"/>
      <w:numFmt w:val="decimal"/>
      <w:lvlText w:val="%9."/>
      <w:lvlJc w:val="left"/>
      <w:pPr>
        <w:ind w:left="6120" w:hanging="360"/>
      </w:pPr>
      <w:rPr>
        <w:rFonts w:ascii="Times New Roman" w:eastAsia="Times New Roman" w:hAnsi="Times New Roman" w:cs="Times New Roman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D4D"/>
    <w:rsid w:val="00016FCE"/>
    <w:rsid w:val="001E5795"/>
    <w:rsid w:val="00502FFD"/>
    <w:rsid w:val="007D6BE6"/>
    <w:rsid w:val="008D1A91"/>
    <w:rsid w:val="00926EF3"/>
    <w:rsid w:val="00962AE3"/>
    <w:rsid w:val="009D68A9"/>
    <w:rsid w:val="009D7A41"/>
    <w:rsid w:val="00A2099D"/>
    <w:rsid w:val="00B83A26"/>
    <w:rsid w:val="00C37D4D"/>
    <w:rsid w:val="00CC54F7"/>
    <w:rsid w:val="00CF0BA7"/>
    <w:rsid w:val="00DB5087"/>
    <w:rsid w:val="00E36C46"/>
    <w:rsid w:val="00E62BE0"/>
    <w:rsid w:val="00F03679"/>
    <w:rsid w:val="00F0401F"/>
    <w:rsid w:val="00F513E2"/>
    <w:rsid w:val="00F57C52"/>
    <w:rsid w:val="00FA703B"/>
    <w:rsid w:val="00FB5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0B387"/>
  <w15:docId w15:val="{B9BF83C1-60FC-4816-A077-E32922016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ko-KR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926E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818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5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204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Jung-Hwan Song</dc:creator>
  <cp:lastModifiedBy>Anqi Ji</cp:lastModifiedBy>
  <cp:revision>6</cp:revision>
  <dcterms:created xsi:type="dcterms:W3CDTF">2021-07-13T23:16:00Z</dcterms:created>
  <dcterms:modified xsi:type="dcterms:W3CDTF">2021-07-14T20:53:00Z</dcterms:modified>
</cp:coreProperties>
</file>