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582F9C71" w:rsidR="00AE276E" w:rsidRDefault="000E3F5D">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ED278A" w:rsidRPr="00ED278A">
        <w:rPr>
          <w:bCs/>
          <w:sz w:val="24"/>
          <w:szCs w:val="24"/>
        </w:rPr>
        <w:t xml:space="preserve">Terecircuits </w:t>
      </w:r>
      <w:proofErr w:type="spellStart"/>
      <w:r w:rsidR="00ED278A" w:rsidRPr="00ED278A">
        <w:rPr>
          <w:bCs/>
          <w:sz w:val="24"/>
          <w:szCs w:val="24"/>
        </w:rPr>
        <w:t>Terefilm</w:t>
      </w:r>
      <w:proofErr w:type="spellEnd"/>
      <w:r w:rsidR="00ED278A" w:rsidRPr="00ED278A">
        <w:rPr>
          <w:bCs/>
          <w:sz w:val="24"/>
          <w:szCs w:val="24"/>
        </w:rPr>
        <w:t xml:space="preserve">® on </w:t>
      </w:r>
      <w:proofErr w:type="spellStart"/>
      <w:r w:rsidR="00ED278A" w:rsidRPr="00ED278A">
        <w:rPr>
          <w:bCs/>
          <w:sz w:val="24"/>
          <w:szCs w:val="24"/>
        </w:rPr>
        <w:t>Finntech</w:t>
      </w:r>
      <w:proofErr w:type="spellEnd"/>
      <w:r w:rsidR="00ED278A" w:rsidRPr="00ED278A">
        <w:rPr>
          <w:bCs/>
          <w:sz w:val="24"/>
          <w:szCs w:val="24"/>
        </w:rPr>
        <w:t xml:space="preserve">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0E3F5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 xml:space="preserve">25 </w:t>
      </w:r>
      <w:proofErr w:type="gramStart"/>
      <w:r w:rsidR="00ED278A">
        <w:rPr>
          <w:bCs/>
          <w:sz w:val="24"/>
          <w:szCs w:val="24"/>
        </w:rPr>
        <w:t>January,</w:t>
      </w:r>
      <w:proofErr w:type="gramEnd"/>
      <w:r w:rsidR="00ED278A">
        <w:rPr>
          <w:bCs/>
          <w:sz w:val="24"/>
          <w:szCs w:val="24"/>
        </w:rPr>
        <w:t xml:space="preserve"> 2021</w:t>
      </w:r>
    </w:p>
    <w:p w14:paraId="5F14BA4E" w14:textId="77777777" w:rsidR="00AE276E" w:rsidRDefault="000E3F5D">
      <w:pPr>
        <w:rPr>
          <w:sz w:val="24"/>
          <w:szCs w:val="24"/>
        </w:rPr>
      </w:pPr>
      <w:r>
        <w:rPr>
          <w:b/>
          <w:sz w:val="24"/>
          <w:szCs w:val="24"/>
        </w:rPr>
        <w:t>Non-SNF staff, please complete the following:</w:t>
      </w:r>
    </w:p>
    <w:p w14:paraId="393C2684" w14:textId="7BC33B54" w:rsidR="00AE276E" w:rsidRDefault="000E3F5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0E3F5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0E3F5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0E3F5D">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10">
        <w:r>
          <w:rPr>
            <w:color w:val="0000FF"/>
            <w:sz w:val="24"/>
            <w:szCs w:val="24"/>
            <w:u w:val="single"/>
          </w:rPr>
          <w:t>Stanford Chemic</w:t>
        </w:r>
        <w:r>
          <w:rPr>
            <w:color w:val="0000FF"/>
            <w:sz w:val="24"/>
            <w:szCs w:val="24"/>
            <w:u w:val="single"/>
          </w:rPr>
          <w:t>a</w:t>
        </w:r>
        <w:r>
          <w:rPr>
            <w:color w:val="0000FF"/>
            <w:sz w:val="24"/>
            <w:szCs w:val="24"/>
            <w:u w:val="single"/>
          </w:rPr>
          <w:t>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0DDCB520" w14:textId="0194E93D" w:rsidR="002B5A06" w:rsidRPr="002B5A06" w:rsidRDefault="002B5A06" w:rsidP="002B5A06">
      <w:pPr>
        <w:rPr>
          <w:bCs/>
          <w:color w:val="8064A2" w:themeColor="accent4"/>
          <w:sz w:val="24"/>
          <w:szCs w:val="24"/>
        </w:rPr>
      </w:pPr>
      <w:proofErr w:type="gramStart"/>
      <w:r w:rsidRPr="002B5A06">
        <w:rPr>
          <w:color w:val="8064A2" w:themeColor="accent4"/>
          <w:sz w:val="24"/>
          <w:szCs w:val="24"/>
        </w:rPr>
        <w:t>Poly(</w:t>
      </w:r>
      <w:proofErr w:type="gramEnd"/>
      <w:r w:rsidRPr="002B5A06">
        <w:rPr>
          <w:color w:val="8064A2" w:themeColor="accent4"/>
          <w:sz w:val="24"/>
          <w:szCs w:val="24"/>
        </w:rPr>
        <w:t>1,2,3,4-tetrahydronaphthalene-1,4-diol carbonate)</w:t>
      </w:r>
      <w:r>
        <w:rPr>
          <w:b/>
          <w:color w:val="8064A2" w:themeColor="accent4"/>
          <w:sz w:val="24"/>
          <w:szCs w:val="24"/>
        </w:rPr>
        <w:t xml:space="preserve">; </w:t>
      </w:r>
      <w:r>
        <w:rPr>
          <w:bCs/>
          <w:color w:val="8064A2" w:themeColor="accent4"/>
          <w:sz w:val="24"/>
          <w:szCs w:val="24"/>
        </w:rPr>
        <w:t xml:space="preserve">SDS appended to end of this form; we recommend Chemical Storage Group </w:t>
      </w:r>
      <w:r w:rsidR="00BB1A2B">
        <w:rPr>
          <w:bCs/>
          <w:color w:val="8064A2" w:themeColor="accent4"/>
          <w:sz w:val="24"/>
          <w:szCs w:val="24"/>
        </w:rPr>
        <w:t>G</w:t>
      </w:r>
      <w:r>
        <w:rPr>
          <w:bCs/>
          <w:color w:val="8064A2" w:themeColor="accent4"/>
          <w:sz w:val="24"/>
          <w:szCs w:val="24"/>
        </w:rPr>
        <w:t xml:space="preserve">. It does burn when you hold an open flame to it, but the combustion is not </w:t>
      </w:r>
      <w:r w:rsidR="00BB1A2B">
        <w:rPr>
          <w:bCs/>
          <w:color w:val="8064A2" w:themeColor="accent4"/>
          <w:sz w:val="24"/>
          <w:szCs w:val="24"/>
        </w:rPr>
        <w:t>self-sustaining</w:t>
      </w:r>
      <w:r>
        <w:rPr>
          <w:bCs/>
          <w:color w:val="8064A2" w:themeColor="accent4"/>
          <w:sz w:val="24"/>
          <w:szCs w:val="24"/>
        </w:rPr>
        <w:t>.</w:t>
      </w:r>
    </w:p>
    <w:p w14:paraId="4EB3C1E3" w14:textId="2D459F77" w:rsidR="00AE276E" w:rsidRDefault="000E3F5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63036016" w14:textId="13762551" w:rsidR="00DC0619" w:rsidRPr="00DC0619" w:rsidRDefault="00DC0619" w:rsidP="00DC0619">
      <w:pPr>
        <w:rPr>
          <w:bCs/>
          <w:color w:val="8064A2" w:themeColor="accent4"/>
          <w:sz w:val="24"/>
          <w:szCs w:val="24"/>
        </w:rPr>
      </w:pPr>
      <w:r w:rsidRPr="00DC0619">
        <w:rPr>
          <w:bCs/>
          <w:color w:val="8064A2" w:themeColor="accent4"/>
          <w:sz w:val="24"/>
          <w:szCs w:val="24"/>
        </w:rPr>
        <w:t xml:space="preserve">This polymer is </w:t>
      </w:r>
      <w:r>
        <w:rPr>
          <w:bCs/>
          <w:color w:val="8064A2" w:themeColor="accent4"/>
          <w:sz w:val="24"/>
          <w:szCs w:val="24"/>
        </w:rPr>
        <w:t xml:space="preserve">the core IP and value proposition of our company. No other chemical would suffice, or we would not have a value proposition. Our proprietary process of photochemical degradation will be conducted at our facility on customer equipment. We need the </w:t>
      </w:r>
      <w:proofErr w:type="spellStart"/>
      <w:r>
        <w:rPr>
          <w:bCs/>
          <w:color w:val="8064A2" w:themeColor="accent4"/>
          <w:sz w:val="24"/>
          <w:szCs w:val="24"/>
        </w:rPr>
        <w:t>Fin</w:t>
      </w:r>
      <w:r w:rsidR="00BB1A2B">
        <w:rPr>
          <w:bCs/>
          <w:color w:val="8064A2" w:themeColor="accent4"/>
          <w:sz w:val="24"/>
          <w:szCs w:val="24"/>
        </w:rPr>
        <w:t>e</w:t>
      </w:r>
      <w:r>
        <w:rPr>
          <w:bCs/>
          <w:color w:val="8064A2" w:themeColor="accent4"/>
          <w:sz w:val="24"/>
          <w:szCs w:val="24"/>
        </w:rPr>
        <w:t>tech</w:t>
      </w:r>
      <w:proofErr w:type="spellEnd"/>
      <w:r>
        <w:rPr>
          <w:bCs/>
          <w:color w:val="8064A2" w:themeColor="accent4"/>
          <w:sz w:val="24"/>
          <w:szCs w:val="24"/>
        </w:rPr>
        <w:t xml:space="preserve"> Lambda equipment at SNF to explore the process space to bond unprocessed silicon chips to fused silica plates using </w:t>
      </w:r>
      <w:proofErr w:type="spellStart"/>
      <w:r>
        <w:rPr>
          <w:bCs/>
          <w:color w:val="8064A2" w:themeColor="accent4"/>
          <w:sz w:val="24"/>
          <w:szCs w:val="24"/>
        </w:rPr>
        <w:t>Terefilm</w:t>
      </w:r>
      <w:proofErr w:type="spellEnd"/>
      <w:r>
        <w:rPr>
          <w:bCs/>
          <w:color w:val="8064A2" w:themeColor="accent4"/>
          <w:sz w:val="24"/>
          <w:szCs w:val="24"/>
        </w:rPr>
        <w:t xml:space="preserve"> as the boding adhesive. Once we know the bonding process space, we will contract for custom equipment to be built for our customers.</w:t>
      </w:r>
    </w:p>
    <w:p w14:paraId="6121F7A1" w14:textId="77777777" w:rsidR="00AE276E" w:rsidRDefault="000E3F5D">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w:t>
      </w:r>
      <w:r>
        <w:rPr>
          <w:sz w:val="24"/>
          <w:szCs w:val="24"/>
        </w:rPr>
        <w:lastRenderedPageBreak/>
        <w:t xml:space="preserve">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396A6D7B" w14:textId="0DB4C0F4" w:rsidR="00BB1A2B" w:rsidRPr="00DC0619"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19C32E7A" w14:textId="7ACC0BC3" w:rsidR="00AE276E" w:rsidRDefault="000E3F5D">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w:t>
      </w:r>
      <w:proofErr w:type="gramStart"/>
      <w:r>
        <w:rPr>
          <w:sz w:val="24"/>
          <w:szCs w:val="24"/>
        </w:rPr>
        <w:t>as a general rule</w:t>
      </w:r>
      <w:proofErr w:type="gramEnd"/>
      <w:r>
        <w:rPr>
          <w:sz w:val="24"/>
          <w:szCs w:val="24"/>
        </w:rPr>
        <w:t xml:space="preserve">, </w:t>
      </w:r>
      <w:r>
        <w:rPr>
          <w:sz w:val="24"/>
          <w:szCs w:val="24"/>
        </w:rPr>
        <w:t>powders</w:t>
      </w:r>
      <w:r>
        <w:rPr>
          <w:sz w:val="24"/>
          <w:szCs w:val="24"/>
        </w:rPr>
        <w:t xml:space="preserve"> are not permitted in the cleanroom.) Do you need to mix it to use it?</w:t>
      </w:r>
    </w:p>
    <w:p w14:paraId="00EC2564" w14:textId="0EC3804B" w:rsidR="00BB1A2B" w:rsidRPr="00BB1A2B" w:rsidRDefault="00BB1A2B" w:rsidP="00BB1A2B">
      <w:pPr>
        <w:rPr>
          <w:color w:val="8064A2" w:themeColor="accent4"/>
          <w:sz w:val="24"/>
          <w:szCs w:val="24"/>
        </w:rPr>
      </w:pPr>
      <w:r>
        <w:rPr>
          <w:color w:val="8064A2" w:themeColor="accent4"/>
          <w:sz w:val="24"/>
          <w:szCs w:val="24"/>
        </w:rPr>
        <w:t>10 samples per visit. Each sample will be a 1-2um thick x 2”x2” area dry film on fused silica.</w:t>
      </w:r>
    </w:p>
    <w:p w14:paraId="6FDABA2F" w14:textId="03CB9EDD" w:rsidR="00AE276E" w:rsidRDefault="000E3F5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1">
        <w:r>
          <w:rPr>
            <w:color w:val="0000FF"/>
            <w:sz w:val="24"/>
            <w:szCs w:val="24"/>
            <w:u w:val="single"/>
          </w:rPr>
          <w:t>Storage groups</w:t>
        </w:r>
      </w:hyperlink>
      <w:r>
        <w:rPr>
          <w:sz w:val="24"/>
          <w:szCs w:val="24"/>
        </w:rPr>
        <w:t xml:space="preserve"> A, B, D and L are stored in the yellow solvent cabinet in the furnace support area, while </w:t>
      </w:r>
      <w:hyperlink r:id="rId12">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0E3F5D">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3">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4F2B3248" w:rsidR="00AE276E" w:rsidRPr="000E3F5D"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own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otherwise. </w:t>
      </w:r>
    </w:p>
    <w:p w14:paraId="6CE6EB09" w14:textId="77777777" w:rsidR="00AE276E" w:rsidRDefault="000E3F5D">
      <w:pPr>
        <w:rPr>
          <w:sz w:val="24"/>
          <w:szCs w:val="24"/>
        </w:rPr>
      </w:pPr>
      <w:r>
        <w:rPr>
          <w:b/>
          <w:sz w:val="24"/>
          <w:szCs w:val="24"/>
        </w:rPr>
        <w:t>To be completed by the PROM COMMITTEE:</w:t>
      </w:r>
    </w:p>
    <w:p w14:paraId="71D39780" w14:textId="77777777" w:rsidR="00AE276E" w:rsidRDefault="000E3F5D">
      <w:pPr>
        <w:rPr>
          <w:sz w:val="24"/>
          <w:szCs w:val="24"/>
        </w:rPr>
      </w:pPr>
      <w:r>
        <w:rPr>
          <w:sz w:val="24"/>
          <w:szCs w:val="24"/>
        </w:rPr>
        <w:t>Special handling requirements:</w:t>
      </w:r>
    </w:p>
    <w:p w14:paraId="5D68049B" w14:textId="77777777" w:rsidR="00AE276E" w:rsidRDefault="00AE276E">
      <w:pPr>
        <w:rPr>
          <w:sz w:val="24"/>
          <w:szCs w:val="24"/>
        </w:rPr>
      </w:pPr>
    </w:p>
    <w:p w14:paraId="7A8598EE" w14:textId="77777777" w:rsidR="00AE276E" w:rsidRDefault="000E3F5D">
      <w:pPr>
        <w:rPr>
          <w:sz w:val="24"/>
          <w:szCs w:val="24"/>
        </w:rPr>
      </w:pPr>
      <w:r>
        <w:rPr>
          <w:sz w:val="24"/>
          <w:szCs w:val="24"/>
        </w:rPr>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0E3F5D">
      <w:pPr>
        <w:rPr>
          <w:sz w:val="24"/>
          <w:szCs w:val="24"/>
        </w:rPr>
      </w:pPr>
      <w:r>
        <w:rPr>
          <w:sz w:val="24"/>
          <w:szCs w:val="24"/>
        </w:rPr>
        <w:lastRenderedPageBreak/>
        <w:t>Approved By/Date:</w:t>
      </w:r>
    </w:p>
    <w:p w14:paraId="434ACBB6" w14:textId="2775D85D" w:rsidR="002B5A06" w:rsidRDefault="002B5A06">
      <w:pPr>
        <w:rPr>
          <w:sz w:val="24"/>
          <w:szCs w:val="24"/>
        </w:rPr>
      </w:pPr>
    </w:p>
    <w:p w14:paraId="6EFA3A0E" w14:textId="109215DD" w:rsidR="002B5A06" w:rsidRDefault="002B5A06">
      <w:pPr>
        <w:rPr>
          <w:sz w:val="24"/>
          <w:szCs w:val="24"/>
        </w:rPr>
      </w:pPr>
      <w:r>
        <w:rPr>
          <w:sz w:val="24"/>
          <w:szCs w:val="24"/>
        </w:rPr>
        <w:br w:type="page"/>
      </w:r>
    </w:p>
    <w:p w14:paraId="4E1CBF1E" w14:textId="77777777" w:rsidR="002B5A06" w:rsidRDefault="002B5A06" w:rsidP="002B5A06">
      <w:pPr>
        <w:pStyle w:val="BodyText"/>
      </w:pPr>
      <w:r>
        <w:rPr>
          <w:sz w:val="20"/>
        </w:rPr>
        <w:lastRenderedPageBreak/>
        <w:t>Terecircuits Corporation</w:t>
      </w:r>
    </w:p>
    <w:p w14:paraId="3FDCB3F2" w14:textId="77777777" w:rsidR="002B5A06" w:rsidRDefault="002B5A06" w:rsidP="002B5A06">
      <w:pPr>
        <w:tabs>
          <w:tab w:val="left" w:pos="6699"/>
        </w:tabs>
        <w:spacing w:line="228" w:lineRule="exact"/>
        <w:rPr>
          <w:color w:val="000000"/>
        </w:rPr>
      </w:pPr>
      <w:r>
        <w:rPr>
          <w:color w:val="000000"/>
          <w:spacing w:val="-2"/>
          <w:sz w:val="20"/>
        </w:rPr>
        <w:t>1805 Little Orchard St, #2131, San Jose CA 95125</w:t>
      </w:r>
      <w:r>
        <w:rPr>
          <w:color w:val="000000"/>
          <w:sz w:val="20"/>
        </w:rPr>
        <w:tab/>
      </w:r>
      <w:r>
        <w:rPr>
          <w:b/>
          <w:color w:val="000000"/>
          <w:sz w:val="20"/>
        </w:rPr>
        <w:t xml:space="preserve">Effective Date: </w:t>
      </w:r>
      <w:r>
        <w:rPr>
          <w:b/>
          <w:color w:val="000000"/>
          <w:spacing w:val="-5"/>
          <w:sz w:val="20"/>
        </w:rPr>
        <w:t>15 July 2018</w:t>
      </w:r>
    </w:p>
    <w:p w14:paraId="10F020C9" w14:textId="77777777" w:rsidR="002B5A06" w:rsidRDefault="002B5A06" w:rsidP="002B5A06">
      <w:pPr>
        <w:tabs>
          <w:tab w:val="left" w:pos="6677"/>
        </w:tabs>
        <w:spacing w:line="230" w:lineRule="exact"/>
      </w:pPr>
      <w:r>
        <w:rPr>
          <w:color w:val="000000"/>
          <w:spacing w:val="-3"/>
          <w:sz w:val="20"/>
        </w:rPr>
        <w:t>(650) 687-7095</w:t>
      </w:r>
      <w:r>
        <w:rPr>
          <w:color w:val="000000"/>
          <w:spacing w:val="-3"/>
          <w:sz w:val="20"/>
        </w:rPr>
        <w:t>‬</w:t>
      </w:r>
      <w:r>
        <w:rPr>
          <w:color w:val="800080"/>
          <w:sz w:val="20"/>
        </w:rPr>
        <w:tab/>
      </w:r>
    </w:p>
    <w:p w14:paraId="49EEF934" w14:textId="4A84875F" w:rsidR="002B5A06" w:rsidRPr="002B5A06" w:rsidRDefault="002B5A06" w:rsidP="002B5A06">
      <w:pPr>
        <w:tabs>
          <w:tab w:val="left" w:pos="6710"/>
        </w:tabs>
        <w:spacing w:line="230" w:lineRule="exact"/>
      </w:pPr>
      <w:hyperlink r:id="rId14">
        <w:r>
          <w:rPr>
            <w:color w:val="0000FF"/>
            <w:sz w:val="20"/>
            <w:u w:val="single" w:color="0000FF"/>
          </w:rPr>
          <w:t>www.terecircuits.com</w:t>
        </w:r>
      </w:hyperlink>
      <w:r>
        <w:rPr>
          <w:color w:val="0000FF"/>
          <w:sz w:val="20"/>
        </w:rPr>
        <w:tab/>
      </w:r>
    </w:p>
    <w:p w14:paraId="6FDB209F" w14:textId="77777777" w:rsidR="002B5A06" w:rsidRDefault="002B5A06" w:rsidP="002B5A06">
      <w:pPr>
        <w:pStyle w:val="Heading2"/>
        <w:spacing w:line="240" w:lineRule="auto"/>
        <w:jc w:val="center"/>
      </w:pPr>
      <w:r>
        <w:rPr>
          <w:u w:val="thick"/>
        </w:rPr>
        <w:t>SAFETY DATA SHEET</w:t>
      </w:r>
    </w:p>
    <w:p w14:paraId="447F60B5" w14:textId="77777777" w:rsidR="002B5A06" w:rsidRDefault="002B5A06" w:rsidP="002B5A06">
      <w:pPr>
        <w:spacing w:before="230" w:after="86" w:line="322" w:lineRule="exact"/>
        <w:rPr>
          <w:sz w:val="24"/>
          <w:szCs w:val="24"/>
        </w:rPr>
      </w:pPr>
      <w:r>
        <w:rPr>
          <w:b/>
          <w:sz w:val="24"/>
          <w:szCs w:val="24"/>
        </w:rPr>
        <w:t>SECTION 1 – PRODUCT AND COMPANY IDENTIFICATION</w:t>
      </w:r>
    </w:p>
    <w:p w14:paraId="65ADDDC9" w14:textId="77777777" w:rsidR="002B5A06" w:rsidRDefault="002B5A06" w:rsidP="002B5A06">
      <w:pPr>
        <w:spacing w:after="86"/>
      </w:pPr>
      <w:r>
        <w:rPr>
          <w:b/>
          <w:sz w:val="24"/>
        </w:rPr>
        <w:t>1.1</w:t>
      </w:r>
      <w:r>
        <w:rPr>
          <w:b/>
          <w:sz w:val="24"/>
        </w:rPr>
        <w:tab/>
        <w:t>Product identifiers</w:t>
      </w:r>
    </w:p>
    <w:p w14:paraId="5A2266A6" w14:textId="77777777" w:rsidR="002B5A06" w:rsidRDefault="002B5A06" w:rsidP="002B5A06">
      <w:pPr>
        <w:ind w:left="449"/>
        <w:rPr>
          <w:sz w:val="24"/>
          <w:szCs w:val="24"/>
        </w:rPr>
      </w:pPr>
      <w:r>
        <w:rPr>
          <w:sz w:val="24"/>
          <w:szCs w:val="24"/>
        </w:rPr>
        <w:t xml:space="preserve">Product name: </w:t>
      </w:r>
      <w:proofErr w:type="gramStart"/>
      <w:r>
        <w:rPr>
          <w:sz w:val="24"/>
          <w:szCs w:val="24"/>
        </w:rPr>
        <w:t>Poly(</w:t>
      </w:r>
      <w:proofErr w:type="gramEnd"/>
      <w:r>
        <w:rPr>
          <w:sz w:val="24"/>
          <w:szCs w:val="24"/>
        </w:rPr>
        <w:t>1,2,3,4-tetrahydronaphthalene-1,4-diol carbonate)</w:t>
      </w:r>
    </w:p>
    <w:p w14:paraId="74C8C718" w14:textId="77777777" w:rsidR="002B5A06" w:rsidRDefault="002B5A06" w:rsidP="002B5A06">
      <w:pPr>
        <w:ind w:left="449"/>
        <w:rPr>
          <w:sz w:val="24"/>
          <w:szCs w:val="24"/>
        </w:rPr>
      </w:pPr>
      <w:r>
        <w:rPr>
          <w:sz w:val="24"/>
          <w:szCs w:val="24"/>
        </w:rPr>
        <w:t>Product</w:t>
      </w:r>
      <w:r>
        <w:rPr>
          <w:spacing w:val="-3"/>
          <w:sz w:val="24"/>
          <w:szCs w:val="24"/>
        </w:rPr>
        <w:t xml:space="preserve"> number: n/a</w:t>
      </w:r>
    </w:p>
    <w:p w14:paraId="558AC6EC" w14:textId="77777777" w:rsidR="002B5A06" w:rsidRDefault="002B5A06" w:rsidP="002B5A06">
      <w:pPr>
        <w:ind w:left="449"/>
        <w:rPr>
          <w:sz w:val="24"/>
          <w:szCs w:val="24"/>
        </w:rPr>
      </w:pPr>
      <w:r>
        <w:rPr>
          <w:sz w:val="24"/>
          <w:szCs w:val="24"/>
        </w:rPr>
        <w:t>CAS-No.</w:t>
      </w:r>
      <w:r>
        <w:rPr>
          <w:spacing w:val="-2"/>
          <w:sz w:val="24"/>
          <w:szCs w:val="24"/>
        </w:rPr>
        <w:t>: not assigned</w:t>
      </w:r>
    </w:p>
    <w:p w14:paraId="47FE3875" w14:textId="77777777" w:rsidR="002B5A06" w:rsidRDefault="002B5A06" w:rsidP="002B5A06">
      <w:pPr>
        <w:pStyle w:val="BodyText"/>
        <w:spacing w:before="86" w:after="86"/>
        <w:rPr>
          <w:b/>
        </w:rPr>
      </w:pPr>
      <w:r>
        <w:rPr>
          <w:b/>
        </w:rPr>
        <w:t>1.2</w:t>
      </w:r>
      <w:r>
        <w:rPr>
          <w:b/>
        </w:rPr>
        <w:tab/>
        <w:t>Relevant identified uses of the substance or mixture and uses advised against</w:t>
      </w:r>
    </w:p>
    <w:p w14:paraId="7EC8A97B" w14:textId="77777777" w:rsidR="002B5A06" w:rsidRDefault="002B5A06" w:rsidP="002B5A06">
      <w:pPr>
        <w:pStyle w:val="BodyText"/>
        <w:spacing w:before="11"/>
        <w:ind w:left="449"/>
      </w:pPr>
      <w:r>
        <w:t xml:space="preserve">Identified </w:t>
      </w:r>
      <w:proofErr w:type="gramStart"/>
      <w:r>
        <w:t>uses:</w:t>
      </w:r>
      <w:proofErr w:type="gramEnd"/>
      <w:r>
        <w:tab/>
        <w:t>microelectronic system integration processing</w:t>
      </w:r>
    </w:p>
    <w:p w14:paraId="731AD0BC" w14:textId="77777777" w:rsidR="002B5A06" w:rsidRDefault="002B5A06" w:rsidP="002B5A06">
      <w:pPr>
        <w:pStyle w:val="BodyText"/>
        <w:spacing w:before="86" w:after="86"/>
        <w:rPr>
          <w:b/>
          <w:bCs/>
        </w:rPr>
      </w:pPr>
      <w:r>
        <w:rPr>
          <w:b/>
          <w:bCs/>
        </w:rPr>
        <w:t>1.3</w:t>
      </w:r>
      <w:r>
        <w:rPr>
          <w:b/>
          <w:bCs/>
        </w:rPr>
        <w:tab/>
        <w:t>Details of the supplier of the safety data sheet</w:t>
      </w:r>
    </w:p>
    <w:p w14:paraId="66C6C2A4" w14:textId="77777777" w:rsidR="002B5A06" w:rsidRDefault="002B5A06" w:rsidP="002B5A06">
      <w:pPr>
        <w:pStyle w:val="BodyText"/>
        <w:spacing w:before="11"/>
        <w:ind w:left="540"/>
      </w:pPr>
      <w:r>
        <w:t>Company:</w:t>
      </w:r>
      <w:r>
        <w:tab/>
        <w:t>Terecircuits Corporation</w:t>
      </w:r>
    </w:p>
    <w:p w14:paraId="722601A4" w14:textId="77777777" w:rsidR="002B5A06" w:rsidRDefault="002B5A06" w:rsidP="002B5A06">
      <w:pPr>
        <w:pStyle w:val="BodyText"/>
        <w:ind w:left="180" w:right="-1440"/>
      </w:pPr>
      <w:r>
        <w:rPr>
          <w:color w:val="000000"/>
          <w:spacing w:val="-2"/>
        </w:rPr>
        <w:tab/>
      </w:r>
      <w:r>
        <w:rPr>
          <w:color w:val="000000"/>
          <w:spacing w:val="-2"/>
        </w:rPr>
        <w:tab/>
      </w:r>
      <w:r>
        <w:rPr>
          <w:color w:val="000000"/>
          <w:spacing w:val="-2"/>
        </w:rPr>
        <w:tab/>
        <w:t>1805 Little Orchard St, #131</w:t>
      </w:r>
      <w:r>
        <w:t xml:space="preserve"> </w:t>
      </w:r>
    </w:p>
    <w:p w14:paraId="3719D848" w14:textId="77777777" w:rsidR="002B5A06" w:rsidRDefault="002B5A06" w:rsidP="002B5A06">
      <w:pPr>
        <w:pStyle w:val="BodyText"/>
        <w:spacing w:before="11"/>
        <w:ind w:left="540"/>
      </w:pPr>
      <w:r>
        <w:tab/>
      </w:r>
      <w:r>
        <w:tab/>
      </w:r>
      <w:r>
        <w:tab/>
        <w:t>San Jose CA 95125</w:t>
      </w:r>
    </w:p>
    <w:p w14:paraId="758B049D" w14:textId="77777777" w:rsidR="002B5A06" w:rsidRDefault="002B5A06" w:rsidP="002B5A06">
      <w:pPr>
        <w:pStyle w:val="BodyText"/>
        <w:spacing w:before="11"/>
        <w:ind w:left="540"/>
      </w:pPr>
      <w:r>
        <w:tab/>
      </w:r>
      <w:r>
        <w:tab/>
      </w:r>
      <w:r>
        <w:tab/>
        <w:t>Tel.: +1 650-687-7095</w:t>
      </w:r>
    </w:p>
    <w:p w14:paraId="713CFFA8" w14:textId="77777777" w:rsidR="002B5A06" w:rsidRDefault="002B5A06" w:rsidP="002B5A06">
      <w:pPr>
        <w:pStyle w:val="BodyText"/>
        <w:spacing w:before="86" w:after="86"/>
      </w:pPr>
      <w:r>
        <w:rPr>
          <w:b/>
          <w:bCs/>
        </w:rPr>
        <w:t>1.4</w:t>
      </w:r>
      <w:r>
        <w:rPr>
          <w:b/>
          <w:bCs/>
        </w:rPr>
        <w:tab/>
        <w:t xml:space="preserve">Emergency Telephone </w:t>
      </w:r>
      <w:r>
        <w:rPr>
          <w:b/>
          <w:bCs/>
          <w:spacing w:val="-1"/>
        </w:rPr>
        <w:t>Numbers</w:t>
      </w:r>
    </w:p>
    <w:p w14:paraId="4C28BD5A" w14:textId="77777777" w:rsidR="002B5A06" w:rsidRDefault="002B5A06" w:rsidP="002B5A06">
      <w:pPr>
        <w:pStyle w:val="BodyText"/>
        <w:spacing w:before="11"/>
        <w:ind w:left="540"/>
      </w:pPr>
      <w:r>
        <w:rPr>
          <w:spacing w:val="-1"/>
        </w:rPr>
        <w:t xml:space="preserve"> +1 650-687-7095</w:t>
      </w:r>
    </w:p>
    <w:p w14:paraId="51F50022" w14:textId="77777777" w:rsidR="002B5A06" w:rsidRDefault="002B5A06" w:rsidP="002B5A06">
      <w:pPr>
        <w:pStyle w:val="BodyText"/>
        <w:spacing w:before="11"/>
        <w:rPr>
          <w:b/>
          <w:bCs/>
          <w:sz w:val="28"/>
          <w:szCs w:val="28"/>
          <w:u w:val="single"/>
        </w:rPr>
      </w:pPr>
      <w:r>
        <w:rPr>
          <w:b/>
          <w:bCs/>
          <w:spacing w:val="-1"/>
          <w:sz w:val="28"/>
          <w:szCs w:val="28"/>
          <w:u w:val="single"/>
        </w:rPr>
        <w:t xml:space="preserve">                                                                                                                                                 </w:t>
      </w:r>
    </w:p>
    <w:p w14:paraId="3F12FB68" w14:textId="77777777" w:rsidR="002B5A06" w:rsidRDefault="002B5A06" w:rsidP="002B5A06">
      <w:pPr>
        <w:pStyle w:val="BodyText"/>
        <w:spacing w:before="11"/>
      </w:pPr>
      <w:r>
        <w:rPr>
          <w:b/>
        </w:rPr>
        <w:t>SECTION 2 - HAZARDS IDENTIFICATION</w:t>
      </w:r>
    </w:p>
    <w:p w14:paraId="5643A391" w14:textId="77777777" w:rsidR="002B5A06" w:rsidRDefault="002B5A06" w:rsidP="002B5A06">
      <w:pPr>
        <w:spacing w:after="86"/>
        <w:rPr>
          <w:sz w:val="24"/>
          <w:szCs w:val="29"/>
        </w:rPr>
      </w:pPr>
      <w:r>
        <w:rPr>
          <w:b/>
          <w:sz w:val="24"/>
          <w:szCs w:val="29"/>
        </w:rPr>
        <w:t>2.1</w:t>
      </w:r>
      <w:r>
        <w:rPr>
          <w:b/>
          <w:sz w:val="24"/>
          <w:szCs w:val="29"/>
        </w:rPr>
        <w:tab/>
        <w:t>Classification</w:t>
      </w:r>
    </w:p>
    <w:p w14:paraId="7BE6C2E5" w14:textId="77777777" w:rsidR="002B5A06" w:rsidRDefault="002B5A06" w:rsidP="002B5A06">
      <w:pPr>
        <w:spacing w:after="86"/>
        <w:ind w:left="540"/>
        <w:rPr>
          <w:sz w:val="24"/>
          <w:szCs w:val="29"/>
        </w:rPr>
      </w:pPr>
      <w:r>
        <w:rPr>
          <w:sz w:val="24"/>
          <w:szCs w:val="29"/>
        </w:rPr>
        <w:t>Not a hazardous substance or mixture.</w:t>
      </w:r>
    </w:p>
    <w:p w14:paraId="5ECFC77F" w14:textId="77777777" w:rsidR="002B5A06" w:rsidRDefault="002B5A06" w:rsidP="002B5A06">
      <w:pPr>
        <w:spacing w:after="86"/>
        <w:rPr>
          <w:sz w:val="24"/>
          <w:szCs w:val="29"/>
        </w:rPr>
      </w:pPr>
      <w:r>
        <w:rPr>
          <w:b/>
          <w:sz w:val="24"/>
          <w:szCs w:val="29"/>
        </w:rPr>
        <w:t>2.2</w:t>
      </w:r>
      <w:r>
        <w:rPr>
          <w:b/>
          <w:sz w:val="24"/>
          <w:szCs w:val="29"/>
        </w:rPr>
        <w:tab/>
        <w:t>GHS Label elements, including precautionary statements</w:t>
      </w:r>
    </w:p>
    <w:p w14:paraId="64253A29" w14:textId="77777777" w:rsidR="002B5A06" w:rsidRDefault="002B5A06" w:rsidP="002B5A06">
      <w:pPr>
        <w:spacing w:after="86"/>
        <w:ind w:left="540"/>
        <w:rPr>
          <w:sz w:val="24"/>
          <w:szCs w:val="29"/>
        </w:rPr>
      </w:pPr>
      <w:r>
        <w:rPr>
          <w:sz w:val="24"/>
          <w:szCs w:val="29"/>
        </w:rPr>
        <w:t>Not a hazardous substance or mixture.</w:t>
      </w:r>
    </w:p>
    <w:p w14:paraId="03352DBC" w14:textId="77777777" w:rsidR="002B5A06" w:rsidRDefault="002B5A06" w:rsidP="002B5A06">
      <w:pPr>
        <w:spacing w:after="86"/>
        <w:rPr>
          <w:sz w:val="24"/>
          <w:szCs w:val="29"/>
        </w:rPr>
      </w:pPr>
      <w:r>
        <w:rPr>
          <w:b/>
          <w:sz w:val="24"/>
          <w:szCs w:val="24"/>
        </w:rPr>
        <w:t>2.3</w:t>
      </w:r>
      <w:r>
        <w:rPr>
          <w:b/>
          <w:sz w:val="24"/>
          <w:szCs w:val="24"/>
        </w:rPr>
        <w:tab/>
        <w:t xml:space="preserve">Hazards not otherwise classified (HNOC) or not covered by GHS – </w:t>
      </w:r>
      <w:r>
        <w:rPr>
          <w:sz w:val="24"/>
          <w:szCs w:val="24"/>
        </w:rPr>
        <w:t>none</w:t>
      </w:r>
    </w:p>
    <w:p w14:paraId="2A283BEC" w14:textId="77777777" w:rsidR="002B5A06" w:rsidRDefault="002B5A06" w:rsidP="002B5A06">
      <w:pPr>
        <w:pStyle w:val="BodyText"/>
        <w:spacing w:before="11"/>
        <w:rPr>
          <w:b/>
          <w:bCs/>
          <w:sz w:val="28"/>
          <w:szCs w:val="28"/>
          <w:u w:val="single"/>
        </w:rPr>
      </w:pPr>
      <w:r>
        <w:rPr>
          <w:spacing w:val="-1"/>
          <w:sz w:val="28"/>
          <w:u w:val="single"/>
        </w:rPr>
        <w:t xml:space="preserve">                                                                                                                                                 </w:t>
      </w:r>
    </w:p>
    <w:p w14:paraId="648F902C" w14:textId="77777777" w:rsidR="002B5A06" w:rsidRDefault="002B5A06" w:rsidP="002B5A06">
      <w:pPr>
        <w:pStyle w:val="Heading1"/>
        <w:rPr>
          <w:sz w:val="24"/>
          <w:szCs w:val="24"/>
        </w:rPr>
      </w:pPr>
      <w:r>
        <w:rPr>
          <w:sz w:val="24"/>
          <w:szCs w:val="24"/>
        </w:rPr>
        <w:lastRenderedPageBreak/>
        <w:t>SECTION 3 - COMPOSITION / INFORMATION ON INGREDIENTS</w:t>
      </w:r>
    </w:p>
    <w:p w14:paraId="729AC4BE" w14:textId="77777777" w:rsidR="002B5A06" w:rsidRDefault="002B5A06" w:rsidP="002B5A06">
      <w:pPr>
        <w:pStyle w:val="Heading1"/>
        <w:rPr>
          <w:sz w:val="24"/>
          <w:szCs w:val="24"/>
        </w:rPr>
      </w:pPr>
      <w:r>
        <w:rPr>
          <w:sz w:val="24"/>
          <w:szCs w:val="24"/>
        </w:rPr>
        <w:t>3.1</w:t>
      </w:r>
      <w:r>
        <w:rPr>
          <w:sz w:val="24"/>
          <w:szCs w:val="24"/>
        </w:rPr>
        <w:tab/>
        <w:t>Substances</w:t>
      </w:r>
    </w:p>
    <w:p w14:paraId="367AA848" w14:textId="77777777" w:rsidR="002B5A06" w:rsidRDefault="002B5A06" w:rsidP="002B5A06">
      <w:pPr>
        <w:pStyle w:val="Heading1"/>
        <w:rPr>
          <w:sz w:val="24"/>
          <w:szCs w:val="24"/>
        </w:rPr>
      </w:pPr>
      <w:r>
        <w:rPr>
          <w:b w:val="0"/>
          <w:sz w:val="24"/>
          <w:szCs w:val="24"/>
        </w:rPr>
        <w:tab/>
        <w:t>Formula:</w:t>
      </w:r>
      <w:r>
        <w:rPr>
          <w:b w:val="0"/>
          <w:sz w:val="24"/>
          <w:szCs w:val="24"/>
        </w:rPr>
        <w:tab/>
        <w:t>C</w:t>
      </w:r>
      <w:r>
        <w:rPr>
          <w:b w:val="0"/>
          <w:sz w:val="24"/>
          <w:szCs w:val="24"/>
          <w:vertAlign w:val="subscript"/>
        </w:rPr>
        <w:t>11</w:t>
      </w:r>
      <w:r>
        <w:rPr>
          <w:b w:val="0"/>
          <w:sz w:val="24"/>
          <w:szCs w:val="24"/>
        </w:rPr>
        <w:t>H</w:t>
      </w:r>
      <w:r>
        <w:rPr>
          <w:b w:val="0"/>
          <w:sz w:val="24"/>
          <w:szCs w:val="24"/>
          <w:vertAlign w:val="subscript"/>
        </w:rPr>
        <w:t>10</w:t>
      </w:r>
      <w:r>
        <w:rPr>
          <w:b w:val="0"/>
          <w:sz w:val="24"/>
          <w:szCs w:val="24"/>
        </w:rPr>
        <w:t>O</w:t>
      </w:r>
      <w:r>
        <w:rPr>
          <w:b w:val="0"/>
          <w:sz w:val="24"/>
          <w:szCs w:val="24"/>
          <w:vertAlign w:val="subscript"/>
        </w:rPr>
        <w:t>3</w:t>
      </w:r>
    </w:p>
    <w:p w14:paraId="1A96A45B" w14:textId="77777777" w:rsidR="002B5A06" w:rsidRDefault="002B5A06" w:rsidP="002B5A06">
      <w:pPr>
        <w:pStyle w:val="Heading1"/>
        <w:spacing w:before="0"/>
        <w:rPr>
          <w:sz w:val="24"/>
          <w:szCs w:val="24"/>
        </w:rPr>
      </w:pPr>
      <w:r>
        <w:rPr>
          <w:b w:val="0"/>
          <w:sz w:val="24"/>
          <w:szCs w:val="24"/>
        </w:rPr>
        <w:tab/>
        <w:t>CAS-No.:</w:t>
      </w:r>
      <w:r>
        <w:rPr>
          <w:b w:val="0"/>
          <w:sz w:val="24"/>
          <w:szCs w:val="24"/>
        </w:rPr>
        <w:tab/>
        <w:t>none assigned</w:t>
      </w:r>
    </w:p>
    <w:p w14:paraId="202BF481" w14:textId="77777777" w:rsidR="002B5A06" w:rsidRDefault="002B5A06" w:rsidP="002B5A06">
      <w:pPr>
        <w:pStyle w:val="BodyText"/>
        <w:spacing w:before="11"/>
        <w:rPr>
          <w:b/>
          <w:bCs/>
          <w:sz w:val="28"/>
          <w:szCs w:val="28"/>
          <w:u w:val="single"/>
        </w:rPr>
      </w:pPr>
      <w:r>
        <w:rPr>
          <w:spacing w:val="-1"/>
          <w:sz w:val="28"/>
          <w:u w:val="single"/>
        </w:rPr>
        <w:t xml:space="preserve">                                                                                                                                                 </w:t>
      </w:r>
    </w:p>
    <w:p w14:paraId="514FAA3E" w14:textId="77777777" w:rsidR="002B5A06" w:rsidRDefault="002B5A06" w:rsidP="002B5A06">
      <w:pPr>
        <w:spacing w:after="86"/>
        <w:rPr>
          <w:sz w:val="24"/>
          <w:szCs w:val="24"/>
        </w:rPr>
      </w:pPr>
      <w:r>
        <w:rPr>
          <w:b/>
          <w:sz w:val="24"/>
          <w:szCs w:val="24"/>
        </w:rPr>
        <w:t>SECTION 4 - FIRST AID MEASURES</w:t>
      </w:r>
    </w:p>
    <w:p w14:paraId="7842DAE5" w14:textId="77777777" w:rsidR="002B5A06" w:rsidRDefault="002B5A06" w:rsidP="002B5A06">
      <w:pPr>
        <w:spacing w:after="86"/>
        <w:rPr>
          <w:sz w:val="24"/>
          <w:szCs w:val="24"/>
        </w:rPr>
      </w:pPr>
      <w:r>
        <w:rPr>
          <w:b/>
          <w:sz w:val="24"/>
          <w:szCs w:val="24"/>
        </w:rPr>
        <w:t>4.1</w:t>
      </w:r>
      <w:r>
        <w:rPr>
          <w:b/>
          <w:sz w:val="24"/>
          <w:szCs w:val="24"/>
        </w:rPr>
        <w:tab/>
        <w:t>Description of first aid measures</w:t>
      </w:r>
    </w:p>
    <w:p w14:paraId="37D4833F" w14:textId="77777777" w:rsidR="002B5A06" w:rsidRDefault="002B5A06" w:rsidP="002B5A06">
      <w:pPr>
        <w:ind w:left="540"/>
        <w:rPr>
          <w:b/>
          <w:bCs/>
          <w:sz w:val="24"/>
          <w:szCs w:val="24"/>
        </w:rPr>
      </w:pPr>
      <w:r>
        <w:rPr>
          <w:b/>
          <w:bCs/>
          <w:sz w:val="24"/>
          <w:szCs w:val="24"/>
        </w:rPr>
        <w:t>If inhaled</w:t>
      </w:r>
    </w:p>
    <w:p w14:paraId="6EBBCBB2" w14:textId="77777777" w:rsidR="002B5A06" w:rsidRDefault="002B5A06" w:rsidP="002B5A06">
      <w:pPr>
        <w:spacing w:after="86"/>
        <w:ind w:left="540"/>
      </w:pPr>
      <w:r>
        <w:rPr>
          <w:sz w:val="24"/>
          <w:szCs w:val="24"/>
        </w:rPr>
        <w:t>If breathing, move person into fresh air. If not breathing, give artificial respiration.</w:t>
      </w:r>
    </w:p>
    <w:p w14:paraId="35825444" w14:textId="77777777" w:rsidR="002B5A06" w:rsidRDefault="002B5A06" w:rsidP="002B5A06">
      <w:pPr>
        <w:ind w:left="540"/>
        <w:rPr>
          <w:b/>
          <w:bCs/>
          <w:sz w:val="24"/>
          <w:szCs w:val="24"/>
        </w:rPr>
      </w:pPr>
      <w:r>
        <w:rPr>
          <w:b/>
          <w:bCs/>
          <w:sz w:val="24"/>
          <w:szCs w:val="24"/>
        </w:rPr>
        <w:t>In case of skin contact</w:t>
      </w:r>
    </w:p>
    <w:p w14:paraId="63E77E0E" w14:textId="77777777" w:rsidR="002B5A06" w:rsidRDefault="002B5A06" w:rsidP="002B5A06">
      <w:pPr>
        <w:spacing w:after="86"/>
        <w:ind w:left="540"/>
        <w:rPr>
          <w:sz w:val="24"/>
          <w:szCs w:val="24"/>
        </w:rPr>
      </w:pPr>
      <w:r>
        <w:rPr>
          <w:sz w:val="24"/>
          <w:szCs w:val="24"/>
        </w:rPr>
        <w:t>Wash off with soap and plenty of water.</w:t>
      </w:r>
    </w:p>
    <w:p w14:paraId="42DBD89F" w14:textId="77777777" w:rsidR="002B5A06" w:rsidRDefault="002B5A06" w:rsidP="002B5A06">
      <w:pPr>
        <w:keepNext/>
        <w:ind w:left="540"/>
      </w:pPr>
      <w:r>
        <w:rPr>
          <w:b/>
          <w:bCs/>
          <w:sz w:val="24"/>
          <w:szCs w:val="24"/>
        </w:rPr>
        <w:t>In case of eye contact</w:t>
      </w:r>
    </w:p>
    <w:p w14:paraId="07121712" w14:textId="77777777" w:rsidR="002B5A06" w:rsidRDefault="002B5A06" w:rsidP="002B5A06">
      <w:pPr>
        <w:spacing w:after="86"/>
        <w:ind w:left="540"/>
        <w:rPr>
          <w:sz w:val="24"/>
          <w:szCs w:val="24"/>
        </w:rPr>
      </w:pPr>
      <w:r>
        <w:rPr>
          <w:sz w:val="24"/>
          <w:szCs w:val="24"/>
        </w:rPr>
        <w:t>Flush eyes with water as a precaution.</w:t>
      </w:r>
    </w:p>
    <w:p w14:paraId="5C0BAFB4" w14:textId="77777777" w:rsidR="002B5A06" w:rsidRDefault="002B5A06" w:rsidP="002B5A06">
      <w:pPr>
        <w:ind w:left="540"/>
        <w:rPr>
          <w:b/>
          <w:bCs/>
          <w:sz w:val="24"/>
          <w:szCs w:val="24"/>
        </w:rPr>
      </w:pPr>
      <w:r>
        <w:rPr>
          <w:b/>
          <w:bCs/>
          <w:sz w:val="24"/>
          <w:szCs w:val="24"/>
        </w:rPr>
        <w:t>If swallowed</w:t>
      </w:r>
    </w:p>
    <w:p w14:paraId="47608600" w14:textId="77777777" w:rsidR="002B5A06" w:rsidRDefault="002B5A06" w:rsidP="002B5A06">
      <w:pPr>
        <w:spacing w:after="86"/>
        <w:ind w:left="540"/>
      </w:pPr>
      <w:r>
        <w:rPr>
          <w:sz w:val="24"/>
          <w:szCs w:val="24"/>
        </w:rPr>
        <w:t>Rinse mouth with water and get medical attention.</w:t>
      </w:r>
    </w:p>
    <w:p w14:paraId="5D018045" w14:textId="77777777" w:rsidR="002B5A06" w:rsidRDefault="002B5A06" w:rsidP="002B5A06">
      <w:pPr>
        <w:spacing w:after="86"/>
        <w:rPr>
          <w:b/>
          <w:bCs/>
          <w:sz w:val="24"/>
          <w:szCs w:val="24"/>
        </w:rPr>
      </w:pPr>
      <w:r>
        <w:rPr>
          <w:b/>
          <w:bCs/>
          <w:sz w:val="24"/>
          <w:szCs w:val="24"/>
        </w:rPr>
        <w:t>4.2</w:t>
      </w:r>
      <w:r>
        <w:rPr>
          <w:b/>
          <w:bCs/>
          <w:sz w:val="24"/>
          <w:szCs w:val="24"/>
        </w:rPr>
        <w:tab/>
        <w:t>Most important symptoms and effects, both acute and delayed</w:t>
      </w:r>
    </w:p>
    <w:p w14:paraId="1DA2C1D7" w14:textId="77777777" w:rsidR="002B5A06" w:rsidRDefault="002B5A06" w:rsidP="002B5A06">
      <w:pPr>
        <w:spacing w:after="86"/>
        <w:ind w:left="540"/>
      </w:pPr>
      <w:r>
        <w:rPr>
          <w:sz w:val="24"/>
          <w:szCs w:val="24"/>
        </w:rPr>
        <w:t>No data available. See also section 11.</w:t>
      </w:r>
    </w:p>
    <w:p w14:paraId="07F328BB" w14:textId="77777777" w:rsidR="002B5A06" w:rsidRDefault="002B5A06" w:rsidP="002B5A06">
      <w:pPr>
        <w:spacing w:after="86"/>
        <w:rPr>
          <w:b/>
          <w:bCs/>
          <w:sz w:val="24"/>
          <w:szCs w:val="24"/>
        </w:rPr>
      </w:pPr>
      <w:r>
        <w:rPr>
          <w:b/>
          <w:bCs/>
          <w:sz w:val="24"/>
          <w:szCs w:val="24"/>
        </w:rPr>
        <w:t>4.3</w:t>
      </w:r>
      <w:r>
        <w:rPr>
          <w:b/>
          <w:bCs/>
          <w:sz w:val="24"/>
          <w:szCs w:val="24"/>
        </w:rPr>
        <w:tab/>
        <w:t>Indication of any immediate medical attention and special treatment needed</w:t>
      </w:r>
    </w:p>
    <w:p w14:paraId="166E3653" w14:textId="77777777" w:rsidR="002B5A06" w:rsidRDefault="002B5A06" w:rsidP="002B5A06">
      <w:pPr>
        <w:spacing w:after="86"/>
        <w:ind w:left="540"/>
      </w:pPr>
      <w:r>
        <w:rPr>
          <w:spacing w:val="-1"/>
          <w:sz w:val="24"/>
          <w:szCs w:val="24"/>
        </w:rPr>
        <w:t>No data available</w:t>
      </w:r>
    </w:p>
    <w:p w14:paraId="1D26BDF6" w14:textId="77777777" w:rsidR="002B5A06" w:rsidRDefault="002B5A06" w:rsidP="002B5A06">
      <w:pPr>
        <w:pStyle w:val="BodyText"/>
        <w:spacing w:before="11"/>
        <w:rPr>
          <w:b/>
          <w:bCs/>
          <w:sz w:val="28"/>
          <w:szCs w:val="28"/>
          <w:u w:val="single"/>
        </w:rPr>
      </w:pPr>
      <w:r>
        <w:rPr>
          <w:spacing w:val="-1"/>
          <w:sz w:val="28"/>
          <w:u w:val="single"/>
        </w:rPr>
        <w:t xml:space="preserve">                                                                                                                                                 </w:t>
      </w:r>
    </w:p>
    <w:p w14:paraId="7252357F" w14:textId="77777777" w:rsidR="002B5A06" w:rsidRDefault="002B5A06" w:rsidP="002B5A06">
      <w:pPr>
        <w:pStyle w:val="Heading1"/>
        <w:spacing w:before="11"/>
        <w:rPr>
          <w:sz w:val="24"/>
        </w:rPr>
      </w:pPr>
      <w:r>
        <w:rPr>
          <w:spacing w:val="-1"/>
          <w:sz w:val="24"/>
          <w:szCs w:val="24"/>
        </w:rPr>
        <w:lastRenderedPageBreak/>
        <w:t>SECTION 5 - FIRE FIGHTING MEASURES</w:t>
      </w:r>
    </w:p>
    <w:p w14:paraId="56DB2CA4" w14:textId="77777777" w:rsidR="002B5A06" w:rsidRDefault="002B5A06" w:rsidP="002B5A06">
      <w:pPr>
        <w:pStyle w:val="Heading1"/>
        <w:spacing w:before="11"/>
        <w:rPr>
          <w:sz w:val="24"/>
          <w:szCs w:val="24"/>
        </w:rPr>
      </w:pPr>
      <w:r>
        <w:rPr>
          <w:spacing w:val="-1"/>
          <w:sz w:val="24"/>
          <w:szCs w:val="24"/>
        </w:rPr>
        <w:t>5.1</w:t>
      </w:r>
      <w:r>
        <w:rPr>
          <w:spacing w:val="-1"/>
          <w:sz w:val="24"/>
          <w:szCs w:val="24"/>
        </w:rPr>
        <w:tab/>
        <w:t>Extinguishing media</w:t>
      </w:r>
    </w:p>
    <w:p w14:paraId="314C71CF" w14:textId="77777777" w:rsidR="002B5A06" w:rsidRDefault="002B5A06" w:rsidP="002B5A06">
      <w:pPr>
        <w:pStyle w:val="Heading1"/>
        <w:spacing w:before="86"/>
        <w:ind w:left="540"/>
      </w:pPr>
      <w:r>
        <w:rPr>
          <w:spacing w:val="-1"/>
          <w:sz w:val="24"/>
          <w:szCs w:val="24"/>
        </w:rPr>
        <w:t>Suitable extinguishing media</w:t>
      </w:r>
    </w:p>
    <w:p w14:paraId="5CB6F10F" w14:textId="77777777" w:rsidR="002B5A06" w:rsidRDefault="002B5A06" w:rsidP="002B5A06">
      <w:pPr>
        <w:pStyle w:val="Heading1"/>
        <w:spacing w:before="11"/>
        <w:ind w:left="540"/>
        <w:rPr>
          <w:b w:val="0"/>
          <w:bCs/>
          <w:sz w:val="24"/>
          <w:szCs w:val="24"/>
        </w:rPr>
      </w:pPr>
      <w:r>
        <w:rPr>
          <w:b w:val="0"/>
          <w:spacing w:val="-1"/>
          <w:sz w:val="24"/>
          <w:szCs w:val="24"/>
        </w:rPr>
        <w:t xml:space="preserve">Use water spray, alcohol-resistant foam, dry </w:t>
      </w:r>
      <w:proofErr w:type="gramStart"/>
      <w:r>
        <w:rPr>
          <w:b w:val="0"/>
          <w:spacing w:val="-1"/>
          <w:sz w:val="24"/>
          <w:szCs w:val="24"/>
        </w:rPr>
        <w:t>chemical</w:t>
      </w:r>
      <w:proofErr w:type="gramEnd"/>
      <w:r>
        <w:rPr>
          <w:b w:val="0"/>
          <w:spacing w:val="-1"/>
          <w:sz w:val="24"/>
          <w:szCs w:val="24"/>
        </w:rPr>
        <w:t xml:space="preserve"> or carbon dioxide.</w:t>
      </w:r>
    </w:p>
    <w:p w14:paraId="714AA4A3" w14:textId="77777777" w:rsidR="002B5A06" w:rsidRDefault="002B5A06" w:rsidP="002B5A06">
      <w:pPr>
        <w:pStyle w:val="Heading1"/>
        <w:spacing w:before="86"/>
        <w:rPr>
          <w:sz w:val="24"/>
          <w:szCs w:val="24"/>
        </w:rPr>
      </w:pPr>
      <w:r>
        <w:rPr>
          <w:spacing w:val="-1"/>
          <w:sz w:val="24"/>
          <w:szCs w:val="24"/>
        </w:rPr>
        <w:t>5.2</w:t>
      </w:r>
      <w:r>
        <w:rPr>
          <w:spacing w:val="-1"/>
          <w:sz w:val="24"/>
          <w:szCs w:val="24"/>
        </w:rPr>
        <w:tab/>
        <w:t>Special hazards arising from the substance or mixture</w:t>
      </w:r>
    </w:p>
    <w:p w14:paraId="579AF966" w14:textId="77777777" w:rsidR="002B5A06" w:rsidRDefault="002B5A06" w:rsidP="002B5A06">
      <w:pPr>
        <w:pStyle w:val="Heading1"/>
        <w:spacing w:before="11"/>
        <w:ind w:left="540"/>
      </w:pPr>
      <w:r>
        <w:rPr>
          <w:b w:val="0"/>
          <w:spacing w:val="-1"/>
          <w:sz w:val="24"/>
          <w:szCs w:val="24"/>
        </w:rPr>
        <w:t>Carbon oxides and other potentially toxic or irritating fumes may be given off during burning or thermal decomposition.</w:t>
      </w:r>
    </w:p>
    <w:p w14:paraId="6F5EA561" w14:textId="77777777" w:rsidR="002B5A06" w:rsidRDefault="002B5A06" w:rsidP="002B5A06">
      <w:pPr>
        <w:pStyle w:val="Heading1"/>
        <w:spacing w:before="86"/>
        <w:rPr>
          <w:sz w:val="24"/>
          <w:szCs w:val="24"/>
        </w:rPr>
      </w:pPr>
      <w:r>
        <w:rPr>
          <w:spacing w:val="-1"/>
          <w:sz w:val="24"/>
          <w:szCs w:val="24"/>
        </w:rPr>
        <w:t>5.3</w:t>
      </w:r>
      <w:r>
        <w:rPr>
          <w:spacing w:val="-1"/>
          <w:sz w:val="24"/>
          <w:szCs w:val="24"/>
        </w:rPr>
        <w:tab/>
        <w:t>Advice for firefighters</w:t>
      </w:r>
    </w:p>
    <w:p w14:paraId="1CFB6696" w14:textId="77777777" w:rsidR="002B5A06" w:rsidRDefault="002B5A06" w:rsidP="002B5A06">
      <w:pPr>
        <w:pStyle w:val="Heading1"/>
        <w:spacing w:before="11"/>
        <w:ind w:left="540"/>
      </w:pPr>
      <w:r>
        <w:rPr>
          <w:b w:val="0"/>
          <w:spacing w:val="-1"/>
          <w:sz w:val="24"/>
          <w:szCs w:val="24"/>
        </w:rPr>
        <w:t>Wear self-contained breathing apparatus for firefighting.</w:t>
      </w:r>
    </w:p>
    <w:p w14:paraId="739B5524" w14:textId="77777777" w:rsidR="002B5A06" w:rsidRDefault="002B5A06" w:rsidP="002B5A06">
      <w:pPr>
        <w:pStyle w:val="Heading1"/>
        <w:spacing w:before="86"/>
        <w:rPr>
          <w:sz w:val="24"/>
          <w:szCs w:val="24"/>
        </w:rPr>
      </w:pPr>
      <w:r>
        <w:rPr>
          <w:spacing w:val="-1"/>
          <w:sz w:val="24"/>
          <w:szCs w:val="24"/>
        </w:rPr>
        <w:t>5.4</w:t>
      </w:r>
      <w:r>
        <w:rPr>
          <w:spacing w:val="-1"/>
          <w:sz w:val="24"/>
          <w:szCs w:val="24"/>
        </w:rPr>
        <w:tab/>
        <w:t>Further information</w:t>
      </w:r>
    </w:p>
    <w:p w14:paraId="291E3F50" w14:textId="77777777" w:rsidR="002B5A06" w:rsidRDefault="002B5A06" w:rsidP="002B5A06">
      <w:pPr>
        <w:pStyle w:val="Heading1"/>
        <w:spacing w:before="11"/>
        <w:ind w:left="540"/>
        <w:rPr>
          <w:sz w:val="24"/>
          <w:szCs w:val="24"/>
        </w:rPr>
      </w:pPr>
      <w:r>
        <w:rPr>
          <w:b w:val="0"/>
          <w:spacing w:val="-1"/>
          <w:sz w:val="24"/>
          <w:szCs w:val="24"/>
        </w:rPr>
        <w:t>No data available</w:t>
      </w:r>
    </w:p>
    <w:p w14:paraId="086FB602" w14:textId="77777777" w:rsidR="002B5A06" w:rsidRDefault="002B5A06" w:rsidP="002B5A06">
      <w:pPr>
        <w:pStyle w:val="BodyText"/>
        <w:spacing w:before="11"/>
        <w:rPr>
          <w:b/>
          <w:bCs/>
          <w:sz w:val="28"/>
          <w:szCs w:val="28"/>
          <w:u w:val="single"/>
        </w:rPr>
      </w:pPr>
      <w:r>
        <w:rPr>
          <w:spacing w:val="-1"/>
          <w:sz w:val="28"/>
          <w:u w:val="single"/>
        </w:rPr>
        <w:t xml:space="preserve">                                                                                                                                                 </w:t>
      </w:r>
    </w:p>
    <w:p w14:paraId="40A62B51" w14:textId="77777777" w:rsidR="002B5A06" w:rsidRDefault="002B5A06" w:rsidP="002B5A06">
      <w:pPr>
        <w:pStyle w:val="Heading1"/>
        <w:spacing w:before="11"/>
        <w:rPr>
          <w:sz w:val="24"/>
          <w:szCs w:val="24"/>
        </w:rPr>
      </w:pPr>
      <w:r>
        <w:rPr>
          <w:spacing w:val="-1"/>
          <w:sz w:val="24"/>
          <w:szCs w:val="24"/>
        </w:rPr>
        <w:t>SECTION 6 - ACCIDENTAL RELEASE MEASURES</w:t>
      </w:r>
    </w:p>
    <w:p w14:paraId="41D88BEE" w14:textId="77777777" w:rsidR="002B5A06" w:rsidRDefault="002B5A06" w:rsidP="002B5A06">
      <w:pPr>
        <w:pStyle w:val="Heading1"/>
        <w:spacing w:before="86"/>
        <w:rPr>
          <w:sz w:val="24"/>
          <w:szCs w:val="24"/>
        </w:rPr>
      </w:pPr>
      <w:r>
        <w:rPr>
          <w:spacing w:val="-1"/>
          <w:sz w:val="24"/>
          <w:szCs w:val="24"/>
        </w:rPr>
        <w:t>6.1</w:t>
      </w:r>
      <w:r>
        <w:rPr>
          <w:spacing w:val="-1"/>
          <w:sz w:val="24"/>
          <w:szCs w:val="24"/>
        </w:rPr>
        <w:tab/>
        <w:t xml:space="preserve">Personal precautions, protective </w:t>
      </w:r>
      <w:proofErr w:type="gramStart"/>
      <w:r>
        <w:rPr>
          <w:spacing w:val="-1"/>
          <w:sz w:val="24"/>
          <w:szCs w:val="24"/>
        </w:rPr>
        <w:t>equipment</w:t>
      </w:r>
      <w:proofErr w:type="gramEnd"/>
      <w:r>
        <w:rPr>
          <w:spacing w:val="-1"/>
          <w:sz w:val="24"/>
          <w:szCs w:val="24"/>
        </w:rPr>
        <w:t xml:space="preserve"> and emergency procedures</w:t>
      </w:r>
    </w:p>
    <w:p w14:paraId="2B7D0A92" w14:textId="77777777" w:rsidR="002B5A06" w:rsidRDefault="002B5A06" w:rsidP="002B5A06">
      <w:pPr>
        <w:pStyle w:val="Heading1"/>
        <w:spacing w:before="11"/>
        <w:ind w:left="540"/>
        <w:rPr>
          <w:b w:val="0"/>
          <w:bCs/>
          <w:sz w:val="24"/>
          <w:szCs w:val="24"/>
        </w:rPr>
      </w:pPr>
      <w:r>
        <w:rPr>
          <w:b w:val="0"/>
          <w:spacing w:val="-1"/>
          <w:sz w:val="24"/>
          <w:szCs w:val="24"/>
        </w:rPr>
        <w:t xml:space="preserve">Avoid dust formation. Avoid breathing </w:t>
      </w:r>
      <w:proofErr w:type="spellStart"/>
      <w:r>
        <w:rPr>
          <w:b w:val="0"/>
          <w:spacing w:val="-1"/>
          <w:sz w:val="24"/>
          <w:szCs w:val="24"/>
        </w:rPr>
        <w:t>vapours</w:t>
      </w:r>
      <w:proofErr w:type="spellEnd"/>
      <w:r>
        <w:rPr>
          <w:b w:val="0"/>
          <w:spacing w:val="-1"/>
          <w:sz w:val="24"/>
          <w:szCs w:val="24"/>
        </w:rPr>
        <w:t>, mist or gas. For personal protection see section 8.</w:t>
      </w:r>
    </w:p>
    <w:p w14:paraId="770B4619" w14:textId="77777777" w:rsidR="002B5A06" w:rsidRDefault="002B5A06" w:rsidP="002B5A06">
      <w:pPr>
        <w:pStyle w:val="Heading1"/>
        <w:spacing w:before="86"/>
        <w:rPr>
          <w:sz w:val="24"/>
          <w:szCs w:val="24"/>
        </w:rPr>
      </w:pPr>
      <w:r>
        <w:rPr>
          <w:spacing w:val="-1"/>
          <w:sz w:val="24"/>
          <w:szCs w:val="24"/>
        </w:rPr>
        <w:t>6.2</w:t>
      </w:r>
      <w:r>
        <w:rPr>
          <w:spacing w:val="-1"/>
          <w:sz w:val="24"/>
          <w:szCs w:val="24"/>
        </w:rPr>
        <w:tab/>
        <w:t>Environmental precautions</w:t>
      </w:r>
    </w:p>
    <w:p w14:paraId="068D1CBB" w14:textId="77777777" w:rsidR="002B5A06" w:rsidRDefault="002B5A06" w:rsidP="002B5A06">
      <w:pPr>
        <w:pStyle w:val="Heading1"/>
        <w:spacing w:before="11"/>
        <w:ind w:left="540"/>
        <w:rPr>
          <w:b w:val="0"/>
          <w:bCs/>
          <w:sz w:val="24"/>
          <w:szCs w:val="24"/>
        </w:rPr>
      </w:pPr>
      <w:r>
        <w:rPr>
          <w:b w:val="0"/>
          <w:spacing w:val="-1"/>
          <w:sz w:val="24"/>
          <w:szCs w:val="24"/>
        </w:rPr>
        <w:t>No special environmental precautions required.</w:t>
      </w:r>
    </w:p>
    <w:p w14:paraId="6E93D7EB" w14:textId="77777777" w:rsidR="002B5A06" w:rsidRDefault="002B5A06" w:rsidP="002B5A06">
      <w:pPr>
        <w:pStyle w:val="Heading1"/>
        <w:spacing w:before="86"/>
        <w:rPr>
          <w:sz w:val="24"/>
          <w:szCs w:val="24"/>
        </w:rPr>
      </w:pPr>
      <w:r>
        <w:rPr>
          <w:spacing w:val="-1"/>
          <w:sz w:val="24"/>
          <w:szCs w:val="24"/>
        </w:rPr>
        <w:t>6.3</w:t>
      </w:r>
      <w:r>
        <w:rPr>
          <w:spacing w:val="-1"/>
          <w:sz w:val="24"/>
          <w:szCs w:val="24"/>
        </w:rPr>
        <w:tab/>
        <w:t>Methods and materials for containment and cleaning up</w:t>
      </w:r>
    </w:p>
    <w:p w14:paraId="38CF5619" w14:textId="77777777" w:rsidR="002B5A06" w:rsidRDefault="002B5A06" w:rsidP="002B5A06">
      <w:pPr>
        <w:pStyle w:val="Heading1"/>
        <w:spacing w:before="11"/>
        <w:ind w:left="540"/>
        <w:rPr>
          <w:b w:val="0"/>
          <w:bCs/>
          <w:sz w:val="24"/>
          <w:szCs w:val="24"/>
        </w:rPr>
      </w:pPr>
      <w:r>
        <w:rPr>
          <w:b w:val="0"/>
          <w:spacing w:val="-1"/>
          <w:sz w:val="24"/>
          <w:szCs w:val="24"/>
        </w:rPr>
        <w:t>Sweep up and shovel. Keep in suitable, closed containers for disposal.</w:t>
      </w:r>
    </w:p>
    <w:p w14:paraId="0526BD26" w14:textId="77777777" w:rsidR="002B5A06" w:rsidRDefault="002B5A06" w:rsidP="002B5A06">
      <w:pPr>
        <w:pStyle w:val="Heading1"/>
        <w:spacing w:before="86"/>
        <w:rPr>
          <w:sz w:val="24"/>
          <w:szCs w:val="24"/>
        </w:rPr>
      </w:pPr>
      <w:r>
        <w:rPr>
          <w:spacing w:val="-1"/>
          <w:sz w:val="24"/>
          <w:szCs w:val="24"/>
        </w:rPr>
        <w:t>6.4</w:t>
      </w:r>
      <w:r>
        <w:rPr>
          <w:spacing w:val="-1"/>
          <w:sz w:val="24"/>
          <w:szCs w:val="24"/>
        </w:rPr>
        <w:tab/>
        <w:t>Reference to other sections</w:t>
      </w:r>
    </w:p>
    <w:p w14:paraId="3A3319E5" w14:textId="77777777" w:rsidR="002B5A06" w:rsidRDefault="002B5A06" w:rsidP="002B5A06">
      <w:pPr>
        <w:pStyle w:val="Heading1"/>
        <w:spacing w:before="11"/>
        <w:ind w:left="540"/>
        <w:rPr>
          <w:b w:val="0"/>
          <w:bCs/>
          <w:sz w:val="24"/>
          <w:szCs w:val="24"/>
        </w:rPr>
      </w:pPr>
      <w:r>
        <w:rPr>
          <w:b w:val="0"/>
          <w:spacing w:val="-1"/>
          <w:sz w:val="24"/>
          <w:szCs w:val="24"/>
        </w:rPr>
        <w:t>For disposal see section 13.</w:t>
      </w:r>
    </w:p>
    <w:p w14:paraId="55753DC8" w14:textId="77777777" w:rsidR="002B5A06" w:rsidRDefault="002B5A06" w:rsidP="002B5A06">
      <w:pPr>
        <w:pStyle w:val="BodyText"/>
        <w:spacing w:before="11"/>
        <w:rPr>
          <w:b/>
          <w:bCs/>
          <w:sz w:val="28"/>
          <w:szCs w:val="28"/>
          <w:u w:val="single"/>
        </w:rPr>
      </w:pPr>
      <w:r>
        <w:rPr>
          <w:spacing w:val="-1"/>
          <w:sz w:val="28"/>
          <w:u w:val="single"/>
        </w:rPr>
        <w:t xml:space="preserve">                                                                                                                                                 </w:t>
      </w:r>
    </w:p>
    <w:p w14:paraId="0DD00876" w14:textId="77777777" w:rsidR="002B5A06" w:rsidRDefault="002B5A06" w:rsidP="002B5A06">
      <w:pPr>
        <w:pStyle w:val="Heading1"/>
        <w:spacing w:before="0" w:line="293" w:lineRule="exact"/>
        <w:rPr>
          <w:sz w:val="24"/>
          <w:szCs w:val="24"/>
        </w:rPr>
      </w:pPr>
      <w:r>
        <w:rPr>
          <w:sz w:val="24"/>
          <w:szCs w:val="24"/>
        </w:rPr>
        <w:lastRenderedPageBreak/>
        <w:t>SECTION 7 - HANDLING AND STORAGE</w:t>
      </w:r>
    </w:p>
    <w:p w14:paraId="00E15270" w14:textId="77777777" w:rsidR="002B5A06" w:rsidRDefault="002B5A06" w:rsidP="002B5A06">
      <w:pPr>
        <w:pStyle w:val="Heading1"/>
        <w:spacing w:before="86" w:line="293" w:lineRule="exact"/>
        <w:rPr>
          <w:sz w:val="24"/>
          <w:szCs w:val="24"/>
        </w:rPr>
      </w:pPr>
      <w:r>
        <w:rPr>
          <w:sz w:val="24"/>
          <w:szCs w:val="24"/>
        </w:rPr>
        <w:t>7.1</w:t>
      </w:r>
      <w:r>
        <w:rPr>
          <w:sz w:val="24"/>
          <w:szCs w:val="24"/>
        </w:rPr>
        <w:tab/>
        <w:t>Precautions for safe handling</w:t>
      </w:r>
    </w:p>
    <w:p w14:paraId="5F2455AC" w14:textId="77777777" w:rsidR="002B5A06" w:rsidRDefault="002B5A06" w:rsidP="002B5A06">
      <w:pPr>
        <w:pStyle w:val="Heading1"/>
        <w:spacing w:before="0" w:line="293" w:lineRule="exact"/>
        <w:ind w:left="540"/>
        <w:rPr>
          <w:b w:val="0"/>
          <w:bCs/>
          <w:sz w:val="24"/>
          <w:szCs w:val="24"/>
        </w:rPr>
      </w:pPr>
      <w:r>
        <w:rPr>
          <w:b w:val="0"/>
          <w:sz w:val="24"/>
          <w:szCs w:val="24"/>
        </w:rPr>
        <w:t>Further processing of solid materials may result in the formation of combustible dusts. The potential for combustible dust formation should be taken into consideration before additional processing occurs.</w:t>
      </w:r>
    </w:p>
    <w:p w14:paraId="0FF7902A" w14:textId="77777777" w:rsidR="002B5A06" w:rsidRDefault="002B5A06" w:rsidP="002B5A06">
      <w:pPr>
        <w:pStyle w:val="Heading1"/>
        <w:spacing w:before="0" w:line="293" w:lineRule="exact"/>
        <w:ind w:left="540"/>
      </w:pPr>
      <w:r>
        <w:rPr>
          <w:b w:val="0"/>
          <w:sz w:val="24"/>
          <w:szCs w:val="24"/>
        </w:rPr>
        <w:t>Provide appropriate exhaust ventilation at places where dust is formed.</w:t>
      </w:r>
    </w:p>
    <w:p w14:paraId="276250AF" w14:textId="77777777" w:rsidR="002B5A06" w:rsidRDefault="002B5A06" w:rsidP="002B5A06">
      <w:pPr>
        <w:pStyle w:val="Heading1"/>
        <w:spacing w:before="86" w:line="293" w:lineRule="exact"/>
        <w:rPr>
          <w:sz w:val="24"/>
          <w:szCs w:val="24"/>
        </w:rPr>
      </w:pPr>
      <w:r>
        <w:rPr>
          <w:sz w:val="24"/>
          <w:szCs w:val="24"/>
        </w:rPr>
        <w:t>7.2</w:t>
      </w:r>
      <w:r>
        <w:rPr>
          <w:sz w:val="24"/>
          <w:szCs w:val="24"/>
        </w:rPr>
        <w:tab/>
        <w:t>Conditions for safe storage, including any incompatibilities</w:t>
      </w:r>
    </w:p>
    <w:p w14:paraId="01BE109C" w14:textId="77777777" w:rsidR="002B5A06" w:rsidRDefault="002B5A06" w:rsidP="002B5A06">
      <w:pPr>
        <w:pStyle w:val="Heading1"/>
        <w:spacing w:before="0" w:line="293" w:lineRule="exact"/>
        <w:ind w:left="540"/>
        <w:rPr>
          <w:b w:val="0"/>
          <w:bCs/>
          <w:sz w:val="24"/>
          <w:szCs w:val="24"/>
        </w:rPr>
      </w:pPr>
      <w:r>
        <w:rPr>
          <w:b w:val="0"/>
          <w:sz w:val="24"/>
          <w:szCs w:val="24"/>
        </w:rPr>
        <w:t>Keep container tightly closed in a dry and well-ventilated place.</w:t>
      </w:r>
    </w:p>
    <w:p w14:paraId="738FEBA3" w14:textId="77777777" w:rsidR="002B5A06" w:rsidRDefault="002B5A06" w:rsidP="002B5A06">
      <w:pPr>
        <w:pStyle w:val="Heading1"/>
        <w:spacing w:before="0" w:line="293" w:lineRule="exact"/>
        <w:ind w:left="540"/>
        <w:rPr>
          <w:b w:val="0"/>
          <w:bCs/>
          <w:sz w:val="24"/>
          <w:szCs w:val="24"/>
        </w:rPr>
      </w:pPr>
      <w:r>
        <w:rPr>
          <w:b w:val="0"/>
          <w:sz w:val="24"/>
          <w:szCs w:val="24"/>
        </w:rPr>
        <w:t xml:space="preserve">Recommended storage temperature 2 - 8 °C </w:t>
      </w:r>
    </w:p>
    <w:p w14:paraId="734FCA8B" w14:textId="77777777" w:rsidR="002B5A06" w:rsidRDefault="002B5A06" w:rsidP="002B5A06">
      <w:pPr>
        <w:pStyle w:val="Heading1"/>
        <w:spacing w:before="0" w:line="293" w:lineRule="exact"/>
        <w:ind w:left="540"/>
        <w:rPr>
          <w:b w:val="0"/>
          <w:bCs/>
          <w:sz w:val="24"/>
          <w:szCs w:val="24"/>
        </w:rPr>
      </w:pPr>
      <w:r>
        <w:rPr>
          <w:b w:val="0"/>
          <w:sz w:val="24"/>
          <w:szCs w:val="24"/>
        </w:rPr>
        <w:t xml:space="preserve">Storage class (TRGS 510): </w:t>
      </w:r>
      <w:proofErr w:type="gramStart"/>
      <w:r>
        <w:rPr>
          <w:b w:val="0"/>
          <w:sz w:val="24"/>
          <w:szCs w:val="24"/>
        </w:rPr>
        <w:t>Non Combustible</w:t>
      </w:r>
      <w:proofErr w:type="gramEnd"/>
      <w:r>
        <w:rPr>
          <w:b w:val="0"/>
          <w:sz w:val="24"/>
          <w:szCs w:val="24"/>
        </w:rPr>
        <w:t xml:space="preserve"> Solids</w:t>
      </w:r>
    </w:p>
    <w:p w14:paraId="571A30DA" w14:textId="77777777" w:rsidR="002B5A06" w:rsidRDefault="002B5A06" w:rsidP="002B5A06">
      <w:pPr>
        <w:pStyle w:val="Heading1"/>
        <w:spacing w:before="86" w:line="293" w:lineRule="exact"/>
        <w:rPr>
          <w:sz w:val="24"/>
          <w:szCs w:val="24"/>
        </w:rPr>
      </w:pPr>
      <w:r>
        <w:rPr>
          <w:sz w:val="24"/>
          <w:szCs w:val="24"/>
        </w:rPr>
        <w:t>7.3</w:t>
      </w:r>
      <w:r>
        <w:rPr>
          <w:sz w:val="24"/>
          <w:szCs w:val="24"/>
        </w:rPr>
        <w:tab/>
        <w:t>Specific end use(s)</w:t>
      </w:r>
    </w:p>
    <w:p w14:paraId="22D10CDD" w14:textId="77777777" w:rsidR="002B5A06" w:rsidRDefault="002B5A06" w:rsidP="002B5A06">
      <w:pPr>
        <w:pStyle w:val="Heading1"/>
        <w:spacing w:before="0" w:line="293" w:lineRule="exact"/>
        <w:ind w:left="540"/>
        <w:rPr>
          <w:b w:val="0"/>
          <w:bCs/>
          <w:sz w:val="24"/>
          <w:szCs w:val="24"/>
        </w:rPr>
      </w:pPr>
      <w:r>
        <w:rPr>
          <w:b w:val="0"/>
          <w:sz w:val="24"/>
          <w:szCs w:val="24"/>
        </w:rPr>
        <w:t>Apart from the uses mentioned in section 1.2, no other specific uses are stipulated</w:t>
      </w:r>
    </w:p>
    <w:p w14:paraId="48E742D1" w14:textId="77777777" w:rsidR="002B5A06" w:rsidRDefault="002B5A06" w:rsidP="002B5A06">
      <w:pPr>
        <w:pStyle w:val="BodyText"/>
        <w:spacing w:before="11"/>
        <w:rPr>
          <w:b/>
          <w:bCs/>
          <w:sz w:val="28"/>
          <w:szCs w:val="28"/>
          <w:u w:val="single"/>
        </w:rPr>
      </w:pPr>
      <w:r>
        <w:rPr>
          <w:spacing w:val="-1"/>
          <w:sz w:val="28"/>
          <w:u w:val="single"/>
        </w:rPr>
        <w:t xml:space="preserve">                                                                                                                                                 </w:t>
      </w:r>
    </w:p>
    <w:p w14:paraId="6AFB1F2B" w14:textId="77777777" w:rsidR="002B5A06" w:rsidRDefault="002B5A06" w:rsidP="002B5A06">
      <w:pPr>
        <w:pStyle w:val="Heading1"/>
        <w:spacing w:before="0"/>
        <w:rPr>
          <w:sz w:val="24"/>
          <w:szCs w:val="24"/>
        </w:rPr>
      </w:pPr>
      <w:r>
        <w:rPr>
          <w:sz w:val="24"/>
          <w:szCs w:val="24"/>
        </w:rPr>
        <w:lastRenderedPageBreak/>
        <w:t>SECTION 8 - EXPOSURE CONTROLS/PERSONAL PROTECTION</w:t>
      </w:r>
    </w:p>
    <w:p w14:paraId="3EE7AD42" w14:textId="77777777" w:rsidR="002B5A06" w:rsidRDefault="002B5A06" w:rsidP="002B5A06">
      <w:pPr>
        <w:pStyle w:val="Heading2"/>
        <w:spacing w:before="90"/>
      </w:pPr>
      <w:r>
        <w:t>8.1</w:t>
      </w:r>
      <w:r>
        <w:tab/>
        <w:t>Control parameters</w:t>
      </w:r>
    </w:p>
    <w:p w14:paraId="58EE8189" w14:textId="77777777" w:rsidR="002B5A06" w:rsidRDefault="002B5A06" w:rsidP="002B5A06">
      <w:pPr>
        <w:pStyle w:val="Heading2"/>
        <w:spacing w:before="90"/>
        <w:ind w:left="540"/>
      </w:pPr>
      <w:r>
        <w:t>Components with workplace control parameters</w:t>
      </w:r>
    </w:p>
    <w:p w14:paraId="50EC4653" w14:textId="77777777" w:rsidR="002B5A06" w:rsidRDefault="002B5A06" w:rsidP="002B5A06">
      <w:pPr>
        <w:pStyle w:val="Heading2"/>
        <w:ind w:left="540"/>
        <w:rPr>
          <w:b w:val="0"/>
          <w:bCs/>
        </w:rPr>
      </w:pPr>
      <w:r>
        <w:rPr>
          <w:b w:val="0"/>
        </w:rPr>
        <w:t>Contains no substances with occupational exposure limit values.</w:t>
      </w:r>
    </w:p>
    <w:p w14:paraId="1352CB07" w14:textId="77777777" w:rsidR="002B5A06" w:rsidRDefault="002B5A06" w:rsidP="002B5A06">
      <w:pPr>
        <w:pStyle w:val="Heading2"/>
        <w:spacing w:before="90"/>
      </w:pPr>
      <w:r>
        <w:t>8.2</w:t>
      </w:r>
      <w:r>
        <w:tab/>
        <w:t>Exposure controls</w:t>
      </w:r>
    </w:p>
    <w:p w14:paraId="6A437C18" w14:textId="77777777" w:rsidR="002B5A06" w:rsidRDefault="002B5A06" w:rsidP="002B5A06">
      <w:pPr>
        <w:pStyle w:val="Heading2"/>
        <w:spacing w:before="90"/>
        <w:ind w:left="540"/>
      </w:pPr>
      <w:r>
        <w:t>Appropriate engineering controls</w:t>
      </w:r>
    </w:p>
    <w:p w14:paraId="39FC9988" w14:textId="77777777" w:rsidR="002B5A06" w:rsidRDefault="002B5A06" w:rsidP="002B5A06">
      <w:pPr>
        <w:pStyle w:val="Heading2"/>
        <w:ind w:left="540"/>
        <w:rPr>
          <w:b w:val="0"/>
          <w:bCs/>
        </w:rPr>
      </w:pPr>
      <w:r>
        <w:rPr>
          <w:b w:val="0"/>
        </w:rPr>
        <w:t>General industrial hygiene practice.</w:t>
      </w:r>
    </w:p>
    <w:p w14:paraId="2A9AD711" w14:textId="77777777" w:rsidR="002B5A06" w:rsidRDefault="002B5A06" w:rsidP="002B5A06">
      <w:pPr>
        <w:pStyle w:val="Heading2"/>
        <w:spacing w:before="90"/>
        <w:ind w:left="540"/>
      </w:pPr>
      <w:r>
        <w:t>Personal protective equipment</w:t>
      </w:r>
    </w:p>
    <w:p w14:paraId="113966CB" w14:textId="77777777" w:rsidR="002B5A06" w:rsidRDefault="002B5A06" w:rsidP="002B5A06">
      <w:pPr>
        <w:pStyle w:val="Heading2"/>
        <w:spacing w:before="90"/>
        <w:ind w:left="1080"/>
      </w:pPr>
      <w:r>
        <w:t>Eye/face protection</w:t>
      </w:r>
    </w:p>
    <w:p w14:paraId="62293563" w14:textId="77777777" w:rsidR="002B5A06" w:rsidRDefault="002B5A06" w:rsidP="002B5A06">
      <w:pPr>
        <w:pStyle w:val="Heading2"/>
        <w:ind w:left="1080"/>
        <w:rPr>
          <w:b w:val="0"/>
          <w:bCs/>
        </w:rPr>
      </w:pPr>
      <w:r>
        <w:rPr>
          <w:b w:val="0"/>
        </w:rPr>
        <w:t>Use equipment for eye protection tested and approved under appropriate government standards such as NIOSH (US) or EN 166(EU).</w:t>
      </w:r>
    </w:p>
    <w:p w14:paraId="61F20748" w14:textId="77777777" w:rsidR="002B5A06" w:rsidRDefault="002B5A06" w:rsidP="002B5A06">
      <w:pPr>
        <w:pStyle w:val="Heading2"/>
        <w:spacing w:before="90"/>
        <w:ind w:left="1080"/>
      </w:pPr>
      <w:r>
        <w:t>Skin protection</w:t>
      </w:r>
    </w:p>
    <w:p w14:paraId="1D0E39B6" w14:textId="77777777" w:rsidR="002B5A06" w:rsidRDefault="002B5A06" w:rsidP="002B5A06">
      <w:pPr>
        <w:pStyle w:val="Heading2"/>
        <w:ind w:left="1080"/>
        <w:rPr>
          <w:b w:val="0"/>
          <w:bCs/>
        </w:rPr>
      </w:pPr>
      <w:r>
        <w:rPr>
          <w:b w:val="0"/>
        </w:rPr>
        <w:t>Handle with gloves. Gloves must be inspected prior to use. Use proper glove removal technique (without touching glove's outer surface) to avoid skin contact with this product. Dispose of contaminated gloves after use in accordance with applicable laws and good laboratory practices. Wash and dry hands.</w:t>
      </w:r>
    </w:p>
    <w:p w14:paraId="45C8CBD1" w14:textId="77777777" w:rsidR="002B5A06" w:rsidRDefault="002B5A06" w:rsidP="002B5A06">
      <w:pPr>
        <w:pStyle w:val="Heading2"/>
        <w:spacing w:before="90"/>
        <w:ind w:left="1080"/>
      </w:pPr>
      <w:r>
        <w:t>Body Protection</w:t>
      </w:r>
    </w:p>
    <w:p w14:paraId="433FDC74" w14:textId="77777777" w:rsidR="002B5A06" w:rsidRDefault="002B5A06" w:rsidP="002B5A06">
      <w:pPr>
        <w:pStyle w:val="Heading2"/>
        <w:ind w:left="1080"/>
      </w:pPr>
      <w:r>
        <w:rPr>
          <w:b w:val="0"/>
        </w:rPr>
        <w:lastRenderedPageBreak/>
        <w:t>When used according to section 1.2, customary laboratory clothing and protection is recommended.</w:t>
      </w:r>
    </w:p>
    <w:p w14:paraId="03F92B95" w14:textId="77777777" w:rsidR="002B5A06" w:rsidRDefault="002B5A06" w:rsidP="002B5A06">
      <w:pPr>
        <w:pStyle w:val="Heading2"/>
        <w:spacing w:before="90"/>
        <w:ind w:left="1080"/>
      </w:pPr>
      <w:r>
        <w:t>Respiratory protection</w:t>
      </w:r>
    </w:p>
    <w:p w14:paraId="090993A7" w14:textId="77777777" w:rsidR="002B5A06" w:rsidRDefault="002B5A06" w:rsidP="002B5A06">
      <w:pPr>
        <w:pStyle w:val="Heading2"/>
        <w:ind w:left="1080"/>
        <w:rPr>
          <w:b w:val="0"/>
          <w:bCs/>
        </w:rPr>
      </w:pPr>
      <w:r>
        <w:rPr>
          <w:b w:val="0"/>
        </w:rPr>
        <w:t xml:space="preserve">Respiratory protection is not required. Where protection from nuisance levels of dusts </w:t>
      </w:r>
      <w:proofErr w:type="gramStart"/>
      <w:r>
        <w:rPr>
          <w:b w:val="0"/>
        </w:rPr>
        <w:t>are</w:t>
      </w:r>
      <w:proofErr w:type="gramEnd"/>
      <w:r>
        <w:rPr>
          <w:b w:val="0"/>
        </w:rPr>
        <w:t xml:space="preserve"> desired, use type N95 (US) or type P1 (EN 143) dust masks. Use respirators and components tested and approved under appropriate government standards such as NIOSH (US) or CEN (EU).</w:t>
      </w:r>
    </w:p>
    <w:p w14:paraId="4F721AB3" w14:textId="77777777" w:rsidR="002B5A06" w:rsidRDefault="002B5A06" w:rsidP="002B5A06">
      <w:pPr>
        <w:pStyle w:val="Heading2"/>
        <w:spacing w:before="90"/>
        <w:ind w:left="1080"/>
      </w:pPr>
      <w:r>
        <w:t>Control of environmental exposure</w:t>
      </w:r>
    </w:p>
    <w:p w14:paraId="6777253C" w14:textId="77777777" w:rsidR="002B5A06" w:rsidRDefault="002B5A06" w:rsidP="002B5A06">
      <w:pPr>
        <w:pStyle w:val="Heading2"/>
        <w:ind w:left="1080"/>
        <w:rPr>
          <w:b w:val="0"/>
          <w:bCs/>
        </w:rPr>
      </w:pPr>
      <w:r>
        <w:rPr>
          <w:b w:val="0"/>
        </w:rPr>
        <w:t>No special environmental precautions required.</w:t>
      </w:r>
    </w:p>
    <w:p w14:paraId="60DC5153" w14:textId="77777777" w:rsidR="002B5A06" w:rsidRDefault="002B5A06" w:rsidP="002B5A06">
      <w:pPr>
        <w:pStyle w:val="BodyText"/>
        <w:spacing w:before="11"/>
        <w:rPr>
          <w:b/>
          <w:bCs/>
          <w:sz w:val="28"/>
          <w:szCs w:val="28"/>
          <w:u w:val="single"/>
        </w:rPr>
      </w:pPr>
      <w:r>
        <w:rPr>
          <w:spacing w:val="-1"/>
          <w:sz w:val="28"/>
          <w:u w:val="single"/>
        </w:rPr>
        <w:t xml:space="preserve">                                                                                                                                                 </w:t>
      </w:r>
    </w:p>
    <w:p w14:paraId="7F28D7E2" w14:textId="77777777" w:rsidR="002B5A06" w:rsidRDefault="002B5A06" w:rsidP="002B5A06">
      <w:pPr>
        <w:pStyle w:val="Heading2"/>
      </w:pPr>
      <w:r>
        <w:lastRenderedPageBreak/>
        <w:t>SECTION 9 - PHYSICAL AND CHEMICAL PROPERTIES</w:t>
      </w:r>
    </w:p>
    <w:p w14:paraId="5CEEE72B" w14:textId="77777777" w:rsidR="002B5A06" w:rsidRDefault="002B5A06" w:rsidP="002B5A06">
      <w:pPr>
        <w:pStyle w:val="Heading2"/>
        <w:spacing w:before="90"/>
      </w:pPr>
      <w:r>
        <w:t>9.1.</w:t>
      </w:r>
      <w:r>
        <w:tab/>
        <w:t>Information on basic physical and chemical properties</w:t>
      </w:r>
    </w:p>
    <w:p w14:paraId="54275661" w14:textId="77777777" w:rsidR="002B5A06" w:rsidRDefault="002B5A06" w:rsidP="002B5A06">
      <w:pPr>
        <w:pStyle w:val="Heading2"/>
        <w:spacing w:before="29"/>
        <w:ind w:left="540"/>
      </w:pPr>
      <w:r>
        <w:rPr>
          <w:b w:val="0"/>
        </w:rPr>
        <w:t>a) Appearance</w:t>
      </w:r>
      <w:r>
        <w:rPr>
          <w:b w:val="0"/>
        </w:rPr>
        <w:tab/>
      </w:r>
      <w:r>
        <w:rPr>
          <w:b w:val="0"/>
        </w:rPr>
        <w:tab/>
      </w:r>
      <w:r>
        <w:rPr>
          <w:b w:val="0"/>
        </w:rPr>
        <w:tab/>
      </w:r>
      <w:r>
        <w:rPr>
          <w:b w:val="0"/>
        </w:rPr>
        <w:tab/>
        <w:t>Solid white or off-white powder</w:t>
      </w:r>
    </w:p>
    <w:p w14:paraId="0429A773" w14:textId="77777777" w:rsidR="002B5A06" w:rsidRDefault="002B5A06" w:rsidP="002B5A06">
      <w:pPr>
        <w:pStyle w:val="Heading2"/>
        <w:spacing w:before="29"/>
        <w:ind w:left="540"/>
      </w:pPr>
      <w:r>
        <w:rPr>
          <w:b w:val="0"/>
        </w:rPr>
        <w:t xml:space="preserve">b) </w:t>
      </w:r>
      <w:proofErr w:type="spellStart"/>
      <w:r>
        <w:rPr>
          <w:b w:val="0"/>
        </w:rPr>
        <w:t>Odour</w:t>
      </w:r>
      <w:proofErr w:type="spellEnd"/>
      <w:r>
        <w:rPr>
          <w:b w:val="0"/>
        </w:rPr>
        <w:tab/>
      </w:r>
      <w:r>
        <w:rPr>
          <w:b w:val="0"/>
        </w:rPr>
        <w:tab/>
      </w:r>
      <w:r>
        <w:rPr>
          <w:b w:val="0"/>
        </w:rPr>
        <w:tab/>
      </w:r>
      <w:r>
        <w:rPr>
          <w:b w:val="0"/>
        </w:rPr>
        <w:tab/>
      </w:r>
      <w:r>
        <w:rPr>
          <w:b w:val="0"/>
        </w:rPr>
        <w:tab/>
        <w:t>None</w:t>
      </w:r>
    </w:p>
    <w:p w14:paraId="4D09A2F2" w14:textId="77777777" w:rsidR="002B5A06" w:rsidRDefault="002B5A06" w:rsidP="002B5A06">
      <w:pPr>
        <w:pStyle w:val="Heading2"/>
        <w:spacing w:before="29"/>
        <w:ind w:left="540"/>
      </w:pPr>
      <w:r>
        <w:rPr>
          <w:b w:val="0"/>
        </w:rPr>
        <w:t xml:space="preserve">c) </w:t>
      </w:r>
      <w:proofErr w:type="spellStart"/>
      <w:r>
        <w:rPr>
          <w:b w:val="0"/>
        </w:rPr>
        <w:t>Odour</w:t>
      </w:r>
      <w:proofErr w:type="spellEnd"/>
      <w:r>
        <w:rPr>
          <w:b w:val="0"/>
        </w:rPr>
        <w:t xml:space="preserve"> Threshold</w:t>
      </w:r>
      <w:r>
        <w:rPr>
          <w:b w:val="0"/>
        </w:rPr>
        <w:tab/>
      </w:r>
      <w:r>
        <w:rPr>
          <w:b w:val="0"/>
        </w:rPr>
        <w:tab/>
      </w:r>
      <w:r>
        <w:rPr>
          <w:b w:val="0"/>
        </w:rPr>
        <w:tab/>
        <w:t>n/a (not applicable)</w:t>
      </w:r>
    </w:p>
    <w:p w14:paraId="05BCF24A" w14:textId="77777777" w:rsidR="002B5A06" w:rsidRDefault="002B5A06" w:rsidP="002B5A06">
      <w:pPr>
        <w:pStyle w:val="Heading2"/>
        <w:spacing w:before="29"/>
        <w:ind w:left="540"/>
      </w:pPr>
      <w:r>
        <w:rPr>
          <w:b w:val="0"/>
        </w:rPr>
        <w:t>d) pH</w:t>
      </w:r>
      <w:r>
        <w:rPr>
          <w:b w:val="0"/>
        </w:rPr>
        <w:tab/>
      </w:r>
      <w:r>
        <w:rPr>
          <w:b w:val="0"/>
        </w:rPr>
        <w:tab/>
      </w:r>
      <w:r>
        <w:rPr>
          <w:b w:val="0"/>
        </w:rPr>
        <w:tab/>
      </w:r>
      <w:r>
        <w:rPr>
          <w:b w:val="0"/>
        </w:rPr>
        <w:tab/>
      </w:r>
      <w:r>
        <w:rPr>
          <w:b w:val="0"/>
        </w:rPr>
        <w:tab/>
        <w:t>n/a</w:t>
      </w:r>
    </w:p>
    <w:p w14:paraId="3CA7A23A" w14:textId="77777777" w:rsidR="002B5A06" w:rsidRDefault="002B5A06" w:rsidP="002B5A06">
      <w:pPr>
        <w:pStyle w:val="Heading2"/>
        <w:spacing w:before="29"/>
        <w:ind w:left="540"/>
      </w:pPr>
      <w:r>
        <w:rPr>
          <w:b w:val="0"/>
        </w:rPr>
        <w:t>e) Melting point/freezing point</w:t>
      </w:r>
      <w:r>
        <w:rPr>
          <w:b w:val="0"/>
        </w:rPr>
        <w:tab/>
      </w:r>
      <w:r>
        <w:rPr>
          <w:b w:val="0"/>
        </w:rPr>
        <w:tab/>
        <w:t>Decomposes before melting</w:t>
      </w:r>
    </w:p>
    <w:p w14:paraId="06075E65" w14:textId="77777777" w:rsidR="002B5A06" w:rsidRDefault="002B5A06" w:rsidP="002B5A06">
      <w:pPr>
        <w:pStyle w:val="Heading2"/>
        <w:spacing w:before="29"/>
        <w:ind w:left="540"/>
      </w:pPr>
      <w:r>
        <w:rPr>
          <w:b w:val="0"/>
        </w:rPr>
        <w:t>f) Boiling point and boiling range</w:t>
      </w:r>
      <w:r>
        <w:rPr>
          <w:b w:val="0"/>
        </w:rPr>
        <w:tab/>
      </w:r>
      <w:proofErr w:type="gramStart"/>
      <w:r>
        <w:rPr>
          <w:b w:val="0"/>
        </w:rPr>
        <w:t>Decomposes</w:t>
      </w:r>
      <w:proofErr w:type="gramEnd"/>
      <w:r>
        <w:rPr>
          <w:b w:val="0"/>
        </w:rPr>
        <w:t xml:space="preserve"> before boiling</w:t>
      </w:r>
    </w:p>
    <w:p w14:paraId="63BCFB91" w14:textId="77777777" w:rsidR="002B5A06" w:rsidRDefault="002B5A06" w:rsidP="002B5A06">
      <w:pPr>
        <w:pStyle w:val="Heading2"/>
        <w:spacing w:before="29"/>
        <w:ind w:left="540"/>
      </w:pPr>
      <w:r>
        <w:rPr>
          <w:b w:val="0"/>
        </w:rPr>
        <w:t>g) Flash point</w:t>
      </w:r>
      <w:r>
        <w:rPr>
          <w:b w:val="0"/>
        </w:rPr>
        <w:tab/>
      </w:r>
      <w:r>
        <w:rPr>
          <w:b w:val="0"/>
        </w:rPr>
        <w:tab/>
      </w:r>
      <w:r>
        <w:rPr>
          <w:b w:val="0"/>
        </w:rPr>
        <w:tab/>
      </w:r>
      <w:r>
        <w:rPr>
          <w:b w:val="0"/>
        </w:rPr>
        <w:tab/>
        <w:t>No data available</w:t>
      </w:r>
    </w:p>
    <w:p w14:paraId="640BD053" w14:textId="77777777" w:rsidR="002B5A06" w:rsidRDefault="002B5A06" w:rsidP="002B5A06">
      <w:pPr>
        <w:pStyle w:val="Heading2"/>
        <w:spacing w:before="29"/>
        <w:ind w:left="540"/>
      </w:pPr>
      <w:r>
        <w:rPr>
          <w:b w:val="0"/>
        </w:rPr>
        <w:t>h) Evaporation rate</w:t>
      </w:r>
      <w:r>
        <w:rPr>
          <w:b w:val="0"/>
        </w:rPr>
        <w:tab/>
      </w:r>
      <w:r>
        <w:rPr>
          <w:b w:val="0"/>
        </w:rPr>
        <w:tab/>
      </w:r>
      <w:r>
        <w:rPr>
          <w:b w:val="0"/>
        </w:rPr>
        <w:tab/>
        <w:t>n/a</w:t>
      </w:r>
    </w:p>
    <w:p w14:paraId="3443FA83" w14:textId="77777777" w:rsidR="002B5A06" w:rsidRDefault="002B5A06" w:rsidP="002B5A06">
      <w:pPr>
        <w:pStyle w:val="Heading2"/>
        <w:spacing w:before="29"/>
        <w:ind w:left="540"/>
      </w:pPr>
      <w:proofErr w:type="spellStart"/>
      <w:r>
        <w:rPr>
          <w:b w:val="0"/>
        </w:rPr>
        <w:t>i</w:t>
      </w:r>
      <w:proofErr w:type="spellEnd"/>
      <w:r>
        <w:rPr>
          <w:b w:val="0"/>
        </w:rPr>
        <w:t>) Flammability (solid, gas)</w:t>
      </w:r>
      <w:r>
        <w:rPr>
          <w:b w:val="0"/>
        </w:rPr>
        <w:tab/>
      </w:r>
      <w:r>
        <w:rPr>
          <w:b w:val="0"/>
        </w:rPr>
        <w:tab/>
        <w:t>HMIS flammability rating 0</w:t>
      </w:r>
    </w:p>
    <w:p w14:paraId="2EEE3ED2" w14:textId="77777777" w:rsidR="002B5A06" w:rsidRDefault="002B5A06" w:rsidP="002B5A06">
      <w:pPr>
        <w:pStyle w:val="Heading2"/>
        <w:spacing w:before="29"/>
        <w:ind w:left="809" w:hanging="269"/>
      </w:pPr>
      <w:r>
        <w:rPr>
          <w:b w:val="0"/>
        </w:rPr>
        <w:t>j) Upper/lower flammability or</w:t>
      </w:r>
      <w:r>
        <w:rPr>
          <w:b w:val="0"/>
        </w:rPr>
        <w:tab/>
      </w:r>
      <w:r>
        <w:rPr>
          <w:b w:val="0"/>
        </w:rPr>
        <w:tab/>
        <w:t>n/a</w:t>
      </w:r>
    </w:p>
    <w:p w14:paraId="04ECBFDB" w14:textId="77777777" w:rsidR="002B5A06" w:rsidRDefault="002B5A06" w:rsidP="002B5A06">
      <w:pPr>
        <w:pStyle w:val="Heading2"/>
        <w:spacing w:before="29"/>
        <w:ind w:left="749"/>
      </w:pPr>
      <w:r>
        <w:rPr>
          <w:b w:val="0"/>
        </w:rPr>
        <w:t>explosive limits</w:t>
      </w:r>
    </w:p>
    <w:p w14:paraId="0988E591" w14:textId="77777777" w:rsidR="002B5A06" w:rsidRDefault="002B5A06" w:rsidP="002B5A06">
      <w:pPr>
        <w:pStyle w:val="Heading2"/>
        <w:spacing w:before="29"/>
        <w:ind w:left="540"/>
      </w:pPr>
      <w:r>
        <w:rPr>
          <w:b w:val="0"/>
        </w:rPr>
        <w:t xml:space="preserve">k) </w:t>
      </w:r>
      <w:proofErr w:type="spellStart"/>
      <w:r>
        <w:rPr>
          <w:b w:val="0"/>
        </w:rPr>
        <w:t>Vapour</w:t>
      </w:r>
      <w:proofErr w:type="spellEnd"/>
      <w:r>
        <w:rPr>
          <w:b w:val="0"/>
        </w:rPr>
        <w:t xml:space="preserve"> pressure</w:t>
      </w:r>
      <w:r>
        <w:rPr>
          <w:b w:val="0"/>
        </w:rPr>
        <w:tab/>
      </w:r>
      <w:r>
        <w:rPr>
          <w:b w:val="0"/>
        </w:rPr>
        <w:tab/>
      </w:r>
      <w:r>
        <w:rPr>
          <w:b w:val="0"/>
        </w:rPr>
        <w:tab/>
        <w:t>Zero at 300K</w:t>
      </w:r>
    </w:p>
    <w:p w14:paraId="63DB9735" w14:textId="77777777" w:rsidR="002B5A06" w:rsidRDefault="002B5A06" w:rsidP="002B5A06">
      <w:pPr>
        <w:pStyle w:val="Heading2"/>
        <w:spacing w:before="29"/>
        <w:ind w:left="540"/>
      </w:pPr>
      <w:r>
        <w:rPr>
          <w:b w:val="0"/>
        </w:rPr>
        <w:t xml:space="preserve">l) </w:t>
      </w:r>
      <w:proofErr w:type="spellStart"/>
      <w:r>
        <w:rPr>
          <w:b w:val="0"/>
        </w:rPr>
        <w:t>Vapour</w:t>
      </w:r>
      <w:proofErr w:type="spellEnd"/>
      <w:r>
        <w:rPr>
          <w:b w:val="0"/>
        </w:rPr>
        <w:t xml:space="preserve"> density</w:t>
      </w:r>
      <w:r>
        <w:rPr>
          <w:b w:val="0"/>
        </w:rPr>
        <w:tab/>
      </w:r>
      <w:r>
        <w:rPr>
          <w:b w:val="0"/>
        </w:rPr>
        <w:tab/>
      </w:r>
      <w:r>
        <w:rPr>
          <w:b w:val="0"/>
        </w:rPr>
        <w:tab/>
        <w:t>n/a</w:t>
      </w:r>
    </w:p>
    <w:p w14:paraId="7A44BA8C" w14:textId="77777777" w:rsidR="002B5A06" w:rsidRDefault="002B5A06" w:rsidP="002B5A06">
      <w:pPr>
        <w:pStyle w:val="Heading2"/>
        <w:spacing w:before="29"/>
        <w:ind w:left="540"/>
      </w:pPr>
      <w:r>
        <w:rPr>
          <w:b w:val="0"/>
        </w:rPr>
        <w:t>m) Density relative to water</w:t>
      </w:r>
      <w:r>
        <w:rPr>
          <w:b w:val="0"/>
        </w:rPr>
        <w:tab/>
      </w:r>
      <w:r>
        <w:rPr>
          <w:b w:val="0"/>
        </w:rPr>
        <w:tab/>
        <w:t>About 1.3</w:t>
      </w:r>
    </w:p>
    <w:p w14:paraId="39B57516" w14:textId="77777777" w:rsidR="002B5A06" w:rsidRDefault="002B5A06" w:rsidP="002B5A06">
      <w:pPr>
        <w:pStyle w:val="Heading2"/>
        <w:spacing w:before="29"/>
        <w:ind w:left="540"/>
      </w:pPr>
      <w:r>
        <w:rPr>
          <w:b w:val="0"/>
        </w:rPr>
        <w:t>n) Water solubility</w:t>
      </w:r>
      <w:r>
        <w:rPr>
          <w:b w:val="0"/>
        </w:rPr>
        <w:tab/>
      </w:r>
      <w:r>
        <w:rPr>
          <w:b w:val="0"/>
        </w:rPr>
        <w:tab/>
      </w:r>
      <w:r>
        <w:rPr>
          <w:b w:val="0"/>
        </w:rPr>
        <w:tab/>
        <w:t>Insoluble</w:t>
      </w:r>
    </w:p>
    <w:p w14:paraId="015999F3" w14:textId="77777777" w:rsidR="002B5A06" w:rsidRDefault="002B5A06" w:rsidP="002B5A06">
      <w:pPr>
        <w:pStyle w:val="Heading2"/>
        <w:spacing w:before="29"/>
        <w:ind w:left="540"/>
      </w:pPr>
      <w:r>
        <w:rPr>
          <w:b w:val="0"/>
        </w:rPr>
        <w:t>o) Partition coefficient: n- octanol/water</w:t>
      </w:r>
      <w:r>
        <w:rPr>
          <w:b w:val="0"/>
        </w:rPr>
        <w:tab/>
        <w:t>n/a</w:t>
      </w:r>
    </w:p>
    <w:p w14:paraId="6573A14B" w14:textId="77777777" w:rsidR="002B5A06" w:rsidRDefault="002B5A06" w:rsidP="002B5A06">
      <w:pPr>
        <w:pStyle w:val="Heading2"/>
        <w:spacing w:before="29"/>
        <w:ind w:left="540"/>
      </w:pPr>
      <w:r>
        <w:rPr>
          <w:b w:val="0"/>
        </w:rPr>
        <w:lastRenderedPageBreak/>
        <w:t>p) Auto-ignition temperature</w:t>
      </w:r>
      <w:r>
        <w:rPr>
          <w:b w:val="0"/>
        </w:rPr>
        <w:tab/>
      </w:r>
      <w:r>
        <w:rPr>
          <w:b w:val="0"/>
        </w:rPr>
        <w:tab/>
        <w:t>No data available</w:t>
      </w:r>
    </w:p>
    <w:p w14:paraId="1FFFA5EC" w14:textId="77777777" w:rsidR="002B5A06" w:rsidRDefault="002B5A06" w:rsidP="002B5A06">
      <w:pPr>
        <w:pStyle w:val="Heading2"/>
        <w:spacing w:before="29"/>
        <w:ind w:left="540"/>
      </w:pPr>
      <w:r>
        <w:rPr>
          <w:b w:val="0"/>
        </w:rPr>
        <w:t>q) Decomposition temperature</w:t>
      </w:r>
      <w:r>
        <w:rPr>
          <w:b w:val="0"/>
        </w:rPr>
        <w:tab/>
      </w:r>
      <w:r>
        <w:rPr>
          <w:b w:val="0"/>
        </w:rPr>
        <w:tab/>
        <w:t>150 - 180C</w:t>
      </w:r>
      <w:r>
        <w:rPr>
          <w:b w:val="0"/>
        </w:rPr>
        <w:tab/>
      </w:r>
    </w:p>
    <w:p w14:paraId="2D8D0E5A" w14:textId="77777777" w:rsidR="002B5A06" w:rsidRDefault="002B5A06" w:rsidP="002B5A06">
      <w:pPr>
        <w:pStyle w:val="Heading2"/>
        <w:spacing w:before="29"/>
        <w:ind w:left="540"/>
      </w:pPr>
      <w:r>
        <w:rPr>
          <w:b w:val="0"/>
        </w:rPr>
        <w:t>r) Viscosity</w:t>
      </w:r>
      <w:r>
        <w:rPr>
          <w:b w:val="0"/>
        </w:rPr>
        <w:tab/>
      </w:r>
      <w:r>
        <w:rPr>
          <w:b w:val="0"/>
        </w:rPr>
        <w:tab/>
      </w:r>
      <w:r>
        <w:rPr>
          <w:b w:val="0"/>
        </w:rPr>
        <w:tab/>
      </w:r>
      <w:r>
        <w:rPr>
          <w:b w:val="0"/>
        </w:rPr>
        <w:tab/>
        <w:t>n/a</w:t>
      </w:r>
    </w:p>
    <w:p w14:paraId="176C4E57" w14:textId="77777777" w:rsidR="002B5A06" w:rsidRDefault="002B5A06" w:rsidP="002B5A06">
      <w:pPr>
        <w:pStyle w:val="Heading2"/>
        <w:spacing w:before="29"/>
        <w:ind w:left="540"/>
      </w:pPr>
      <w:r>
        <w:rPr>
          <w:b w:val="0"/>
        </w:rPr>
        <w:t>s) Explosive properties</w:t>
      </w:r>
      <w:r>
        <w:rPr>
          <w:b w:val="0"/>
        </w:rPr>
        <w:tab/>
      </w:r>
      <w:r>
        <w:rPr>
          <w:b w:val="0"/>
        </w:rPr>
        <w:tab/>
      </w:r>
      <w:r>
        <w:rPr>
          <w:b w:val="0"/>
        </w:rPr>
        <w:tab/>
        <w:t>None</w:t>
      </w:r>
    </w:p>
    <w:p w14:paraId="31062990" w14:textId="77777777" w:rsidR="002B5A06" w:rsidRDefault="002B5A06" w:rsidP="002B5A06">
      <w:pPr>
        <w:pStyle w:val="Heading2"/>
        <w:spacing w:before="29"/>
        <w:ind w:left="540"/>
      </w:pPr>
      <w:r>
        <w:rPr>
          <w:b w:val="0"/>
        </w:rPr>
        <w:t>t) Oxidizing properties</w:t>
      </w:r>
      <w:r>
        <w:rPr>
          <w:b w:val="0"/>
        </w:rPr>
        <w:tab/>
      </w:r>
      <w:r>
        <w:rPr>
          <w:b w:val="0"/>
        </w:rPr>
        <w:tab/>
      </w:r>
      <w:r>
        <w:rPr>
          <w:b w:val="0"/>
        </w:rPr>
        <w:tab/>
        <w:t>None</w:t>
      </w:r>
    </w:p>
    <w:p w14:paraId="54753781" w14:textId="77777777" w:rsidR="002B5A06" w:rsidRDefault="002B5A06" w:rsidP="002B5A06">
      <w:pPr>
        <w:pStyle w:val="Heading2"/>
        <w:spacing w:before="115"/>
      </w:pPr>
      <w:r>
        <w:t>9.2</w:t>
      </w:r>
      <w:r>
        <w:tab/>
        <w:t>Other safety information</w:t>
      </w:r>
    </w:p>
    <w:p w14:paraId="2FDF2090" w14:textId="77777777" w:rsidR="002B5A06" w:rsidRDefault="002B5A06" w:rsidP="002B5A06">
      <w:pPr>
        <w:pStyle w:val="Heading2"/>
        <w:spacing w:before="86"/>
        <w:ind w:left="540"/>
      </w:pPr>
      <w:r>
        <w:rPr>
          <w:b w:val="0"/>
        </w:rPr>
        <w:t>No data available</w:t>
      </w:r>
    </w:p>
    <w:p w14:paraId="1DF0FFD8" w14:textId="77777777" w:rsidR="002B5A06" w:rsidRDefault="002B5A06" w:rsidP="002B5A06">
      <w:pPr>
        <w:pStyle w:val="BodyText"/>
        <w:spacing w:before="11"/>
        <w:rPr>
          <w:b/>
          <w:bCs/>
          <w:sz w:val="28"/>
          <w:szCs w:val="28"/>
          <w:u w:val="single"/>
        </w:rPr>
      </w:pPr>
      <w:r>
        <w:rPr>
          <w:spacing w:val="-1"/>
          <w:sz w:val="28"/>
          <w:u w:val="single"/>
        </w:rPr>
        <w:t xml:space="preserve">                                                                                                                                                 </w:t>
      </w:r>
    </w:p>
    <w:p w14:paraId="4193B88B" w14:textId="77777777" w:rsidR="002B5A06" w:rsidRDefault="002B5A06" w:rsidP="002B5A06">
      <w:pPr>
        <w:rPr>
          <w:sz w:val="24"/>
        </w:rPr>
      </w:pPr>
      <w:r>
        <w:rPr>
          <w:b/>
          <w:sz w:val="24"/>
          <w:szCs w:val="24"/>
        </w:rPr>
        <w:t>SECTION 10 - STABILITY AND REACTIVITY</w:t>
      </w:r>
    </w:p>
    <w:p w14:paraId="5B1B7360" w14:textId="77777777" w:rsidR="002B5A06" w:rsidRDefault="002B5A06" w:rsidP="002B5A06">
      <w:pPr>
        <w:spacing w:before="68"/>
        <w:rPr>
          <w:sz w:val="24"/>
        </w:rPr>
      </w:pPr>
      <w:r>
        <w:rPr>
          <w:b/>
          <w:sz w:val="24"/>
          <w:szCs w:val="24"/>
        </w:rPr>
        <w:t>10.1</w:t>
      </w:r>
      <w:r>
        <w:rPr>
          <w:b/>
          <w:sz w:val="24"/>
          <w:szCs w:val="24"/>
        </w:rPr>
        <w:tab/>
        <w:t>Reactivity</w:t>
      </w:r>
    </w:p>
    <w:p w14:paraId="472623A2" w14:textId="77777777" w:rsidR="002B5A06" w:rsidRDefault="002B5A06" w:rsidP="002B5A06">
      <w:pPr>
        <w:spacing w:before="68"/>
        <w:ind w:left="540"/>
        <w:rPr>
          <w:sz w:val="24"/>
        </w:rPr>
      </w:pPr>
      <w:r>
        <w:rPr>
          <w:sz w:val="24"/>
          <w:szCs w:val="24"/>
        </w:rPr>
        <w:t>Stable except in the presence of strong oxidizing agents or heat.</w:t>
      </w:r>
    </w:p>
    <w:p w14:paraId="1D31DE10" w14:textId="77777777" w:rsidR="002B5A06" w:rsidRDefault="002B5A06" w:rsidP="002B5A06">
      <w:pPr>
        <w:spacing w:before="68"/>
        <w:rPr>
          <w:sz w:val="24"/>
        </w:rPr>
      </w:pPr>
      <w:r>
        <w:rPr>
          <w:b/>
          <w:sz w:val="24"/>
          <w:szCs w:val="24"/>
        </w:rPr>
        <w:t>10.2</w:t>
      </w:r>
      <w:r>
        <w:rPr>
          <w:b/>
          <w:sz w:val="24"/>
          <w:szCs w:val="24"/>
        </w:rPr>
        <w:tab/>
        <w:t>Chemical stability</w:t>
      </w:r>
    </w:p>
    <w:p w14:paraId="1D20C7FB" w14:textId="77777777" w:rsidR="002B5A06" w:rsidRDefault="002B5A06" w:rsidP="002B5A06">
      <w:pPr>
        <w:spacing w:before="68"/>
        <w:ind w:left="540"/>
        <w:rPr>
          <w:sz w:val="24"/>
        </w:rPr>
      </w:pPr>
      <w:r>
        <w:rPr>
          <w:sz w:val="24"/>
          <w:szCs w:val="24"/>
        </w:rPr>
        <w:t>Stable under recommended storage conditions.</w:t>
      </w:r>
    </w:p>
    <w:p w14:paraId="0DA4BC8E" w14:textId="77777777" w:rsidR="002B5A06" w:rsidRDefault="002B5A06" w:rsidP="002B5A06">
      <w:pPr>
        <w:spacing w:before="68"/>
        <w:rPr>
          <w:sz w:val="24"/>
        </w:rPr>
      </w:pPr>
      <w:r>
        <w:rPr>
          <w:b/>
          <w:sz w:val="24"/>
          <w:szCs w:val="24"/>
        </w:rPr>
        <w:t>10.3</w:t>
      </w:r>
      <w:r>
        <w:rPr>
          <w:b/>
          <w:sz w:val="24"/>
          <w:szCs w:val="24"/>
        </w:rPr>
        <w:tab/>
        <w:t>Possibility of hazardous reactions</w:t>
      </w:r>
    </w:p>
    <w:p w14:paraId="03E25B4C" w14:textId="77777777" w:rsidR="002B5A06" w:rsidRDefault="002B5A06" w:rsidP="002B5A06">
      <w:pPr>
        <w:spacing w:before="68"/>
        <w:ind w:left="540"/>
        <w:rPr>
          <w:sz w:val="24"/>
        </w:rPr>
      </w:pPr>
      <w:r>
        <w:rPr>
          <w:sz w:val="24"/>
          <w:szCs w:val="24"/>
        </w:rPr>
        <w:t>None other than noted in section 10.1</w:t>
      </w:r>
    </w:p>
    <w:p w14:paraId="1DD51F92" w14:textId="77777777" w:rsidR="002B5A06" w:rsidRDefault="002B5A06" w:rsidP="002B5A06">
      <w:pPr>
        <w:spacing w:before="68"/>
        <w:rPr>
          <w:sz w:val="24"/>
        </w:rPr>
      </w:pPr>
      <w:r>
        <w:rPr>
          <w:b/>
          <w:sz w:val="24"/>
          <w:szCs w:val="24"/>
        </w:rPr>
        <w:t>10.4</w:t>
      </w:r>
      <w:r>
        <w:rPr>
          <w:b/>
          <w:sz w:val="24"/>
          <w:szCs w:val="24"/>
        </w:rPr>
        <w:tab/>
        <w:t>Conditions to avoid</w:t>
      </w:r>
    </w:p>
    <w:p w14:paraId="1428D6EB" w14:textId="77777777" w:rsidR="002B5A06" w:rsidRDefault="002B5A06" w:rsidP="002B5A06">
      <w:pPr>
        <w:spacing w:before="68"/>
        <w:ind w:left="540"/>
        <w:rPr>
          <w:sz w:val="24"/>
        </w:rPr>
      </w:pPr>
      <w:r>
        <w:rPr>
          <w:sz w:val="24"/>
          <w:szCs w:val="24"/>
        </w:rPr>
        <w:t>Temperatures above 150C</w:t>
      </w:r>
    </w:p>
    <w:p w14:paraId="7DC9B5A8" w14:textId="77777777" w:rsidR="002B5A06" w:rsidRDefault="002B5A06" w:rsidP="002B5A06">
      <w:pPr>
        <w:spacing w:before="68"/>
        <w:rPr>
          <w:sz w:val="24"/>
        </w:rPr>
      </w:pPr>
      <w:r>
        <w:rPr>
          <w:b/>
          <w:sz w:val="24"/>
          <w:szCs w:val="24"/>
        </w:rPr>
        <w:t>10.5</w:t>
      </w:r>
      <w:r>
        <w:rPr>
          <w:b/>
          <w:sz w:val="24"/>
          <w:szCs w:val="24"/>
        </w:rPr>
        <w:tab/>
        <w:t>Incompatible materials</w:t>
      </w:r>
    </w:p>
    <w:p w14:paraId="3E4AE864" w14:textId="77777777" w:rsidR="002B5A06" w:rsidRDefault="002B5A06" w:rsidP="002B5A06">
      <w:pPr>
        <w:spacing w:before="68"/>
        <w:ind w:left="540"/>
        <w:rPr>
          <w:sz w:val="24"/>
        </w:rPr>
      </w:pPr>
      <w:r>
        <w:rPr>
          <w:sz w:val="24"/>
          <w:szCs w:val="24"/>
        </w:rPr>
        <w:t>Strong oxidizing agents</w:t>
      </w:r>
    </w:p>
    <w:p w14:paraId="5AC20FA1" w14:textId="77777777" w:rsidR="002B5A06" w:rsidRDefault="002B5A06" w:rsidP="002B5A06">
      <w:pPr>
        <w:spacing w:before="68"/>
      </w:pPr>
      <w:r>
        <w:rPr>
          <w:b/>
          <w:sz w:val="24"/>
          <w:szCs w:val="24"/>
        </w:rPr>
        <w:t>10.6</w:t>
      </w:r>
      <w:r>
        <w:rPr>
          <w:b/>
          <w:sz w:val="24"/>
          <w:szCs w:val="24"/>
        </w:rPr>
        <w:tab/>
        <w:t>Hazardous decomposition products</w:t>
      </w:r>
    </w:p>
    <w:p w14:paraId="61DE8261" w14:textId="77777777" w:rsidR="002B5A06" w:rsidRDefault="002B5A06" w:rsidP="002B5A06">
      <w:pPr>
        <w:pStyle w:val="BodyText"/>
        <w:spacing w:after="86"/>
        <w:ind w:left="540" w:right="269"/>
      </w:pPr>
      <w:r>
        <w:t>Decomposition produces carbon dioxide and naphthalene.</w:t>
      </w:r>
    </w:p>
    <w:p w14:paraId="303CBCD9" w14:textId="77777777" w:rsidR="002B5A06" w:rsidRDefault="002B5A06" w:rsidP="002B5A06">
      <w:pPr>
        <w:pStyle w:val="BodyText"/>
        <w:ind w:left="540" w:right="269"/>
      </w:pPr>
      <w:r>
        <w:t>When burned may form toxic levels of carbon monoxide, carbon dioxide, and other unidentified organic molecules.</w:t>
      </w:r>
    </w:p>
    <w:p w14:paraId="2525A31B" w14:textId="77777777" w:rsidR="002B5A06" w:rsidRDefault="002B5A06" w:rsidP="002B5A06">
      <w:pPr>
        <w:pStyle w:val="BodyText"/>
        <w:spacing w:before="11"/>
        <w:rPr>
          <w:b/>
          <w:bCs/>
          <w:sz w:val="28"/>
          <w:szCs w:val="28"/>
          <w:u w:val="single"/>
        </w:rPr>
      </w:pPr>
      <w:r>
        <w:rPr>
          <w:spacing w:val="-1"/>
          <w:sz w:val="28"/>
          <w:u w:val="single"/>
        </w:rPr>
        <w:t xml:space="preserve">                                                                                                                                                 </w:t>
      </w:r>
    </w:p>
    <w:p w14:paraId="2FEF0738" w14:textId="77777777" w:rsidR="002B5A06" w:rsidRDefault="002B5A06" w:rsidP="002B5A06">
      <w:pPr>
        <w:pStyle w:val="Heading1"/>
        <w:spacing w:before="0"/>
        <w:rPr>
          <w:sz w:val="24"/>
          <w:szCs w:val="24"/>
        </w:rPr>
      </w:pPr>
      <w:r>
        <w:rPr>
          <w:sz w:val="24"/>
          <w:szCs w:val="24"/>
        </w:rPr>
        <w:lastRenderedPageBreak/>
        <w:t>SECTION 11 - TOXICOLOGICAL INFORMATION</w:t>
      </w:r>
    </w:p>
    <w:p w14:paraId="7FF4C2F6" w14:textId="77777777" w:rsidR="002B5A06" w:rsidRDefault="002B5A06" w:rsidP="002B5A06">
      <w:pPr>
        <w:pStyle w:val="Heading1"/>
        <w:rPr>
          <w:sz w:val="24"/>
          <w:szCs w:val="24"/>
        </w:rPr>
      </w:pPr>
      <w:r>
        <w:rPr>
          <w:sz w:val="24"/>
          <w:szCs w:val="24"/>
        </w:rPr>
        <w:t>11.1 Information on toxicological effects</w:t>
      </w:r>
    </w:p>
    <w:p w14:paraId="6BE84C7A" w14:textId="77777777" w:rsidR="002B5A06" w:rsidRDefault="002B5A06" w:rsidP="002B5A06">
      <w:pPr>
        <w:pStyle w:val="Heading1"/>
        <w:ind w:left="540"/>
        <w:rPr>
          <w:sz w:val="24"/>
          <w:szCs w:val="24"/>
        </w:rPr>
      </w:pPr>
      <w:r>
        <w:rPr>
          <w:sz w:val="24"/>
          <w:szCs w:val="24"/>
        </w:rPr>
        <w:t>Acute toxicity</w:t>
      </w:r>
    </w:p>
    <w:p w14:paraId="49CAE0ED" w14:textId="77777777" w:rsidR="002B5A06" w:rsidRDefault="002B5A06" w:rsidP="002B5A06">
      <w:pPr>
        <w:pStyle w:val="Heading1"/>
        <w:spacing w:before="0"/>
        <w:ind w:left="540"/>
      </w:pPr>
      <w:r>
        <w:rPr>
          <w:b w:val="0"/>
          <w:sz w:val="24"/>
          <w:szCs w:val="24"/>
        </w:rPr>
        <w:t>No data available. See 11.2.</w:t>
      </w:r>
    </w:p>
    <w:p w14:paraId="0723C0A3" w14:textId="77777777" w:rsidR="002B5A06" w:rsidRDefault="002B5A06" w:rsidP="002B5A06">
      <w:pPr>
        <w:pStyle w:val="Heading1"/>
        <w:spacing w:before="0"/>
        <w:ind w:left="540"/>
        <w:rPr>
          <w:b w:val="0"/>
          <w:bCs/>
          <w:sz w:val="24"/>
          <w:szCs w:val="24"/>
        </w:rPr>
      </w:pPr>
      <w:r>
        <w:rPr>
          <w:b w:val="0"/>
          <w:sz w:val="24"/>
          <w:szCs w:val="24"/>
        </w:rPr>
        <w:t>Inhalation: No data available</w:t>
      </w:r>
    </w:p>
    <w:p w14:paraId="01A1ED35" w14:textId="77777777" w:rsidR="002B5A06" w:rsidRDefault="002B5A06" w:rsidP="002B5A06">
      <w:pPr>
        <w:pStyle w:val="Heading1"/>
        <w:spacing w:before="0"/>
        <w:ind w:left="540"/>
        <w:rPr>
          <w:sz w:val="24"/>
          <w:szCs w:val="24"/>
        </w:rPr>
      </w:pPr>
      <w:r>
        <w:rPr>
          <w:b w:val="0"/>
          <w:sz w:val="24"/>
          <w:szCs w:val="24"/>
        </w:rPr>
        <w:t>Dermal: No data available</w:t>
      </w:r>
    </w:p>
    <w:p w14:paraId="3C15C260" w14:textId="77777777" w:rsidR="002B5A06" w:rsidRDefault="002B5A06" w:rsidP="002B5A06">
      <w:pPr>
        <w:pStyle w:val="Heading1"/>
        <w:ind w:left="540"/>
        <w:rPr>
          <w:sz w:val="24"/>
          <w:szCs w:val="24"/>
        </w:rPr>
      </w:pPr>
      <w:r>
        <w:rPr>
          <w:sz w:val="24"/>
          <w:szCs w:val="24"/>
        </w:rPr>
        <w:t>Skin corrosion/irritation</w:t>
      </w:r>
    </w:p>
    <w:p w14:paraId="29CEB897" w14:textId="77777777" w:rsidR="002B5A06" w:rsidRDefault="002B5A06" w:rsidP="002B5A06">
      <w:pPr>
        <w:pStyle w:val="Heading1"/>
        <w:spacing w:before="0"/>
        <w:ind w:left="540"/>
      </w:pPr>
      <w:r>
        <w:rPr>
          <w:b w:val="0"/>
          <w:sz w:val="24"/>
          <w:szCs w:val="24"/>
        </w:rPr>
        <w:t>No data available. See 11.2.</w:t>
      </w:r>
    </w:p>
    <w:p w14:paraId="7A8C4461" w14:textId="77777777" w:rsidR="002B5A06" w:rsidRDefault="002B5A06" w:rsidP="002B5A06">
      <w:pPr>
        <w:pStyle w:val="Heading1"/>
        <w:ind w:left="540"/>
        <w:rPr>
          <w:sz w:val="24"/>
          <w:szCs w:val="24"/>
        </w:rPr>
      </w:pPr>
      <w:r>
        <w:rPr>
          <w:sz w:val="24"/>
          <w:szCs w:val="24"/>
        </w:rPr>
        <w:t>Serious eye damage/eye irritation</w:t>
      </w:r>
    </w:p>
    <w:p w14:paraId="72284109" w14:textId="77777777" w:rsidR="002B5A06" w:rsidRDefault="002B5A06" w:rsidP="002B5A06">
      <w:pPr>
        <w:pStyle w:val="Heading1"/>
        <w:spacing w:before="0"/>
        <w:ind w:left="540"/>
      </w:pPr>
      <w:r>
        <w:rPr>
          <w:b w:val="0"/>
          <w:sz w:val="24"/>
          <w:szCs w:val="24"/>
        </w:rPr>
        <w:t>No data available.</w:t>
      </w:r>
    </w:p>
    <w:p w14:paraId="0D53E398" w14:textId="77777777" w:rsidR="002B5A06" w:rsidRDefault="002B5A06" w:rsidP="002B5A06">
      <w:pPr>
        <w:pStyle w:val="Heading1"/>
        <w:ind w:left="540"/>
        <w:rPr>
          <w:sz w:val="24"/>
          <w:szCs w:val="24"/>
        </w:rPr>
      </w:pPr>
      <w:r>
        <w:rPr>
          <w:sz w:val="24"/>
          <w:szCs w:val="24"/>
        </w:rPr>
        <w:t xml:space="preserve">Respiratory or skin </w:t>
      </w:r>
      <w:proofErr w:type="spellStart"/>
      <w:r>
        <w:rPr>
          <w:sz w:val="24"/>
          <w:szCs w:val="24"/>
        </w:rPr>
        <w:t>sensitisation</w:t>
      </w:r>
      <w:proofErr w:type="spellEnd"/>
    </w:p>
    <w:p w14:paraId="664EF24B" w14:textId="77777777" w:rsidR="002B5A06" w:rsidRDefault="002B5A06" w:rsidP="002B5A06">
      <w:pPr>
        <w:pStyle w:val="Heading1"/>
        <w:spacing w:before="0"/>
        <w:ind w:left="540"/>
        <w:rPr>
          <w:b w:val="0"/>
          <w:bCs/>
          <w:sz w:val="24"/>
          <w:szCs w:val="24"/>
        </w:rPr>
      </w:pPr>
      <w:r>
        <w:rPr>
          <w:b w:val="0"/>
          <w:sz w:val="24"/>
          <w:szCs w:val="24"/>
        </w:rPr>
        <w:t>No data available</w:t>
      </w:r>
    </w:p>
    <w:p w14:paraId="7DB20A4C" w14:textId="77777777" w:rsidR="002B5A06" w:rsidRDefault="002B5A06" w:rsidP="002B5A06">
      <w:pPr>
        <w:pStyle w:val="Heading1"/>
        <w:ind w:left="540"/>
        <w:rPr>
          <w:sz w:val="24"/>
          <w:szCs w:val="24"/>
        </w:rPr>
      </w:pPr>
      <w:r>
        <w:rPr>
          <w:sz w:val="24"/>
          <w:szCs w:val="24"/>
        </w:rPr>
        <w:t>Germ cell mutagenicity</w:t>
      </w:r>
    </w:p>
    <w:p w14:paraId="32420AC2" w14:textId="77777777" w:rsidR="002B5A06" w:rsidRDefault="002B5A06" w:rsidP="002B5A06">
      <w:pPr>
        <w:pStyle w:val="Heading1"/>
        <w:spacing w:before="0"/>
        <w:ind w:left="540"/>
        <w:rPr>
          <w:b w:val="0"/>
          <w:bCs/>
          <w:sz w:val="24"/>
          <w:szCs w:val="24"/>
        </w:rPr>
      </w:pPr>
      <w:r>
        <w:rPr>
          <w:b w:val="0"/>
          <w:sz w:val="24"/>
          <w:szCs w:val="24"/>
        </w:rPr>
        <w:t>No data available</w:t>
      </w:r>
    </w:p>
    <w:p w14:paraId="2AA385C6" w14:textId="77777777" w:rsidR="002B5A06" w:rsidRDefault="002B5A06" w:rsidP="002B5A06">
      <w:pPr>
        <w:pStyle w:val="Heading1"/>
        <w:ind w:left="540"/>
        <w:rPr>
          <w:sz w:val="24"/>
          <w:szCs w:val="24"/>
        </w:rPr>
      </w:pPr>
      <w:r>
        <w:rPr>
          <w:sz w:val="24"/>
          <w:szCs w:val="24"/>
        </w:rPr>
        <w:t>Carcinogenicity</w:t>
      </w:r>
    </w:p>
    <w:p w14:paraId="5E4FD9D7" w14:textId="77777777" w:rsidR="002B5A06" w:rsidRDefault="002B5A06" w:rsidP="002B5A06">
      <w:pPr>
        <w:pStyle w:val="BodyText"/>
        <w:spacing w:before="8"/>
        <w:ind w:left="900"/>
      </w:pPr>
      <w:r>
        <w:t xml:space="preserve">IARC: No component of this product present at levels greater than or equal to 0.1% is identified as probable, </w:t>
      </w:r>
      <w:proofErr w:type="gramStart"/>
      <w:r>
        <w:t>possible</w:t>
      </w:r>
      <w:proofErr w:type="gramEnd"/>
      <w:r>
        <w:t xml:space="preserve"> or confirmed human carcinogen by IARC.</w:t>
      </w:r>
    </w:p>
    <w:p w14:paraId="3864EFF0" w14:textId="77777777" w:rsidR="002B5A06" w:rsidRDefault="002B5A06" w:rsidP="002B5A06">
      <w:pPr>
        <w:pStyle w:val="BodyText"/>
        <w:spacing w:before="8"/>
        <w:ind w:left="900"/>
      </w:pPr>
      <w:r>
        <w:t>ACGIH:</w:t>
      </w:r>
      <w:r>
        <w:tab/>
        <w:t>No component of this product present at levels greater than or equal to 0.1% is identified as a carcinogen or potential carcinogen by ACGIH.</w:t>
      </w:r>
    </w:p>
    <w:p w14:paraId="13559412" w14:textId="77777777" w:rsidR="002B5A06" w:rsidRDefault="002B5A06" w:rsidP="002B5A06">
      <w:pPr>
        <w:pStyle w:val="BodyText"/>
        <w:spacing w:before="8"/>
        <w:ind w:left="900"/>
      </w:pPr>
      <w:r>
        <w:t>NTP: No component of this product present at levels greater than or equal to 0.1% is identified as a known or anticipated carcinogen by NTP.</w:t>
      </w:r>
    </w:p>
    <w:p w14:paraId="551E2DC3" w14:textId="77777777" w:rsidR="002B5A06" w:rsidRDefault="002B5A06" w:rsidP="002B5A06">
      <w:pPr>
        <w:pStyle w:val="BodyText"/>
        <w:spacing w:before="8"/>
        <w:ind w:left="900"/>
      </w:pPr>
      <w:r>
        <w:t>OSHA: No component of this product present at levels greater than or equal to 0.1% is identified as a carcinogen or potential carcinogen by OSHA.</w:t>
      </w:r>
    </w:p>
    <w:p w14:paraId="01CE66AA" w14:textId="77777777" w:rsidR="002B5A06" w:rsidRDefault="002B5A06" w:rsidP="002B5A06">
      <w:pPr>
        <w:pStyle w:val="BodyText"/>
        <w:spacing w:before="86"/>
        <w:ind w:left="540"/>
        <w:rPr>
          <w:b/>
          <w:bCs/>
        </w:rPr>
      </w:pPr>
      <w:r>
        <w:rPr>
          <w:b/>
          <w:bCs/>
        </w:rPr>
        <w:t>Reproductive toxicity</w:t>
      </w:r>
    </w:p>
    <w:p w14:paraId="66452C8C" w14:textId="77777777" w:rsidR="002B5A06" w:rsidRDefault="002B5A06" w:rsidP="002B5A06">
      <w:pPr>
        <w:pStyle w:val="BodyText"/>
        <w:spacing w:before="8"/>
        <w:ind w:left="540"/>
      </w:pPr>
      <w:r>
        <w:t>No data available</w:t>
      </w:r>
    </w:p>
    <w:p w14:paraId="06CAD7D3" w14:textId="77777777" w:rsidR="002B5A06" w:rsidRDefault="002B5A06" w:rsidP="002B5A06">
      <w:pPr>
        <w:pStyle w:val="BodyText"/>
        <w:spacing w:before="86"/>
        <w:ind w:left="540"/>
        <w:rPr>
          <w:b/>
          <w:bCs/>
        </w:rPr>
      </w:pPr>
      <w:r>
        <w:rPr>
          <w:b/>
          <w:bCs/>
        </w:rPr>
        <w:t>Specific target organ toxicity - single exposure</w:t>
      </w:r>
    </w:p>
    <w:p w14:paraId="2EC65F6B" w14:textId="77777777" w:rsidR="002B5A06" w:rsidRDefault="002B5A06" w:rsidP="002B5A06">
      <w:pPr>
        <w:pStyle w:val="BodyText"/>
        <w:spacing w:before="8"/>
        <w:ind w:left="540"/>
      </w:pPr>
      <w:r>
        <w:t xml:space="preserve">No data available. </w:t>
      </w:r>
      <w:r>
        <w:rPr>
          <w:u w:color="000000"/>
        </w:rPr>
        <w:t>See section 11.2.</w:t>
      </w:r>
    </w:p>
    <w:p w14:paraId="0B475455" w14:textId="77777777" w:rsidR="002B5A06" w:rsidRDefault="002B5A06" w:rsidP="002B5A06">
      <w:pPr>
        <w:pStyle w:val="BodyText"/>
        <w:spacing w:before="86"/>
        <w:ind w:left="540"/>
        <w:rPr>
          <w:b/>
          <w:bCs/>
        </w:rPr>
      </w:pPr>
      <w:r>
        <w:rPr>
          <w:b/>
          <w:bCs/>
        </w:rPr>
        <w:lastRenderedPageBreak/>
        <w:t>Specific target organ toxicity - repeated exposure</w:t>
      </w:r>
    </w:p>
    <w:p w14:paraId="4A7AE6CB" w14:textId="77777777" w:rsidR="002B5A06" w:rsidRDefault="002B5A06" w:rsidP="002B5A06">
      <w:pPr>
        <w:pStyle w:val="BodyText"/>
        <w:spacing w:before="8"/>
        <w:ind w:left="540"/>
      </w:pPr>
      <w:r>
        <w:t xml:space="preserve">No data available. </w:t>
      </w:r>
      <w:r>
        <w:rPr>
          <w:u w:color="000000"/>
        </w:rPr>
        <w:t>See section 11.2.</w:t>
      </w:r>
    </w:p>
    <w:p w14:paraId="67F4D023" w14:textId="77777777" w:rsidR="002B5A06" w:rsidRDefault="002B5A06" w:rsidP="002B5A06">
      <w:pPr>
        <w:pStyle w:val="BodyText"/>
        <w:spacing w:before="86"/>
        <w:ind w:left="540"/>
        <w:rPr>
          <w:b/>
          <w:bCs/>
        </w:rPr>
      </w:pPr>
      <w:r>
        <w:rPr>
          <w:b/>
          <w:bCs/>
        </w:rPr>
        <w:t>Aspiration hazard</w:t>
      </w:r>
    </w:p>
    <w:p w14:paraId="35E1B91D" w14:textId="77777777" w:rsidR="002B5A06" w:rsidRDefault="002B5A06" w:rsidP="002B5A06">
      <w:pPr>
        <w:pStyle w:val="BodyText"/>
        <w:spacing w:before="8"/>
        <w:ind w:left="540"/>
      </w:pPr>
      <w:r>
        <w:t>No data available</w:t>
      </w:r>
    </w:p>
    <w:p w14:paraId="2F8764AE" w14:textId="77777777" w:rsidR="002B5A06" w:rsidRDefault="002B5A06" w:rsidP="002B5A06">
      <w:pPr>
        <w:pStyle w:val="BodyText"/>
        <w:spacing w:before="86"/>
      </w:pPr>
      <w:r>
        <w:rPr>
          <w:b/>
          <w:bCs/>
        </w:rPr>
        <w:t>11.2</w:t>
      </w:r>
      <w:r>
        <w:rPr>
          <w:b/>
          <w:bCs/>
        </w:rPr>
        <w:tab/>
        <w:t>Additional Information</w:t>
      </w:r>
    </w:p>
    <w:p w14:paraId="782E2433" w14:textId="77777777" w:rsidR="002B5A06" w:rsidRDefault="002B5A06" w:rsidP="002B5A06">
      <w:pPr>
        <w:pStyle w:val="BodyText"/>
        <w:spacing w:before="8"/>
        <w:ind w:left="540"/>
      </w:pPr>
      <w:r>
        <w:t>The chemical, physical, and toxicological properties have not been thoroughly investigated. To the best of our knowledge, there are no unusual toxic properties.  Customary laboratory procedures for handling newly synthesized polymers are recommended. See section 16.</w:t>
      </w:r>
    </w:p>
    <w:p w14:paraId="1D2FB330" w14:textId="77777777" w:rsidR="002B5A06" w:rsidRDefault="002B5A06" w:rsidP="002B5A06">
      <w:pPr>
        <w:pStyle w:val="BodyText"/>
        <w:spacing w:before="11"/>
        <w:rPr>
          <w:b/>
          <w:bCs/>
          <w:sz w:val="28"/>
          <w:szCs w:val="28"/>
          <w:u w:val="single"/>
        </w:rPr>
      </w:pPr>
      <w:r>
        <w:rPr>
          <w:spacing w:val="-1"/>
          <w:sz w:val="28"/>
          <w:u w:val="single"/>
        </w:rPr>
        <w:t xml:space="preserve">                                                                                                                                                 </w:t>
      </w:r>
    </w:p>
    <w:p w14:paraId="49F9F940" w14:textId="77777777" w:rsidR="002B5A06" w:rsidRDefault="002B5A06" w:rsidP="002B5A06">
      <w:pPr>
        <w:pStyle w:val="Heading1"/>
        <w:spacing w:before="0"/>
        <w:rPr>
          <w:sz w:val="24"/>
          <w:szCs w:val="24"/>
        </w:rPr>
      </w:pPr>
      <w:r>
        <w:rPr>
          <w:sz w:val="24"/>
          <w:szCs w:val="24"/>
        </w:rPr>
        <w:t>SECTION 12 - ECOLOGICAL INFORMATION</w:t>
      </w:r>
    </w:p>
    <w:p w14:paraId="15DBEAAA" w14:textId="77777777" w:rsidR="002B5A06" w:rsidRDefault="002B5A06" w:rsidP="002B5A06">
      <w:pPr>
        <w:pStyle w:val="Heading1"/>
        <w:spacing w:before="86"/>
        <w:ind w:left="540"/>
        <w:rPr>
          <w:sz w:val="24"/>
          <w:szCs w:val="24"/>
        </w:rPr>
      </w:pPr>
      <w:r>
        <w:rPr>
          <w:sz w:val="24"/>
          <w:szCs w:val="24"/>
        </w:rPr>
        <w:t>No information available.</w:t>
      </w:r>
    </w:p>
    <w:p w14:paraId="30C62A24" w14:textId="77777777" w:rsidR="002B5A06" w:rsidRDefault="002B5A06" w:rsidP="002B5A06">
      <w:pPr>
        <w:pStyle w:val="BodyText"/>
        <w:spacing w:before="11"/>
        <w:rPr>
          <w:b/>
          <w:bCs/>
          <w:sz w:val="28"/>
          <w:szCs w:val="28"/>
          <w:u w:val="single"/>
        </w:rPr>
      </w:pPr>
      <w:r>
        <w:rPr>
          <w:spacing w:val="-1"/>
          <w:sz w:val="28"/>
          <w:u w:val="single"/>
        </w:rPr>
        <w:t xml:space="preserve">                                                                                                                                                 </w:t>
      </w:r>
    </w:p>
    <w:p w14:paraId="3D4B6B43" w14:textId="77777777" w:rsidR="002B5A06" w:rsidRDefault="002B5A06" w:rsidP="002B5A06">
      <w:pPr>
        <w:pStyle w:val="Heading1"/>
        <w:spacing w:before="69"/>
        <w:rPr>
          <w:sz w:val="24"/>
          <w:szCs w:val="24"/>
        </w:rPr>
      </w:pPr>
      <w:r>
        <w:rPr>
          <w:sz w:val="24"/>
          <w:szCs w:val="24"/>
        </w:rPr>
        <w:t>SECTION 13 - DISPOSAL CONSIDERATIONS</w:t>
      </w:r>
    </w:p>
    <w:p w14:paraId="115ECE6C" w14:textId="77777777" w:rsidR="002B5A06" w:rsidRDefault="002B5A06" w:rsidP="002B5A06">
      <w:pPr>
        <w:pStyle w:val="Heading1"/>
        <w:spacing w:before="69"/>
        <w:rPr>
          <w:sz w:val="24"/>
          <w:szCs w:val="24"/>
        </w:rPr>
      </w:pPr>
      <w:r>
        <w:rPr>
          <w:sz w:val="24"/>
          <w:szCs w:val="24"/>
        </w:rPr>
        <w:t>13.1</w:t>
      </w:r>
      <w:r>
        <w:rPr>
          <w:sz w:val="24"/>
          <w:szCs w:val="24"/>
        </w:rPr>
        <w:tab/>
        <w:t>Waste treatment methods</w:t>
      </w:r>
    </w:p>
    <w:p w14:paraId="7D21B9FB" w14:textId="77777777" w:rsidR="002B5A06" w:rsidRDefault="002B5A06" w:rsidP="002B5A06">
      <w:pPr>
        <w:pStyle w:val="Heading1"/>
        <w:spacing w:before="69"/>
        <w:ind w:left="540"/>
        <w:rPr>
          <w:sz w:val="24"/>
          <w:szCs w:val="24"/>
        </w:rPr>
      </w:pPr>
      <w:r>
        <w:rPr>
          <w:sz w:val="24"/>
          <w:szCs w:val="24"/>
        </w:rPr>
        <w:t>Product</w:t>
      </w:r>
    </w:p>
    <w:p w14:paraId="11E8CD98" w14:textId="77777777" w:rsidR="002B5A06" w:rsidRDefault="002B5A06" w:rsidP="002B5A06">
      <w:pPr>
        <w:pStyle w:val="Heading1"/>
        <w:spacing w:before="0"/>
        <w:ind w:left="540"/>
        <w:rPr>
          <w:b w:val="0"/>
          <w:bCs/>
          <w:sz w:val="24"/>
          <w:szCs w:val="24"/>
        </w:rPr>
      </w:pPr>
      <w:r>
        <w:rPr>
          <w:b w:val="0"/>
          <w:sz w:val="24"/>
          <w:szCs w:val="24"/>
        </w:rPr>
        <w:t>Offer surplus and non-recyclable solutions to a licensed disposal company.</w:t>
      </w:r>
    </w:p>
    <w:p w14:paraId="2B23F9FD" w14:textId="77777777" w:rsidR="002B5A06" w:rsidRDefault="002B5A06" w:rsidP="002B5A06">
      <w:pPr>
        <w:pStyle w:val="Heading1"/>
        <w:spacing w:before="69"/>
        <w:ind w:left="540"/>
        <w:rPr>
          <w:sz w:val="24"/>
          <w:szCs w:val="24"/>
        </w:rPr>
      </w:pPr>
      <w:r>
        <w:rPr>
          <w:sz w:val="24"/>
          <w:szCs w:val="24"/>
        </w:rPr>
        <w:t>Contaminated packaging</w:t>
      </w:r>
    </w:p>
    <w:p w14:paraId="1E3A3A7A" w14:textId="77777777" w:rsidR="002B5A06" w:rsidRDefault="002B5A06" w:rsidP="002B5A06">
      <w:pPr>
        <w:pStyle w:val="Heading1"/>
        <w:spacing w:before="0"/>
        <w:ind w:left="540"/>
      </w:pPr>
      <w:r>
        <w:rPr>
          <w:b w:val="0"/>
          <w:sz w:val="24"/>
          <w:szCs w:val="24"/>
        </w:rPr>
        <w:t>Dispose of as unused product.</w:t>
      </w:r>
    </w:p>
    <w:p w14:paraId="3AE20C73" w14:textId="77777777" w:rsidR="002B5A06" w:rsidRDefault="002B5A06" w:rsidP="002B5A06">
      <w:pPr>
        <w:pStyle w:val="BodyText"/>
        <w:spacing w:before="11"/>
        <w:rPr>
          <w:b/>
          <w:bCs/>
          <w:sz w:val="28"/>
          <w:szCs w:val="28"/>
          <w:u w:val="single"/>
        </w:rPr>
      </w:pPr>
      <w:r>
        <w:rPr>
          <w:spacing w:val="-1"/>
          <w:sz w:val="28"/>
          <w:u w:val="single"/>
        </w:rPr>
        <w:t xml:space="preserve">                                                                                                                                                 </w:t>
      </w:r>
    </w:p>
    <w:p w14:paraId="0D045F1D" w14:textId="77777777" w:rsidR="002B5A06" w:rsidRDefault="002B5A06" w:rsidP="002B5A06">
      <w:pPr>
        <w:pStyle w:val="Heading1"/>
        <w:rPr>
          <w:sz w:val="24"/>
          <w:szCs w:val="24"/>
        </w:rPr>
      </w:pPr>
      <w:r>
        <w:rPr>
          <w:sz w:val="24"/>
          <w:szCs w:val="24"/>
        </w:rPr>
        <w:t>SECTION 14 - TRANSPORTATION INFORMATION</w:t>
      </w:r>
    </w:p>
    <w:p w14:paraId="7BC18C03" w14:textId="77777777" w:rsidR="002B5A06" w:rsidRDefault="002B5A06" w:rsidP="002B5A06">
      <w:pPr>
        <w:pStyle w:val="BodyText"/>
        <w:spacing w:before="2"/>
        <w:ind w:left="540"/>
        <w:rPr>
          <w:b/>
          <w:bCs/>
          <w:sz w:val="26"/>
        </w:rPr>
      </w:pPr>
      <w:r>
        <w:rPr>
          <w:b/>
          <w:bCs/>
          <w:sz w:val="26"/>
        </w:rPr>
        <w:t>DOT (US)</w:t>
      </w:r>
    </w:p>
    <w:p w14:paraId="4B253CEF" w14:textId="77777777" w:rsidR="002B5A06" w:rsidRDefault="002B5A06" w:rsidP="002B5A06">
      <w:pPr>
        <w:pStyle w:val="BodyText"/>
        <w:spacing w:before="2"/>
        <w:ind w:left="540"/>
        <w:rPr>
          <w:sz w:val="26"/>
        </w:rPr>
      </w:pPr>
      <w:r>
        <w:rPr>
          <w:sz w:val="26"/>
        </w:rPr>
        <w:t>Not dangerous goods</w:t>
      </w:r>
    </w:p>
    <w:p w14:paraId="6E9F81C0" w14:textId="77777777" w:rsidR="002B5A06" w:rsidRDefault="002B5A06" w:rsidP="002B5A06">
      <w:pPr>
        <w:pStyle w:val="BodyText"/>
        <w:keepNext/>
        <w:spacing w:before="86"/>
        <w:ind w:left="540"/>
        <w:rPr>
          <w:b/>
          <w:bCs/>
          <w:sz w:val="26"/>
        </w:rPr>
      </w:pPr>
      <w:r>
        <w:rPr>
          <w:b/>
          <w:bCs/>
          <w:sz w:val="26"/>
        </w:rPr>
        <w:t>IMDG</w:t>
      </w:r>
    </w:p>
    <w:p w14:paraId="78419649" w14:textId="77777777" w:rsidR="002B5A06" w:rsidRDefault="002B5A06" w:rsidP="002B5A06">
      <w:pPr>
        <w:pStyle w:val="BodyText"/>
        <w:spacing w:before="2"/>
        <w:ind w:left="540"/>
        <w:rPr>
          <w:sz w:val="26"/>
        </w:rPr>
      </w:pPr>
      <w:r>
        <w:rPr>
          <w:sz w:val="26"/>
        </w:rPr>
        <w:t>Not dangerous goods</w:t>
      </w:r>
    </w:p>
    <w:p w14:paraId="072F7252" w14:textId="77777777" w:rsidR="002B5A06" w:rsidRDefault="002B5A06" w:rsidP="002B5A06">
      <w:pPr>
        <w:pStyle w:val="BodyText"/>
        <w:spacing w:before="86"/>
        <w:ind w:left="540"/>
        <w:rPr>
          <w:b/>
          <w:bCs/>
          <w:sz w:val="26"/>
        </w:rPr>
      </w:pPr>
      <w:r>
        <w:rPr>
          <w:b/>
          <w:bCs/>
          <w:sz w:val="26"/>
        </w:rPr>
        <w:t>IATA</w:t>
      </w:r>
    </w:p>
    <w:p w14:paraId="42417ABF" w14:textId="77777777" w:rsidR="002B5A06" w:rsidRDefault="002B5A06" w:rsidP="002B5A06">
      <w:pPr>
        <w:pStyle w:val="BodyText"/>
        <w:spacing w:before="2"/>
        <w:ind w:left="540"/>
      </w:pPr>
      <w:r>
        <w:rPr>
          <w:sz w:val="26"/>
        </w:rPr>
        <w:t>Not dangerous goods</w:t>
      </w:r>
    </w:p>
    <w:p w14:paraId="650ECBC0" w14:textId="77777777" w:rsidR="002B5A06" w:rsidRDefault="002B5A06" w:rsidP="002B5A06">
      <w:pPr>
        <w:pStyle w:val="BodyText"/>
        <w:spacing w:before="11"/>
        <w:rPr>
          <w:b/>
          <w:bCs/>
          <w:sz w:val="28"/>
          <w:szCs w:val="28"/>
          <w:u w:val="single"/>
        </w:rPr>
      </w:pPr>
      <w:r>
        <w:rPr>
          <w:spacing w:val="-1"/>
          <w:sz w:val="28"/>
          <w:u w:val="single"/>
        </w:rPr>
        <w:t xml:space="preserve">                                                                                                                                                 </w:t>
      </w:r>
    </w:p>
    <w:p w14:paraId="03AB60D7" w14:textId="77777777" w:rsidR="002B5A06" w:rsidRDefault="002B5A06" w:rsidP="002B5A06">
      <w:pPr>
        <w:pStyle w:val="BodyText"/>
        <w:spacing w:before="2"/>
        <w:rPr>
          <w:b/>
        </w:rPr>
      </w:pPr>
      <w:r>
        <w:rPr>
          <w:b/>
          <w:bCs/>
        </w:rPr>
        <w:t>SECTION 15 - REGULATORY INFORMATION</w:t>
      </w:r>
    </w:p>
    <w:p w14:paraId="60AED4A5" w14:textId="77777777" w:rsidR="002B5A06" w:rsidRDefault="002B5A06" w:rsidP="002B5A06">
      <w:pPr>
        <w:spacing w:before="90"/>
        <w:ind w:left="160"/>
        <w:rPr>
          <w:sz w:val="24"/>
        </w:rPr>
      </w:pPr>
      <w:r>
        <w:rPr>
          <w:b/>
          <w:sz w:val="24"/>
        </w:rPr>
        <w:t xml:space="preserve">SARA LISTED: </w:t>
      </w:r>
      <w:r>
        <w:rPr>
          <w:sz w:val="24"/>
        </w:rPr>
        <w:t>No</w:t>
      </w:r>
    </w:p>
    <w:p w14:paraId="2E20B527" w14:textId="77777777" w:rsidR="002B5A06" w:rsidRDefault="002B5A06" w:rsidP="002B5A06">
      <w:pPr>
        <w:ind w:left="159"/>
      </w:pPr>
      <w:r>
        <w:rPr>
          <w:b/>
          <w:sz w:val="24"/>
        </w:rPr>
        <w:t xml:space="preserve">TSCA Inventory Item: </w:t>
      </w:r>
      <w:r>
        <w:rPr>
          <w:sz w:val="24"/>
        </w:rPr>
        <w:t>No</w:t>
      </w:r>
    </w:p>
    <w:p w14:paraId="37D272A2" w14:textId="77777777" w:rsidR="002B5A06" w:rsidRDefault="002B5A06" w:rsidP="002B5A06">
      <w:pPr>
        <w:ind w:left="159"/>
        <w:rPr>
          <w:b/>
          <w:bCs/>
        </w:rPr>
      </w:pPr>
      <w:r>
        <w:rPr>
          <w:b/>
          <w:bCs/>
          <w:sz w:val="24"/>
        </w:rPr>
        <w:t>California Prop. 65 Components</w:t>
      </w:r>
    </w:p>
    <w:p w14:paraId="1F84860C" w14:textId="77777777" w:rsidR="002B5A06" w:rsidRDefault="002B5A06" w:rsidP="002B5A06">
      <w:pPr>
        <w:ind w:left="159"/>
      </w:pPr>
      <w:r>
        <w:rPr>
          <w:sz w:val="24"/>
        </w:rPr>
        <w:t>This product does not contain any chemicals known to State of California to cause cancer, birth defects, or any other reproductive harm.</w:t>
      </w:r>
    </w:p>
    <w:p w14:paraId="3A1741FE" w14:textId="77777777" w:rsidR="002B5A06" w:rsidRDefault="002B5A06" w:rsidP="002B5A06">
      <w:pPr>
        <w:pStyle w:val="BodyText"/>
        <w:spacing w:before="11"/>
        <w:rPr>
          <w:b/>
          <w:bCs/>
          <w:sz w:val="28"/>
          <w:szCs w:val="28"/>
          <w:u w:val="single"/>
        </w:rPr>
      </w:pPr>
      <w:r>
        <w:rPr>
          <w:spacing w:val="-1"/>
          <w:u w:val="single"/>
        </w:rPr>
        <w:lastRenderedPageBreak/>
        <w:t xml:space="preserve">                                                                                                                                                 </w:t>
      </w:r>
    </w:p>
    <w:p w14:paraId="294B79A1" w14:textId="77777777" w:rsidR="002B5A06" w:rsidRDefault="002B5A06" w:rsidP="002B5A06">
      <w:pPr>
        <w:spacing w:before="88"/>
        <w:rPr>
          <w:sz w:val="24"/>
        </w:rPr>
      </w:pPr>
      <w:r>
        <w:rPr>
          <w:b/>
          <w:sz w:val="24"/>
          <w:szCs w:val="24"/>
        </w:rPr>
        <w:t>SECTION 16 - OTHER INFORMATION</w:t>
      </w:r>
    </w:p>
    <w:p w14:paraId="4F85CC7C" w14:textId="77777777" w:rsidR="002B5A06" w:rsidRDefault="002B5A06" w:rsidP="002B5A06">
      <w:pPr>
        <w:spacing w:before="88"/>
        <w:rPr>
          <w:sz w:val="24"/>
        </w:rPr>
      </w:pPr>
      <w:r>
        <w:rPr>
          <w:b/>
          <w:sz w:val="24"/>
          <w:szCs w:val="24"/>
        </w:rPr>
        <w:t>HMIS rating</w:t>
      </w:r>
    </w:p>
    <w:p w14:paraId="5B029753" w14:textId="77777777" w:rsidR="002B5A06" w:rsidRDefault="002B5A06" w:rsidP="002B5A06">
      <w:pPr>
        <w:ind w:left="540"/>
        <w:rPr>
          <w:sz w:val="24"/>
        </w:rPr>
      </w:pPr>
      <w:r>
        <w:rPr>
          <w:sz w:val="24"/>
          <w:szCs w:val="24"/>
        </w:rPr>
        <w:t xml:space="preserve">Health hazard: 0 </w:t>
      </w:r>
    </w:p>
    <w:p w14:paraId="0D7422AC" w14:textId="77777777" w:rsidR="002B5A06" w:rsidRDefault="002B5A06" w:rsidP="002B5A06">
      <w:pPr>
        <w:ind w:left="540"/>
        <w:rPr>
          <w:sz w:val="24"/>
        </w:rPr>
      </w:pPr>
      <w:r>
        <w:rPr>
          <w:sz w:val="24"/>
          <w:szCs w:val="24"/>
        </w:rPr>
        <w:t>Flammability: 0</w:t>
      </w:r>
    </w:p>
    <w:p w14:paraId="3B62D9F4" w14:textId="77777777" w:rsidR="002B5A06" w:rsidRDefault="002B5A06" w:rsidP="002B5A06">
      <w:pPr>
        <w:ind w:left="540"/>
      </w:pPr>
      <w:r>
        <w:rPr>
          <w:sz w:val="24"/>
          <w:szCs w:val="24"/>
        </w:rPr>
        <w:t>Physical Hazard 0</w:t>
      </w:r>
    </w:p>
    <w:p w14:paraId="5A504BB1" w14:textId="77777777" w:rsidR="002B5A06" w:rsidRDefault="002B5A06" w:rsidP="002B5A06">
      <w:pPr>
        <w:spacing w:before="88"/>
        <w:rPr>
          <w:b/>
          <w:bCs/>
          <w:sz w:val="24"/>
        </w:rPr>
      </w:pPr>
      <w:r>
        <w:rPr>
          <w:b/>
          <w:bCs/>
          <w:sz w:val="24"/>
          <w:szCs w:val="24"/>
        </w:rPr>
        <w:t>NFPA Rating</w:t>
      </w:r>
    </w:p>
    <w:p w14:paraId="5574AE46" w14:textId="77777777" w:rsidR="002B5A06" w:rsidRDefault="002B5A06" w:rsidP="002B5A06">
      <w:pPr>
        <w:ind w:left="540"/>
        <w:rPr>
          <w:sz w:val="24"/>
        </w:rPr>
      </w:pPr>
      <w:r>
        <w:rPr>
          <w:sz w:val="24"/>
          <w:szCs w:val="24"/>
        </w:rPr>
        <w:t xml:space="preserve">Health hazard: 0 </w:t>
      </w:r>
    </w:p>
    <w:p w14:paraId="784E9F9F" w14:textId="77777777" w:rsidR="002B5A06" w:rsidRDefault="002B5A06" w:rsidP="002B5A06">
      <w:pPr>
        <w:ind w:left="540"/>
        <w:rPr>
          <w:sz w:val="24"/>
        </w:rPr>
      </w:pPr>
      <w:r>
        <w:rPr>
          <w:sz w:val="24"/>
          <w:szCs w:val="24"/>
        </w:rPr>
        <w:t xml:space="preserve">Fire Hazard: 0 </w:t>
      </w:r>
    </w:p>
    <w:p w14:paraId="7B4EA20D" w14:textId="77777777" w:rsidR="002B5A06" w:rsidRDefault="002B5A06" w:rsidP="002B5A06">
      <w:pPr>
        <w:spacing w:after="115"/>
        <w:ind w:left="540"/>
      </w:pPr>
      <w:r>
        <w:rPr>
          <w:sz w:val="24"/>
          <w:szCs w:val="24"/>
        </w:rPr>
        <w:t>Reactivity Hazard: 0</w:t>
      </w:r>
    </w:p>
    <w:p w14:paraId="12ABC057" w14:textId="77777777" w:rsidR="002B5A06" w:rsidRDefault="002B5A06" w:rsidP="002B5A06">
      <w:pPr>
        <w:pStyle w:val="BodyText"/>
        <w:spacing w:before="8"/>
      </w:pPr>
      <w:r>
        <w:rPr>
          <w:b/>
          <w:bCs/>
        </w:rPr>
        <w:t xml:space="preserve">Toxicological data for similar material. </w:t>
      </w:r>
      <w:r>
        <w:t xml:space="preserve">Experiments reported in the </w:t>
      </w:r>
      <w:r>
        <w:rPr>
          <w:i/>
          <w:iCs/>
        </w:rPr>
        <w:t>Chemical and Pharmaceutical Bulletin</w:t>
      </w:r>
      <w:r>
        <w:t xml:space="preserve">, vol. 31(4), pp 1400–1408 for the chemically closely related material </w:t>
      </w:r>
      <w:proofErr w:type="gramStart"/>
      <w:r>
        <w:t>poly(</w:t>
      </w:r>
      <w:proofErr w:type="gramEnd"/>
      <w:r>
        <w:t xml:space="preserve">propylene carbonate) showed no degradation or toxicity during </w:t>
      </w:r>
      <w:r>
        <w:rPr>
          <w:i/>
          <w:iCs/>
        </w:rPr>
        <w:t>in vivo</w:t>
      </w:r>
      <w:r>
        <w:t xml:space="preserve"> exposure of rats for 2 months. Experiments reported in </w:t>
      </w:r>
      <w:r>
        <w:rPr>
          <w:i/>
          <w:iCs/>
        </w:rPr>
        <w:t>Macromolecular Research</w:t>
      </w:r>
      <w:r>
        <w:t>, vol. 16(5), pp 473-480 (2008) showed no inflammatory response after 12 weeks of subcutaneous implantation in mice beyond expectation for normal surgical implants.</w:t>
      </w:r>
    </w:p>
    <w:p w14:paraId="61FE8792" w14:textId="77777777" w:rsidR="002B5A06" w:rsidRDefault="002B5A06" w:rsidP="002B5A06">
      <w:pPr>
        <w:pStyle w:val="BodyText"/>
        <w:spacing w:before="89"/>
        <w:ind w:right="89"/>
      </w:pPr>
      <w:r>
        <w:t xml:space="preserve">The material is structurally related to </w:t>
      </w:r>
      <w:proofErr w:type="gramStart"/>
      <w:r>
        <w:t>poly(</w:t>
      </w:r>
      <w:proofErr w:type="gramEnd"/>
      <w:r>
        <w:t xml:space="preserve">propylene carbonate), for which safety data sheets are available from vendors.  The recommendations herein are consistent with recommendations for this material and others which are part of this class of polymers, for example </w:t>
      </w:r>
      <w:proofErr w:type="gramStart"/>
      <w:r>
        <w:t>poly(</w:t>
      </w:r>
      <w:proofErr w:type="gramEnd"/>
      <w:r>
        <w:t xml:space="preserve">cyclohexene carbonate). </w:t>
      </w:r>
    </w:p>
    <w:p w14:paraId="7CA3CE31" w14:textId="77777777" w:rsidR="002B5A06" w:rsidRDefault="002B5A06" w:rsidP="002B5A06">
      <w:pPr>
        <w:pStyle w:val="BodyText"/>
        <w:spacing w:before="89"/>
        <w:ind w:right="89"/>
      </w:pPr>
      <w:r>
        <w:t xml:space="preserve">It is believed that the herein contained information is accurate.  The information is provided for the purpose of hazard communication independent of any sale of the product. There is no claim made regarding an implied warranty, express warranty, and fitness for a particular purpose or merchantability by the information herein contained or regarding the product. </w:t>
      </w:r>
    </w:p>
    <w:p w14:paraId="332A2C0E" w14:textId="77777777" w:rsidR="002B5A06" w:rsidRDefault="002B5A06" w:rsidP="002B5A06">
      <w:pPr>
        <w:pStyle w:val="BodyText"/>
      </w:pPr>
    </w:p>
    <w:p w14:paraId="73E8F178" w14:textId="77777777" w:rsidR="002B5A06" w:rsidRDefault="002B5A06" w:rsidP="002B5A06">
      <w:pPr>
        <w:pStyle w:val="BodyText"/>
        <w:spacing w:before="1"/>
        <w:ind w:right="180"/>
      </w:pPr>
      <w:r>
        <w:t>User should consult his legal advisor or the appropriate government agency to establish applicability or effect of any regulation or law regarding the product. We do not undertake to provide advice on these matters.</w:t>
      </w: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9F7892" w14:textId="77777777" w:rsidR="00000000" w:rsidRDefault="000E3F5D">
      <w:pPr>
        <w:spacing w:after="0" w:line="240" w:lineRule="auto"/>
      </w:pPr>
      <w:r>
        <w:separator/>
      </w:r>
    </w:p>
  </w:endnote>
  <w:endnote w:type="continuationSeparator" w:id="0">
    <w:p w14:paraId="76D87DFF" w14:textId="77777777" w:rsidR="00000000" w:rsidRDefault="000E3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0E3F5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ED278A">
      <w:rPr>
        <w:color w:val="000000"/>
      </w:rPr>
      <w:fldChar w:fldCharType="separate"/>
    </w:r>
    <w:r w:rsidR="00ED278A">
      <w:rPr>
        <w:noProof/>
        <w:color w:val="000000"/>
      </w:rPr>
      <w:t>1</w:t>
    </w:r>
    <w:r>
      <w:rPr>
        <w:color w:val="000000"/>
      </w:rPr>
      <w:fldChar w:fldCharType="end"/>
    </w:r>
  </w:p>
  <w:p w14:paraId="4B9AC47F" w14:textId="77777777" w:rsidR="00AE276E" w:rsidRDefault="000E3F5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448193" w14:textId="77777777" w:rsidR="00000000" w:rsidRDefault="000E3F5D">
      <w:pPr>
        <w:spacing w:after="0" w:line="240" w:lineRule="auto"/>
      </w:pPr>
      <w:r>
        <w:separator/>
      </w:r>
    </w:p>
  </w:footnote>
  <w:footnote w:type="continuationSeparator" w:id="0">
    <w:p w14:paraId="59275D78" w14:textId="77777777" w:rsidR="00000000" w:rsidRDefault="000E3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0E3F5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E3F5D"/>
    <w:rsid w:val="00113C7D"/>
    <w:rsid w:val="002B5A06"/>
    <w:rsid w:val="00AE276E"/>
    <w:rsid w:val="00BB1A2B"/>
    <w:rsid w:val="00DC0619"/>
    <w:rsid w:val="00ED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f.stanford.edu/labmembers/ManualII.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hs.stanford.edu/forms-tools/stanford-storage-group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hs.stanford.edu/forms-tools/stanford-storage-group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ehs.stanford.edu/forms-tools/stanford-storage-group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mpowermaterial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3.xml><?xml version="1.0" encoding="utf-8"?>
<ds:datastoreItem xmlns:ds="http://schemas.openxmlformats.org/officeDocument/2006/customXml" ds:itemID="{928991C0-EAA8-4896-ADA4-05B308DF391E}">
  <ds:schemaRefs>
    <ds:schemaRef ds:uri="http://schemas.microsoft.com/office/2006/metadata/properties"/>
    <ds:schemaRef ds:uri="81ed1ee9-048d-496c-8b38-d88b14844ca0"/>
    <ds:schemaRef ds:uri="http://purl.org/dc/terms/"/>
    <ds:schemaRef ds:uri="http://www.w3.org/XML/1998/namespace"/>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68edaa89-27fb-42e1-9ee6-6b0c5ad01b36"/>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2</cp:revision>
  <dcterms:created xsi:type="dcterms:W3CDTF">2021-01-27T01:00:00Z</dcterms:created>
  <dcterms:modified xsi:type="dcterms:W3CDTF">2021-01-27T01:00:00Z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