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78F253" w14:textId="53D171FA" w:rsidR="0059191E" w:rsidRDefault="00D64266">
      <w:pPr>
        <w:rPr>
          <w:rFonts w:ascii="Times New Roman" w:eastAsia="Times New Roman" w:hAnsi="Times New Roman" w:cs="Times New Roman"/>
          <w:sz w:val="24"/>
          <w:szCs w:val="24"/>
        </w:rPr>
      </w:pPr>
      <w:r>
        <w:rPr>
          <w:b/>
          <w:sz w:val="24"/>
          <w:szCs w:val="24"/>
        </w:rPr>
        <w:t xml:space="preserve">Request Title: </w:t>
      </w:r>
      <w:r w:rsidR="001E09AD">
        <w:rPr>
          <w:b/>
          <w:sz w:val="24"/>
          <w:szCs w:val="24"/>
        </w:rPr>
        <w:t xml:space="preserve">Request to use spin-on-glass on </w:t>
      </w:r>
      <w:proofErr w:type="gramStart"/>
      <w:r w:rsidR="001E09AD">
        <w:rPr>
          <w:b/>
          <w:sz w:val="24"/>
          <w:szCs w:val="24"/>
        </w:rPr>
        <w:t>headway2</w:t>
      </w:r>
      <w:proofErr w:type="gramEnd"/>
      <w:r>
        <w:rPr>
          <w:b/>
          <w:sz w:val="24"/>
          <w:szCs w:val="24"/>
        </w:rPr>
        <w:t xml:space="preserve"> </w:t>
      </w:r>
      <w:r>
        <w:rPr>
          <w:b/>
          <w:sz w:val="24"/>
          <w:szCs w:val="24"/>
        </w:rPr>
        <w:tab/>
      </w:r>
      <w:r>
        <w:rPr>
          <w:b/>
          <w:sz w:val="24"/>
          <w:szCs w:val="24"/>
        </w:rPr>
        <w:tab/>
      </w:r>
      <w:r>
        <w:rPr>
          <w:b/>
          <w:sz w:val="24"/>
          <w:szCs w:val="24"/>
        </w:rPr>
        <w:tab/>
      </w:r>
      <w:r>
        <w:rPr>
          <w:b/>
          <w:sz w:val="24"/>
          <w:szCs w:val="24"/>
        </w:rPr>
        <w:tab/>
      </w:r>
      <w:r>
        <w:rPr>
          <w:b/>
          <w:sz w:val="24"/>
          <w:szCs w:val="24"/>
        </w:rPr>
        <w:tab/>
      </w:r>
    </w:p>
    <w:p w14:paraId="22F51B1E" w14:textId="65596EBA" w:rsidR="0059191E" w:rsidRDefault="00D64266">
      <w:pPr>
        <w:rPr>
          <w:rFonts w:ascii="Times New Roman" w:eastAsia="Times New Roman" w:hAnsi="Times New Roman" w:cs="Times New Roman"/>
          <w:sz w:val="24"/>
          <w:szCs w:val="24"/>
        </w:rPr>
      </w:pPr>
      <w:r>
        <w:rPr>
          <w:b/>
          <w:sz w:val="24"/>
          <w:szCs w:val="24"/>
        </w:rPr>
        <w:t xml:space="preserve">Requestor: </w:t>
      </w:r>
      <w:r w:rsidR="001E09AD">
        <w:rPr>
          <w:b/>
          <w:sz w:val="24"/>
          <w:szCs w:val="24"/>
        </w:rPr>
        <w:t>Ke Zeng</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1E09AD">
        <w:rPr>
          <w:b/>
          <w:sz w:val="24"/>
          <w:szCs w:val="24"/>
        </w:rPr>
        <w:t>3/16/21</w:t>
      </w:r>
    </w:p>
    <w:p w14:paraId="301E13E2" w14:textId="77777777" w:rsidR="0059191E" w:rsidRDefault="00D64266">
      <w:pPr>
        <w:rPr>
          <w:sz w:val="24"/>
          <w:szCs w:val="24"/>
        </w:rPr>
      </w:pPr>
      <w:r>
        <w:rPr>
          <w:b/>
          <w:sz w:val="24"/>
          <w:szCs w:val="24"/>
        </w:rPr>
        <w:t>Non-SNF staff, please complete the following:</w:t>
      </w:r>
    </w:p>
    <w:p w14:paraId="0CED919B" w14:textId="1B22167B" w:rsidR="0059191E" w:rsidRDefault="00D64266">
      <w:pPr>
        <w:rPr>
          <w:sz w:val="24"/>
          <w:szCs w:val="24"/>
        </w:rPr>
      </w:pPr>
      <w:r>
        <w:rPr>
          <w:b/>
          <w:sz w:val="24"/>
          <w:szCs w:val="24"/>
        </w:rPr>
        <w:t>Badger ID:</w:t>
      </w:r>
      <w:r w:rsidR="001E09AD">
        <w:rPr>
          <w:b/>
          <w:sz w:val="24"/>
          <w:szCs w:val="24"/>
        </w:rPr>
        <w:t xml:space="preserve"> kzeng2</w:t>
      </w:r>
      <w:r>
        <w:rPr>
          <w:b/>
          <w:sz w:val="24"/>
          <w:szCs w:val="24"/>
        </w:rPr>
        <w:tab/>
      </w:r>
      <w:r>
        <w:rPr>
          <w:b/>
          <w:sz w:val="24"/>
          <w:szCs w:val="24"/>
        </w:rPr>
        <w:tab/>
      </w:r>
      <w:r>
        <w:rPr>
          <w:b/>
          <w:sz w:val="24"/>
          <w:szCs w:val="24"/>
        </w:rPr>
        <w:tab/>
      </w:r>
      <w:r>
        <w:rPr>
          <w:b/>
          <w:sz w:val="24"/>
          <w:szCs w:val="24"/>
        </w:rPr>
        <w:tab/>
      </w:r>
    </w:p>
    <w:p w14:paraId="10F7AC3F" w14:textId="0B624676" w:rsidR="0059191E" w:rsidRDefault="00D64266">
      <w:pPr>
        <w:rPr>
          <w:sz w:val="24"/>
          <w:szCs w:val="24"/>
        </w:rPr>
      </w:pPr>
      <w:r>
        <w:rPr>
          <w:b/>
          <w:sz w:val="24"/>
          <w:szCs w:val="24"/>
        </w:rPr>
        <w:t xml:space="preserve">Company name/PI: </w:t>
      </w:r>
      <w:r w:rsidR="001E09AD">
        <w:rPr>
          <w:b/>
          <w:sz w:val="24"/>
          <w:szCs w:val="24"/>
        </w:rPr>
        <w:t>Srabanti Chowdhury</w:t>
      </w:r>
    </w:p>
    <w:p w14:paraId="0897A490" w14:textId="77777777" w:rsidR="0059191E" w:rsidRDefault="00D64266">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3C90DA37" w14:textId="77777777" w:rsidR="0059191E" w:rsidRDefault="0059191E">
      <w:pPr>
        <w:rPr>
          <w:rFonts w:ascii="Times New Roman" w:eastAsia="Times New Roman" w:hAnsi="Times New Roman" w:cs="Times New Roman"/>
          <w:sz w:val="24"/>
          <w:szCs w:val="24"/>
        </w:rPr>
      </w:pPr>
    </w:p>
    <w:p w14:paraId="1C1048C6" w14:textId="632C8036" w:rsidR="0059191E" w:rsidRDefault="00D64266">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to determine the Storage Group Identifier and Main Hazard Class of your chemical/material.</w:t>
      </w:r>
    </w:p>
    <w:p w14:paraId="67DD1EBE" w14:textId="77777777" w:rsidR="001E09AD" w:rsidRDefault="001E09AD" w:rsidP="001E09AD">
      <w:pPr>
        <w:ind w:left="360"/>
        <w:rPr>
          <w:sz w:val="24"/>
          <w:szCs w:val="24"/>
        </w:rPr>
      </w:pPr>
      <w:r>
        <w:rPr>
          <w:sz w:val="24"/>
          <w:szCs w:val="24"/>
        </w:rPr>
        <w:t xml:space="preserve">Undoped and Mg-doped </w:t>
      </w:r>
      <w:r w:rsidRPr="001E09AD">
        <w:rPr>
          <w:sz w:val="24"/>
          <w:szCs w:val="24"/>
        </w:rPr>
        <w:t>Spin-on Glass</w:t>
      </w:r>
      <w:r>
        <w:rPr>
          <w:sz w:val="24"/>
          <w:szCs w:val="24"/>
        </w:rPr>
        <w:t xml:space="preserve">. </w:t>
      </w:r>
    </w:p>
    <w:p w14:paraId="3D3F79C6" w14:textId="28F13EC9" w:rsidR="001E09AD" w:rsidRDefault="001E09AD" w:rsidP="001E09AD">
      <w:pPr>
        <w:ind w:left="360"/>
        <w:rPr>
          <w:sz w:val="24"/>
          <w:szCs w:val="24"/>
        </w:rPr>
      </w:pPr>
      <w:r>
        <w:rPr>
          <w:sz w:val="24"/>
          <w:szCs w:val="24"/>
        </w:rPr>
        <w:t>Storage Group: L (Flammables, Combustibles and Organic Solvents.)</w:t>
      </w:r>
    </w:p>
    <w:p w14:paraId="4A025DBD" w14:textId="0733C378" w:rsidR="001E09AD" w:rsidRDefault="001E09AD" w:rsidP="001E09AD">
      <w:pPr>
        <w:ind w:left="360"/>
        <w:rPr>
          <w:sz w:val="24"/>
          <w:szCs w:val="24"/>
        </w:rPr>
      </w:pPr>
      <w:r>
        <w:rPr>
          <w:sz w:val="24"/>
          <w:szCs w:val="24"/>
        </w:rPr>
        <w:t>Main Hazard Class: Flame, Health hazard</w:t>
      </w:r>
      <w:r w:rsidR="00AB0AD3">
        <w:rPr>
          <w:sz w:val="24"/>
          <w:szCs w:val="24"/>
        </w:rPr>
        <w:t>.</w:t>
      </w:r>
    </w:p>
    <w:p w14:paraId="37C490C6" w14:textId="67DE8F0F" w:rsidR="0059191E" w:rsidRDefault="00D64266">
      <w:pPr>
        <w:numPr>
          <w:ilvl w:val="0"/>
          <w:numId w:val="1"/>
        </w:numPr>
        <w:rPr>
          <w:sz w:val="24"/>
          <w:szCs w:val="24"/>
        </w:rPr>
      </w:pPr>
      <w:r>
        <w:rPr>
          <w:b/>
          <w:sz w:val="24"/>
          <w:szCs w:val="24"/>
        </w:rPr>
        <w:t>Vendor/manufacturer info:</w:t>
      </w:r>
      <w:r>
        <w:rPr>
          <w:sz w:val="24"/>
          <w:szCs w:val="24"/>
        </w:rPr>
        <w:t xml:space="preserve"> address and phone number, website URL.</w:t>
      </w:r>
    </w:p>
    <w:p w14:paraId="5A58BCB9" w14:textId="77777777" w:rsidR="00AB0AD3" w:rsidRDefault="00AB0AD3" w:rsidP="00AB0AD3">
      <w:pPr>
        <w:ind w:firstLine="360"/>
        <w:rPr>
          <w:sz w:val="24"/>
          <w:szCs w:val="24"/>
        </w:rPr>
      </w:pPr>
      <w:r w:rsidRPr="00AB0AD3">
        <w:rPr>
          <w:sz w:val="24"/>
          <w:szCs w:val="24"/>
        </w:rPr>
        <w:t>Desert Silicon Inc</w:t>
      </w:r>
      <w:r>
        <w:rPr>
          <w:sz w:val="24"/>
          <w:szCs w:val="24"/>
        </w:rPr>
        <w:t>.</w:t>
      </w:r>
    </w:p>
    <w:p w14:paraId="7BB3B1F2" w14:textId="77777777" w:rsidR="00AB0AD3" w:rsidRDefault="00AB0AD3" w:rsidP="00AB0AD3">
      <w:pPr>
        <w:ind w:firstLine="360"/>
        <w:rPr>
          <w:sz w:val="24"/>
          <w:szCs w:val="24"/>
        </w:rPr>
      </w:pPr>
      <w:r w:rsidRPr="00AB0AD3">
        <w:rPr>
          <w:sz w:val="24"/>
          <w:szCs w:val="24"/>
        </w:rPr>
        <w:t>941 S. Park Ln.</w:t>
      </w:r>
    </w:p>
    <w:p w14:paraId="6E1B0A7C" w14:textId="38825996" w:rsidR="00AB0AD3" w:rsidRPr="00AB0AD3" w:rsidRDefault="00AB0AD3" w:rsidP="00AB0AD3">
      <w:pPr>
        <w:ind w:firstLine="360"/>
        <w:rPr>
          <w:sz w:val="24"/>
          <w:szCs w:val="24"/>
        </w:rPr>
      </w:pPr>
      <w:r w:rsidRPr="00AB0AD3">
        <w:rPr>
          <w:sz w:val="24"/>
          <w:szCs w:val="24"/>
        </w:rPr>
        <w:t>Tempe AZ 85281</w:t>
      </w:r>
    </w:p>
    <w:p w14:paraId="1E6E2D49" w14:textId="77777777" w:rsidR="00AB0AD3" w:rsidRPr="00AB0AD3" w:rsidRDefault="00AB0AD3" w:rsidP="00AB0AD3">
      <w:pPr>
        <w:ind w:left="360"/>
        <w:rPr>
          <w:sz w:val="24"/>
          <w:szCs w:val="24"/>
        </w:rPr>
      </w:pPr>
      <w:r w:rsidRPr="00AB0AD3">
        <w:rPr>
          <w:sz w:val="24"/>
          <w:szCs w:val="24"/>
        </w:rPr>
        <w:t>http://www.desertsilicon.com/</w:t>
      </w:r>
    </w:p>
    <w:p w14:paraId="602322B1" w14:textId="400FCAAE" w:rsidR="00AB0AD3" w:rsidRDefault="00AB0AD3" w:rsidP="00AB0AD3">
      <w:pPr>
        <w:ind w:left="360"/>
        <w:rPr>
          <w:sz w:val="24"/>
          <w:szCs w:val="24"/>
        </w:rPr>
      </w:pPr>
      <w:r w:rsidRPr="00AB0AD3">
        <w:rPr>
          <w:sz w:val="24"/>
          <w:szCs w:val="24"/>
        </w:rPr>
        <w:t>Email: info@desertsilicon.com</w:t>
      </w:r>
    </w:p>
    <w:p w14:paraId="0AF2C24A" w14:textId="7F05B992" w:rsidR="0059191E" w:rsidRDefault="00D64266">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19AD01DD" w14:textId="4FE24D68" w:rsidR="00203ADA" w:rsidRPr="00203ADA" w:rsidRDefault="00203ADA" w:rsidP="00203ADA">
      <w:pPr>
        <w:ind w:left="360"/>
        <w:rPr>
          <w:bCs/>
          <w:sz w:val="24"/>
          <w:szCs w:val="24"/>
        </w:rPr>
      </w:pPr>
      <w:r>
        <w:rPr>
          <w:bCs/>
          <w:sz w:val="24"/>
          <w:szCs w:val="24"/>
        </w:rPr>
        <w:t>Use it to spin-coat</w:t>
      </w:r>
      <w:r w:rsidR="001D672A">
        <w:rPr>
          <w:bCs/>
          <w:sz w:val="24"/>
          <w:szCs w:val="24"/>
        </w:rPr>
        <w:t xml:space="preserve"> the</w:t>
      </w:r>
      <w:r>
        <w:rPr>
          <w:bCs/>
          <w:sz w:val="24"/>
          <w:szCs w:val="24"/>
        </w:rPr>
        <w:t xml:space="preserve"> sample for passivation/protection purposes.</w:t>
      </w:r>
    </w:p>
    <w:p w14:paraId="1E1459DE" w14:textId="5186A16E" w:rsidR="0059191E" w:rsidRDefault="00D64266">
      <w:pPr>
        <w:numPr>
          <w:ilvl w:val="0"/>
          <w:numId w:val="1"/>
        </w:numPr>
        <w:rPr>
          <w:sz w:val="24"/>
          <w:szCs w:val="24"/>
        </w:rPr>
      </w:pPr>
      <w:r>
        <w:rPr>
          <w:b/>
          <w:sz w:val="24"/>
          <w:szCs w:val="24"/>
        </w:rPr>
        <w:lastRenderedPageBreak/>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34EBC8D6" w14:textId="418B0461" w:rsidR="00203ADA" w:rsidRDefault="00203ADA" w:rsidP="00203ADA">
      <w:pPr>
        <w:ind w:left="360"/>
        <w:rPr>
          <w:bCs/>
          <w:sz w:val="24"/>
          <w:szCs w:val="24"/>
        </w:rPr>
      </w:pPr>
      <w:r>
        <w:rPr>
          <w:bCs/>
          <w:sz w:val="24"/>
          <w:szCs w:val="24"/>
        </w:rPr>
        <w:t>Spin-coat with headway2</w:t>
      </w:r>
    </w:p>
    <w:p w14:paraId="0D33C34D" w14:textId="18323CDC" w:rsidR="00203ADA" w:rsidRDefault="00203ADA" w:rsidP="00203ADA">
      <w:pPr>
        <w:ind w:left="360"/>
        <w:rPr>
          <w:bCs/>
          <w:sz w:val="24"/>
          <w:szCs w:val="24"/>
        </w:rPr>
      </w:pPr>
      <w:r>
        <w:rPr>
          <w:bCs/>
          <w:sz w:val="24"/>
          <w:szCs w:val="24"/>
        </w:rPr>
        <w:t xml:space="preserve">Bake with the </w:t>
      </w:r>
      <w:proofErr w:type="gramStart"/>
      <w:r>
        <w:rPr>
          <w:bCs/>
          <w:sz w:val="24"/>
          <w:szCs w:val="24"/>
        </w:rPr>
        <w:t>hotplates</w:t>
      </w:r>
      <w:proofErr w:type="gramEnd"/>
    </w:p>
    <w:p w14:paraId="5A559392" w14:textId="6B0B82CD" w:rsidR="00203ADA" w:rsidRDefault="00203ADA" w:rsidP="00203ADA">
      <w:pPr>
        <w:ind w:left="360"/>
        <w:rPr>
          <w:bCs/>
          <w:sz w:val="24"/>
          <w:szCs w:val="24"/>
        </w:rPr>
      </w:pPr>
      <w:r>
        <w:rPr>
          <w:bCs/>
          <w:sz w:val="24"/>
          <w:szCs w:val="24"/>
        </w:rPr>
        <w:t>Anneal with the tylan9 or aw610_</w:t>
      </w:r>
      <w:proofErr w:type="gramStart"/>
      <w:r>
        <w:rPr>
          <w:bCs/>
          <w:sz w:val="24"/>
          <w:szCs w:val="24"/>
        </w:rPr>
        <w:t>r</w:t>
      </w:r>
      <w:proofErr w:type="gramEnd"/>
    </w:p>
    <w:p w14:paraId="5140AF6A" w14:textId="34C92EFA" w:rsidR="00203ADA" w:rsidRDefault="00203ADA" w:rsidP="00203ADA">
      <w:pPr>
        <w:ind w:left="360"/>
        <w:rPr>
          <w:bCs/>
          <w:sz w:val="24"/>
          <w:szCs w:val="24"/>
        </w:rPr>
      </w:pPr>
      <w:r>
        <w:rPr>
          <w:bCs/>
          <w:sz w:val="24"/>
          <w:szCs w:val="24"/>
        </w:rPr>
        <w:t xml:space="preserve">Remove with webflexcorr1 or </w:t>
      </w:r>
      <w:proofErr w:type="gramStart"/>
      <w:r>
        <w:rPr>
          <w:bCs/>
          <w:sz w:val="24"/>
          <w:szCs w:val="24"/>
        </w:rPr>
        <w:t>3</w:t>
      </w:r>
      <w:proofErr w:type="gramEnd"/>
    </w:p>
    <w:p w14:paraId="251C090F" w14:textId="37A4C911" w:rsidR="00203ADA" w:rsidRDefault="00203ADA" w:rsidP="00203ADA">
      <w:pPr>
        <w:ind w:left="360"/>
        <w:rPr>
          <w:bCs/>
          <w:sz w:val="24"/>
          <w:szCs w:val="24"/>
        </w:rPr>
      </w:pPr>
      <w:r>
        <w:rPr>
          <w:bCs/>
          <w:sz w:val="24"/>
          <w:szCs w:val="24"/>
        </w:rPr>
        <w:t xml:space="preserve">Etch with the </w:t>
      </w:r>
      <w:proofErr w:type="gramStart"/>
      <w:r>
        <w:rPr>
          <w:bCs/>
          <w:sz w:val="24"/>
          <w:szCs w:val="24"/>
        </w:rPr>
        <w:t>Ox35</w:t>
      </w:r>
      <w:proofErr w:type="gramEnd"/>
    </w:p>
    <w:p w14:paraId="0DC849FB" w14:textId="47C26B64" w:rsidR="0059191E" w:rsidRPr="00203ADA" w:rsidRDefault="00203ADA" w:rsidP="00203ADA">
      <w:pPr>
        <w:ind w:left="360"/>
        <w:rPr>
          <w:bCs/>
          <w:sz w:val="24"/>
          <w:szCs w:val="24"/>
        </w:rPr>
      </w:pPr>
      <w:r>
        <w:rPr>
          <w:bCs/>
          <w:sz w:val="24"/>
          <w:szCs w:val="24"/>
        </w:rPr>
        <w:t>Clean with webflexsolv1</w:t>
      </w:r>
    </w:p>
    <w:p w14:paraId="57CADBBA" w14:textId="3896FA69" w:rsidR="0059191E" w:rsidRDefault="00D64266">
      <w:pPr>
        <w:numPr>
          <w:ilvl w:val="0"/>
          <w:numId w:val="1"/>
        </w:numPr>
        <w:rPr>
          <w:sz w:val="24"/>
          <w:szCs w:val="24"/>
        </w:rPr>
      </w:pPr>
      <w:r>
        <w:rPr>
          <w:b/>
          <w:sz w:val="24"/>
          <w:szCs w:val="24"/>
        </w:rPr>
        <w:t xml:space="preserve">Amount and form. </w:t>
      </w:r>
      <w:r>
        <w:rPr>
          <w:sz w:val="24"/>
          <w:szCs w:val="24"/>
        </w:rPr>
        <w:t xml:space="preserve">How much will you bring in? Is it solid, powder or liquid? (Note: </w:t>
      </w:r>
      <w:proofErr w:type="gramStart"/>
      <w:r>
        <w:rPr>
          <w:sz w:val="24"/>
          <w:szCs w:val="24"/>
        </w:rPr>
        <w:t>as a general rule</w:t>
      </w:r>
      <w:proofErr w:type="gramEnd"/>
      <w:r>
        <w:rPr>
          <w:sz w:val="24"/>
          <w:szCs w:val="24"/>
        </w:rPr>
        <w:t>, powders are not permitted in the cleanroom.) Do you need to mix it to use it?</w:t>
      </w:r>
    </w:p>
    <w:p w14:paraId="13114EA9" w14:textId="4B22F297" w:rsidR="009F051C" w:rsidRPr="009F051C" w:rsidRDefault="009F051C" w:rsidP="009F051C">
      <w:pPr>
        <w:ind w:left="360"/>
        <w:rPr>
          <w:bCs/>
          <w:sz w:val="24"/>
          <w:szCs w:val="24"/>
        </w:rPr>
      </w:pPr>
      <w:r w:rsidRPr="009F051C">
        <w:rPr>
          <w:bCs/>
          <w:sz w:val="24"/>
          <w:szCs w:val="24"/>
        </w:rPr>
        <w:t xml:space="preserve">It is </w:t>
      </w:r>
      <w:r w:rsidR="00DA341B">
        <w:rPr>
          <w:bCs/>
          <w:sz w:val="24"/>
          <w:szCs w:val="24"/>
        </w:rPr>
        <w:t xml:space="preserve">in </w:t>
      </w:r>
      <w:r w:rsidRPr="009F051C">
        <w:rPr>
          <w:bCs/>
          <w:sz w:val="24"/>
          <w:szCs w:val="24"/>
        </w:rPr>
        <w:t>liquid</w:t>
      </w:r>
      <w:r w:rsidR="00DA341B">
        <w:rPr>
          <w:bCs/>
          <w:sz w:val="24"/>
          <w:szCs w:val="24"/>
        </w:rPr>
        <w:t xml:space="preserve"> form</w:t>
      </w:r>
      <w:r w:rsidRPr="009F051C">
        <w:rPr>
          <w:bCs/>
          <w:sz w:val="24"/>
          <w:szCs w:val="24"/>
        </w:rPr>
        <w:t xml:space="preserve"> in a 240ml or 480ml bottle.</w:t>
      </w:r>
    </w:p>
    <w:p w14:paraId="1C5C5B98" w14:textId="56950988" w:rsidR="0059191E" w:rsidRDefault="00D64266">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8">
        <w:r>
          <w:rPr>
            <w:color w:val="0000FF"/>
            <w:sz w:val="24"/>
            <w:szCs w:val="24"/>
            <w:u w:val="single"/>
          </w:rPr>
          <w:t>Storage groups</w:t>
        </w:r>
      </w:hyperlink>
      <w:r>
        <w:rPr>
          <w:sz w:val="24"/>
          <w:szCs w:val="24"/>
        </w:rPr>
        <w:t xml:space="preserve"> A, B, D and L are stored in the yellow solvent cabinet in the furnace support area, while </w:t>
      </w:r>
      <w:hyperlink r:id="rId9">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2E9B7921" w14:textId="4D11CC7E" w:rsidR="004A445D" w:rsidRPr="00136272" w:rsidRDefault="004A445D" w:rsidP="004A445D">
      <w:pPr>
        <w:ind w:left="360"/>
        <w:rPr>
          <w:bCs/>
          <w:sz w:val="24"/>
          <w:szCs w:val="24"/>
        </w:rPr>
      </w:pPr>
      <w:r w:rsidRPr="00136272">
        <w:rPr>
          <w:bCs/>
          <w:sz w:val="24"/>
          <w:szCs w:val="24"/>
        </w:rPr>
        <w:t xml:space="preserve">Will be storing it in SNF under group L, </w:t>
      </w:r>
      <w:r w:rsidR="00467B8F">
        <w:rPr>
          <w:bCs/>
          <w:sz w:val="24"/>
          <w:szCs w:val="24"/>
        </w:rPr>
        <w:t>in the</w:t>
      </w:r>
      <w:r w:rsidRPr="00136272">
        <w:rPr>
          <w:bCs/>
          <w:sz w:val="24"/>
          <w:szCs w:val="24"/>
        </w:rPr>
        <w:t xml:space="preserve"> refridgeriitor at 4</w:t>
      </w:r>
      <w:r w:rsidR="00136272" w:rsidRPr="00136272">
        <w:rPr>
          <w:bCs/>
          <w:sz w:val="24"/>
          <w:szCs w:val="24"/>
        </w:rPr>
        <w:t>C</w:t>
      </w:r>
      <w:r w:rsidR="00136272">
        <w:rPr>
          <w:bCs/>
          <w:sz w:val="24"/>
          <w:szCs w:val="24"/>
        </w:rPr>
        <w:t xml:space="preserve"> as recommended by vendor for longer shelf life</w:t>
      </w:r>
      <w:r w:rsidR="00136272" w:rsidRPr="00136272">
        <w:rPr>
          <w:bCs/>
          <w:sz w:val="24"/>
          <w:szCs w:val="24"/>
        </w:rPr>
        <w:t>.</w:t>
      </w:r>
    </w:p>
    <w:p w14:paraId="681B01A8" w14:textId="77777777" w:rsidR="009F61E5" w:rsidRDefault="00D64266">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0">
        <w:r>
          <w:rPr>
            <w:color w:val="0000FF"/>
            <w:sz w:val="24"/>
            <w:szCs w:val="24"/>
            <w:u w:val="single"/>
          </w:rPr>
          <w:t>SNF Lab members Safety Manual</w:t>
        </w:r>
      </w:hyperlink>
      <w:r>
        <w:rPr>
          <w:sz w:val="24"/>
          <w:szCs w:val="24"/>
        </w:rPr>
        <w:t xml:space="preserve"> for the different methods of waste disposal that are available in the lab. </w:t>
      </w:r>
    </w:p>
    <w:p w14:paraId="5D74CC94" w14:textId="11A16BDD" w:rsidR="009F61E5" w:rsidRDefault="002A757F" w:rsidP="009F61E5">
      <w:pPr>
        <w:pBdr>
          <w:bottom w:val="single" w:sz="12" w:space="1" w:color="000000"/>
        </w:pBdr>
        <w:rPr>
          <w:sz w:val="24"/>
          <w:szCs w:val="24"/>
        </w:rPr>
      </w:pPr>
      <w:r>
        <w:rPr>
          <w:sz w:val="24"/>
          <w:szCs w:val="24"/>
        </w:rPr>
        <w:lastRenderedPageBreak/>
        <w:t>It is</w:t>
      </w:r>
      <w:r w:rsidR="009F61E5">
        <w:rPr>
          <w:sz w:val="24"/>
          <w:szCs w:val="24"/>
        </w:rPr>
        <w:t xml:space="preserve"> mainly organic solvent,</w:t>
      </w:r>
      <w:r w:rsidR="00467B8F">
        <w:rPr>
          <w:sz w:val="24"/>
          <w:szCs w:val="24"/>
        </w:rPr>
        <w:t xml:space="preserve"> so t</w:t>
      </w:r>
      <w:r w:rsidR="00467B8F" w:rsidRPr="00467B8F">
        <w:rPr>
          <w:sz w:val="24"/>
          <w:szCs w:val="24"/>
        </w:rPr>
        <w:t>he excess solution if any will be disposed of in a solvent waste carboy.</w:t>
      </w:r>
    </w:p>
    <w:p w14:paraId="1E3294B6" w14:textId="64D93EBA" w:rsidR="0059191E" w:rsidRDefault="0059191E" w:rsidP="009F61E5">
      <w:pPr>
        <w:pBdr>
          <w:bottom w:val="single" w:sz="12" w:space="1" w:color="000000"/>
        </w:pBdr>
        <w:rPr>
          <w:sz w:val="24"/>
          <w:szCs w:val="24"/>
        </w:rPr>
      </w:pPr>
    </w:p>
    <w:p w14:paraId="157FD054" w14:textId="77777777" w:rsidR="0059191E" w:rsidRDefault="0059191E">
      <w:pPr>
        <w:rPr>
          <w:rFonts w:ascii="Times New Roman" w:eastAsia="Times New Roman" w:hAnsi="Times New Roman" w:cs="Times New Roman"/>
          <w:sz w:val="24"/>
          <w:szCs w:val="24"/>
        </w:rPr>
      </w:pPr>
    </w:p>
    <w:p w14:paraId="6367E18F" w14:textId="77777777" w:rsidR="0059191E" w:rsidRDefault="00D64266">
      <w:pPr>
        <w:rPr>
          <w:sz w:val="24"/>
          <w:szCs w:val="24"/>
        </w:rPr>
      </w:pPr>
      <w:r>
        <w:rPr>
          <w:b/>
          <w:sz w:val="24"/>
          <w:szCs w:val="24"/>
        </w:rPr>
        <w:t>To be completed by the PROM COMMITTEE:</w:t>
      </w:r>
    </w:p>
    <w:p w14:paraId="234509E3" w14:textId="77777777" w:rsidR="0059191E" w:rsidRDefault="00D64266">
      <w:pPr>
        <w:rPr>
          <w:sz w:val="24"/>
          <w:szCs w:val="24"/>
        </w:rPr>
      </w:pPr>
      <w:r>
        <w:rPr>
          <w:sz w:val="24"/>
          <w:szCs w:val="24"/>
        </w:rPr>
        <w:t>Special handling requirements:</w:t>
      </w:r>
    </w:p>
    <w:p w14:paraId="2A990243" w14:textId="77777777" w:rsidR="0059191E" w:rsidRDefault="0059191E">
      <w:pPr>
        <w:rPr>
          <w:sz w:val="24"/>
          <w:szCs w:val="24"/>
        </w:rPr>
      </w:pPr>
    </w:p>
    <w:p w14:paraId="4AF8920A" w14:textId="77777777" w:rsidR="0059191E" w:rsidRDefault="00D64266">
      <w:pPr>
        <w:rPr>
          <w:sz w:val="24"/>
          <w:szCs w:val="24"/>
        </w:rPr>
      </w:pPr>
      <w:r>
        <w:rPr>
          <w:sz w:val="24"/>
          <w:szCs w:val="24"/>
        </w:rPr>
        <w:t>On-going approval or staff interaction requirements:</w:t>
      </w:r>
    </w:p>
    <w:p w14:paraId="3D077156" w14:textId="77777777" w:rsidR="0059191E" w:rsidRDefault="0059191E">
      <w:pPr>
        <w:rPr>
          <w:rFonts w:ascii="Times New Roman" w:eastAsia="Times New Roman" w:hAnsi="Times New Roman" w:cs="Times New Roman"/>
          <w:sz w:val="24"/>
          <w:szCs w:val="24"/>
        </w:rPr>
      </w:pPr>
    </w:p>
    <w:p w14:paraId="6193B2B4" w14:textId="77777777" w:rsidR="0059191E" w:rsidRDefault="00D64266">
      <w:pPr>
        <w:rPr>
          <w:rFonts w:ascii="Times New Roman" w:eastAsia="Times New Roman" w:hAnsi="Times New Roman" w:cs="Times New Roman"/>
          <w:sz w:val="24"/>
          <w:szCs w:val="24"/>
        </w:rPr>
      </w:pPr>
      <w:r>
        <w:rPr>
          <w:sz w:val="24"/>
          <w:szCs w:val="24"/>
        </w:rPr>
        <w:t>Approved By/Date:</w:t>
      </w:r>
    </w:p>
    <w:sectPr w:rsidR="0059191E">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7E191CD" w14:textId="77777777" w:rsidR="00543D02" w:rsidRDefault="00543D02">
      <w:pPr>
        <w:spacing w:after="0" w:line="240" w:lineRule="auto"/>
      </w:pPr>
      <w:r>
        <w:separator/>
      </w:r>
    </w:p>
  </w:endnote>
  <w:endnote w:type="continuationSeparator" w:id="0">
    <w:p w14:paraId="09226D57" w14:textId="77777777" w:rsidR="00543D02" w:rsidRDefault="00543D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16D679" w14:textId="77777777" w:rsidR="0059191E" w:rsidRDefault="00D64266">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1E09AD">
      <w:rPr>
        <w:noProof/>
        <w:color w:val="000000"/>
      </w:rPr>
      <w:t>1</w:t>
    </w:r>
    <w:r>
      <w:rPr>
        <w:color w:val="000000"/>
      </w:rPr>
      <w:fldChar w:fldCharType="end"/>
    </w:r>
  </w:p>
  <w:p w14:paraId="432EDAC4" w14:textId="77777777" w:rsidR="0059191E" w:rsidRDefault="00D64266">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BAE248" w14:textId="77777777" w:rsidR="00543D02" w:rsidRDefault="00543D02">
      <w:pPr>
        <w:spacing w:after="0" w:line="240" w:lineRule="auto"/>
      </w:pPr>
      <w:r>
        <w:separator/>
      </w:r>
    </w:p>
  </w:footnote>
  <w:footnote w:type="continuationSeparator" w:id="0">
    <w:p w14:paraId="15434050" w14:textId="77777777" w:rsidR="00543D02" w:rsidRDefault="00543D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6B6BF6" w14:textId="77777777" w:rsidR="0059191E" w:rsidRDefault="00D64266">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73D27FD7" wp14:editId="6D7F4C8B">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39199F20" w14:textId="77777777" w:rsidR="0059191E" w:rsidRDefault="0059191E">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C420185"/>
    <w:multiLevelType w:val="multilevel"/>
    <w:tmpl w:val="E8744DCC"/>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AxMjYyMLI0MjY1sTRR0lEKTi0uzszPAykwqgUAXSqzaiwAAAA="/>
  </w:docVars>
  <w:rsids>
    <w:rsidRoot w:val="0059191E"/>
    <w:rsid w:val="00136272"/>
    <w:rsid w:val="001D672A"/>
    <w:rsid w:val="001E09AD"/>
    <w:rsid w:val="00203ADA"/>
    <w:rsid w:val="002A757F"/>
    <w:rsid w:val="00467B8F"/>
    <w:rsid w:val="004A445D"/>
    <w:rsid w:val="00543D02"/>
    <w:rsid w:val="0059191E"/>
    <w:rsid w:val="009F051C"/>
    <w:rsid w:val="009F61E5"/>
    <w:rsid w:val="00AB0AD3"/>
    <w:rsid w:val="00D64266"/>
    <w:rsid w:val="00DA341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3D442"/>
  <w15:docId w15:val="{6AFCC530-ADF7-47D4-ADE2-D6EEE6B97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zh-CN"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ehs.stanford.edu/forms-tools/stanford-storage-group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nf.stanford.edu/labmembers/ManualII.pdf"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649</Words>
  <Characters>3701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cp:lastModifiedBy>
  <cp:revision>10</cp:revision>
  <dcterms:created xsi:type="dcterms:W3CDTF">2021-03-17T02:53:00Z</dcterms:created>
  <dcterms:modified xsi:type="dcterms:W3CDTF">2021-03-17T03:29:00Z</dcterms:modified>
</cp:coreProperties>
</file>