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30F45F0C" w:rsidR="00504C02" w:rsidRDefault="00605C39">
      <w:pPr>
        <w:rPr>
          <w:rFonts w:ascii="Times New Roman" w:eastAsia="Times New Roman" w:hAnsi="Times New Roman" w:cs="Times New Roman"/>
          <w:sz w:val="24"/>
          <w:szCs w:val="24"/>
        </w:rPr>
      </w:pPr>
      <w:r>
        <w:rPr>
          <w:b/>
          <w:sz w:val="24"/>
          <w:szCs w:val="24"/>
        </w:rPr>
        <w:t xml:space="preserve">Request Title:  </w:t>
      </w:r>
      <w:proofErr w:type="gramStart"/>
      <w:r w:rsidR="00A0184F">
        <w:rPr>
          <w:b/>
          <w:sz w:val="24"/>
          <w:szCs w:val="24"/>
        </w:rPr>
        <w:t>PEDOT:PSS</w:t>
      </w:r>
      <w:proofErr w:type="gramEnd"/>
      <w:r>
        <w:rPr>
          <w:b/>
          <w:sz w:val="24"/>
          <w:szCs w:val="24"/>
        </w:rPr>
        <w:tab/>
      </w:r>
      <w:r>
        <w:rPr>
          <w:b/>
          <w:sz w:val="24"/>
          <w:szCs w:val="24"/>
        </w:rPr>
        <w:tab/>
      </w:r>
      <w:r>
        <w:rPr>
          <w:b/>
          <w:sz w:val="24"/>
          <w:szCs w:val="24"/>
        </w:rPr>
        <w:tab/>
      </w:r>
      <w:r>
        <w:rPr>
          <w:b/>
          <w:sz w:val="24"/>
          <w:szCs w:val="24"/>
        </w:rPr>
        <w:tab/>
      </w:r>
      <w:r>
        <w:rPr>
          <w:b/>
          <w:sz w:val="24"/>
          <w:szCs w:val="24"/>
        </w:rPr>
        <w:tab/>
      </w:r>
    </w:p>
    <w:p w14:paraId="751BCC77" w14:textId="2F05C7EA" w:rsidR="00504C02" w:rsidRDefault="00605C39">
      <w:pPr>
        <w:rPr>
          <w:rFonts w:ascii="Times New Roman" w:eastAsia="Times New Roman" w:hAnsi="Times New Roman" w:cs="Times New Roman"/>
          <w:sz w:val="24"/>
          <w:szCs w:val="24"/>
        </w:rPr>
      </w:pPr>
      <w:r>
        <w:rPr>
          <w:b/>
          <w:sz w:val="24"/>
          <w:szCs w:val="24"/>
        </w:rPr>
        <w:t xml:space="preserve">Requestor: </w:t>
      </w:r>
      <w:r w:rsidR="00712F0A">
        <w:rPr>
          <w:b/>
          <w:sz w:val="24"/>
          <w:szCs w:val="24"/>
        </w:rPr>
        <w:t>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12F0A">
        <w:rPr>
          <w:b/>
          <w:sz w:val="24"/>
          <w:szCs w:val="24"/>
        </w:rPr>
        <w:t>06/</w:t>
      </w:r>
      <w:r w:rsidR="007F71E3">
        <w:rPr>
          <w:b/>
          <w:sz w:val="24"/>
          <w:szCs w:val="24"/>
        </w:rPr>
        <w:t>2</w:t>
      </w:r>
      <w:r w:rsidR="00F75DA6">
        <w:rPr>
          <w:b/>
          <w:sz w:val="24"/>
          <w:szCs w:val="24"/>
        </w:rPr>
        <w:t>5</w:t>
      </w:r>
      <w:r w:rsidR="00712F0A">
        <w:rPr>
          <w:b/>
          <w:sz w:val="24"/>
          <w:szCs w:val="24"/>
        </w:rPr>
        <w:t>/2019</w:t>
      </w:r>
    </w:p>
    <w:p w14:paraId="467FDDF4" w14:textId="77777777" w:rsidR="00504C02" w:rsidRDefault="00605C39">
      <w:pPr>
        <w:rPr>
          <w:sz w:val="24"/>
          <w:szCs w:val="24"/>
        </w:rPr>
      </w:pPr>
      <w:r>
        <w:rPr>
          <w:b/>
          <w:sz w:val="24"/>
          <w:szCs w:val="24"/>
        </w:rPr>
        <w:t>Non-SNF staff, please complete the following:</w:t>
      </w:r>
    </w:p>
    <w:p w14:paraId="3272A2B2" w14:textId="2374CC8B" w:rsidR="00504C02" w:rsidRDefault="00605C39">
      <w:pPr>
        <w:rPr>
          <w:sz w:val="24"/>
          <w:szCs w:val="24"/>
        </w:rPr>
      </w:pPr>
      <w:r>
        <w:rPr>
          <w:b/>
          <w:sz w:val="24"/>
          <w:szCs w:val="24"/>
        </w:rPr>
        <w:t>Badger ID:</w:t>
      </w:r>
      <w:r w:rsidR="00712F0A">
        <w:rPr>
          <w:b/>
          <w:sz w:val="24"/>
          <w:szCs w:val="24"/>
        </w:rPr>
        <w:t xml:space="preserve"> david@resonancelabs.io</w:t>
      </w:r>
      <w:r>
        <w:rPr>
          <w:b/>
          <w:sz w:val="24"/>
          <w:szCs w:val="24"/>
        </w:rPr>
        <w:tab/>
      </w:r>
      <w:r>
        <w:rPr>
          <w:b/>
          <w:sz w:val="24"/>
          <w:szCs w:val="24"/>
        </w:rPr>
        <w:tab/>
      </w:r>
      <w:r>
        <w:rPr>
          <w:b/>
          <w:sz w:val="24"/>
          <w:szCs w:val="24"/>
        </w:rPr>
        <w:tab/>
      </w:r>
      <w:r>
        <w:rPr>
          <w:b/>
          <w:sz w:val="24"/>
          <w:szCs w:val="24"/>
        </w:rPr>
        <w:tab/>
      </w:r>
    </w:p>
    <w:p w14:paraId="72D86452" w14:textId="21F3CBB6" w:rsidR="00504C02" w:rsidRDefault="00605C39">
      <w:pPr>
        <w:rPr>
          <w:sz w:val="24"/>
          <w:szCs w:val="24"/>
        </w:rPr>
      </w:pPr>
      <w:r>
        <w:rPr>
          <w:b/>
          <w:sz w:val="24"/>
          <w:szCs w:val="24"/>
        </w:rPr>
        <w:t xml:space="preserve">Company name/PI: </w:t>
      </w:r>
      <w:r w:rsidR="00712F0A">
        <w:rPr>
          <w:b/>
          <w:sz w:val="24"/>
          <w:szCs w:val="24"/>
        </w:rPr>
        <w:t>Resonance Labs, Inc.</w:t>
      </w:r>
      <w:r w:rsidR="00A0184F">
        <w:rPr>
          <w:b/>
          <w:sz w:val="24"/>
          <w:szCs w:val="24"/>
        </w:rPr>
        <w:t>/David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1B013BD5"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23058DBE" w14:textId="119AA587" w:rsidR="00712F0A" w:rsidRPr="00712F0A" w:rsidRDefault="00A0184F" w:rsidP="00712F0A">
      <w:pPr>
        <w:pStyle w:val="ListParagraph"/>
        <w:numPr>
          <w:ilvl w:val="0"/>
          <w:numId w:val="2"/>
        </w:numPr>
        <w:rPr>
          <w:sz w:val="24"/>
          <w:szCs w:val="24"/>
        </w:rPr>
      </w:pPr>
      <w:proofErr w:type="gramStart"/>
      <w:r>
        <w:rPr>
          <w:b/>
          <w:sz w:val="24"/>
          <w:szCs w:val="24"/>
        </w:rPr>
        <w:t>PEDOT:PSS</w:t>
      </w:r>
      <w:proofErr w:type="gramEnd"/>
    </w:p>
    <w:p w14:paraId="4A8AE4B5" w14:textId="45DE678C" w:rsidR="00712F0A" w:rsidRPr="00A0184F" w:rsidRDefault="00A0184F" w:rsidP="00712F0A">
      <w:pPr>
        <w:pStyle w:val="ListParagraph"/>
        <w:numPr>
          <w:ilvl w:val="0"/>
          <w:numId w:val="2"/>
        </w:numPr>
        <w:rPr>
          <w:sz w:val="24"/>
          <w:szCs w:val="24"/>
        </w:rPr>
      </w:pPr>
      <w:r>
        <w:rPr>
          <w:b/>
          <w:sz w:val="24"/>
          <w:szCs w:val="24"/>
        </w:rPr>
        <w:t>Poly(3,4-ethylenedioxythiophene)-poly(</w:t>
      </w:r>
      <w:proofErr w:type="spellStart"/>
      <w:r>
        <w:rPr>
          <w:b/>
          <w:sz w:val="24"/>
          <w:szCs w:val="24"/>
        </w:rPr>
        <w:t>styrenesulfonate</w:t>
      </w:r>
      <w:proofErr w:type="spellEnd"/>
      <w:r>
        <w:rPr>
          <w:b/>
          <w:sz w:val="24"/>
          <w:szCs w:val="24"/>
        </w:rPr>
        <w:t>)</w:t>
      </w:r>
    </w:p>
    <w:p w14:paraId="61840045" w14:textId="48BFC729" w:rsidR="00712F0A" w:rsidRPr="00A0184F" w:rsidRDefault="00A0184F" w:rsidP="00A0184F">
      <w:pPr>
        <w:pStyle w:val="ListParagraph"/>
        <w:numPr>
          <w:ilvl w:val="0"/>
          <w:numId w:val="2"/>
        </w:numPr>
        <w:rPr>
          <w:sz w:val="24"/>
          <w:szCs w:val="24"/>
        </w:rPr>
      </w:pPr>
      <w:r>
        <w:rPr>
          <w:b/>
          <w:sz w:val="24"/>
          <w:szCs w:val="24"/>
        </w:rPr>
        <w:t>Poly(</w:t>
      </w:r>
      <w:r>
        <w:rPr>
          <w:b/>
          <w:sz w:val="24"/>
          <w:szCs w:val="24"/>
        </w:rPr>
        <w:t>2,3-dihydrothieno-1,4-dioxin)-poly(</w:t>
      </w:r>
      <w:proofErr w:type="spellStart"/>
      <w:r>
        <w:rPr>
          <w:b/>
          <w:sz w:val="24"/>
          <w:szCs w:val="24"/>
        </w:rPr>
        <w:t>styrenesulfonate</w:t>
      </w:r>
      <w:proofErr w:type="spellEnd"/>
      <w:r>
        <w:rPr>
          <w:b/>
          <w:sz w:val="24"/>
          <w:szCs w:val="24"/>
        </w:rPr>
        <w:t>)</w:t>
      </w:r>
    </w:p>
    <w:p w14:paraId="0048495D" w14:textId="77777777" w:rsidR="00A0184F" w:rsidRPr="00A0184F" w:rsidRDefault="00A0184F" w:rsidP="00A0184F">
      <w:pPr>
        <w:rPr>
          <w:sz w:val="24"/>
          <w:szCs w:val="24"/>
        </w:rPr>
      </w:pPr>
    </w:p>
    <w:p w14:paraId="1AC33099" w14:textId="33710871"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125DA98D" w14:textId="1E949327" w:rsidR="00712F0A" w:rsidRPr="00712F0A" w:rsidRDefault="00712F0A" w:rsidP="00712F0A">
      <w:pPr>
        <w:pStyle w:val="ListParagraph"/>
        <w:numPr>
          <w:ilvl w:val="0"/>
          <w:numId w:val="2"/>
        </w:numPr>
        <w:rPr>
          <w:sz w:val="24"/>
          <w:szCs w:val="24"/>
        </w:rPr>
      </w:pPr>
      <w:r>
        <w:rPr>
          <w:b/>
          <w:sz w:val="24"/>
          <w:szCs w:val="24"/>
        </w:rPr>
        <w:t>Sigma-Aldrich Inc.</w:t>
      </w:r>
    </w:p>
    <w:p w14:paraId="4687A470" w14:textId="3DF539D2" w:rsidR="00712F0A" w:rsidRPr="00712F0A" w:rsidRDefault="007B4C5D" w:rsidP="00712F0A">
      <w:pPr>
        <w:pStyle w:val="ListParagraph"/>
        <w:numPr>
          <w:ilvl w:val="0"/>
          <w:numId w:val="2"/>
        </w:numPr>
        <w:rPr>
          <w:sz w:val="24"/>
          <w:szCs w:val="24"/>
        </w:rPr>
      </w:pPr>
      <w:hyperlink r:id="rId9" w:history="1">
        <w:r w:rsidR="00712F0A" w:rsidRPr="00E07ACD">
          <w:rPr>
            <w:rStyle w:val="Hyperlink"/>
            <w:b/>
            <w:sz w:val="24"/>
            <w:szCs w:val="24"/>
          </w:rPr>
          <w:t>www.sigmaaldrich.com</w:t>
        </w:r>
      </w:hyperlink>
    </w:p>
    <w:p w14:paraId="61DEAEB5" w14:textId="15F7BA34" w:rsidR="00712F0A" w:rsidRDefault="00712F0A" w:rsidP="00712F0A">
      <w:pPr>
        <w:pStyle w:val="ListParagraph"/>
        <w:numPr>
          <w:ilvl w:val="0"/>
          <w:numId w:val="2"/>
        </w:numPr>
        <w:rPr>
          <w:sz w:val="24"/>
          <w:szCs w:val="24"/>
        </w:rPr>
      </w:pPr>
      <w:r>
        <w:rPr>
          <w:sz w:val="24"/>
          <w:szCs w:val="24"/>
        </w:rPr>
        <w:t>3050 Spruce Street</w:t>
      </w:r>
    </w:p>
    <w:p w14:paraId="5BAF1982" w14:textId="0E1540ED" w:rsidR="00712F0A" w:rsidRDefault="00712F0A" w:rsidP="00712F0A">
      <w:pPr>
        <w:pStyle w:val="ListParagraph"/>
        <w:rPr>
          <w:sz w:val="24"/>
          <w:szCs w:val="24"/>
        </w:rPr>
      </w:pPr>
      <w:r>
        <w:rPr>
          <w:sz w:val="24"/>
          <w:szCs w:val="24"/>
        </w:rPr>
        <w:t>St. Louis, MO 63103 USA</w:t>
      </w:r>
    </w:p>
    <w:p w14:paraId="60686DD5" w14:textId="5A8E5F50" w:rsidR="00712F0A" w:rsidRDefault="00712F0A" w:rsidP="00712F0A">
      <w:pPr>
        <w:pStyle w:val="ListParagraph"/>
        <w:rPr>
          <w:sz w:val="24"/>
          <w:szCs w:val="24"/>
        </w:rPr>
      </w:pPr>
      <w:r>
        <w:rPr>
          <w:sz w:val="24"/>
          <w:szCs w:val="24"/>
        </w:rPr>
        <w:t>+1 314 771-5765</w:t>
      </w:r>
    </w:p>
    <w:p w14:paraId="25A6EAB2" w14:textId="77777777" w:rsidR="00712F0A" w:rsidRPr="00712F0A" w:rsidRDefault="00712F0A" w:rsidP="00712F0A">
      <w:pPr>
        <w:pStyle w:val="ListParagraph"/>
        <w:rPr>
          <w:sz w:val="24"/>
          <w:szCs w:val="24"/>
        </w:rPr>
      </w:pPr>
    </w:p>
    <w:p w14:paraId="4D2C16C0" w14:textId="0F866836" w:rsidR="00504C02" w:rsidRDefault="00605C3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258A647" w14:textId="22934737" w:rsidR="00712F0A" w:rsidRDefault="00712F0A" w:rsidP="00712F0A">
      <w:pPr>
        <w:pStyle w:val="ListParagraph"/>
        <w:numPr>
          <w:ilvl w:val="0"/>
          <w:numId w:val="2"/>
        </w:numPr>
        <w:rPr>
          <w:b/>
          <w:sz w:val="24"/>
          <w:szCs w:val="24"/>
        </w:rPr>
      </w:pPr>
      <w:r w:rsidRPr="00712F0A">
        <w:rPr>
          <w:b/>
          <w:sz w:val="24"/>
          <w:szCs w:val="24"/>
        </w:rPr>
        <w:t xml:space="preserve">This material is being used as a conductive and transparent polymer. We are currently </w:t>
      </w:r>
      <w:r w:rsidRPr="00712F0A">
        <w:rPr>
          <w:b/>
          <w:sz w:val="24"/>
          <w:szCs w:val="24"/>
        </w:rPr>
        <w:lastRenderedPageBreak/>
        <w:t xml:space="preserve">evaluating various polymers that will meet our requirements and this seems to best </w:t>
      </w:r>
      <w:r w:rsidR="00A0184F">
        <w:rPr>
          <w:b/>
          <w:sz w:val="24"/>
          <w:szCs w:val="24"/>
        </w:rPr>
        <w:t>a strong candidate</w:t>
      </w:r>
      <w:bookmarkStart w:id="0" w:name="_GoBack"/>
      <w:bookmarkEnd w:id="0"/>
      <w:r w:rsidRPr="00712F0A">
        <w:rPr>
          <w:b/>
          <w:sz w:val="24"/>
          <w:szCs w:val="24"/>
        </w:rPr>
        <w:t>.</w:t>
      </w:r>
      <w:r>
        <w:rPr>
          <w:b/>
          <w:sz w:val="24"/>
          <w:szCs w:val="24"/>
        </w:rPr>
        <w:t xml:space="preserve"> Attached is a paper along with the supplement that provide in some detail the process and use of this material. Specifically, section 1.4 in the supplemental attachment of the article.</w:t>
      </w:r>
    </w:p>
    <w:p w14:paraId="633B1FEC" w14:textId="77777777" w:rsidR="00712F0A" w:rsidRPr="00712F0A" w:rsidRDefault="00712F0A" w:rsidP="00712F0A">
      <w:pPr>
        <w:rPr>
          <w:b/>
          <w:sz w:val="24"/>
          <w:szCs w:val="24"/>
        </w:rPr>
      </w:pPr>
    </w:p>
    <w:p w14:paraId="2F71B44B" w14:textId="6E449638"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843DB5A" w14:textId="59964C13" w:rsidR="00712F0A" w:rsidRPr="00712F0A" w:rsidRDefault="00712F0A" w:rsidP="00712F0A">
      <w:pPr>
        <w:pStyle w:val="ListParagraph"/>
        <w:numPr>
          <w:ilvl w:val="0"/>
          <w:numId w:val="2"/>
        </w:numPr>
        <w:rPr>
          <w:b/>
          <w:sz w:val="24"/>
          <w:szCs w:val="24"/>
        </w:rPr>
      </w:pPr>
      <w:r w:rsidRPr="00712F0A">
        <w:rPr>
          <w:b/>
          <w:sz w:val="24"/>
          <w:szCs w:val="24"/>
        </w:rPr>
        <w:t xml:space="preserve">The material will be spin coated onto ITO </w:t>
      </w:r>
      <w:r>
        <w:rPr>
          <w:b/>
          <w:sz w:val="24"/>
          <w:szCs w:val="24"/>
        </w:rPr>
        <w:t xml:space="preserve">coated </w:t>
      </w:r>
      <w:r w:rsidRPr="00712F0A">
        <w:rPr>
          <w:b/>
          <w:sz w:val="24"/>
          <w:szCs w:val="24"/>
        </w:rPr>
        <w:t xml:space="preserve">glass wafer. The spin coat process will take place on the Laurell-G spin coater in </w:t>
      </w:r>
      <w:r w:rsidR="007F71E3">
        <w:rPr>
          <w:b/>
          <w:sz w:val="24"/>
          <w:szCs w:val="24"/>
        </w:rPr>
        <w:t>R</w:t>
      </w:r>
      <w:r w:rsidRPr="00712F0A">
        <w:rPr>
          <w:b/>
          <w:sz w:val="24"/>
          <w:szCs w:val="24"/>
        </w:rPr>
        <w:t>oom 159.</w:t>
      </w:r>
      <w:r>
        <w:rPr>
          <w:b/>
          <w:sz w:val="24"/>
          <w:szCs w:val="24"/>
        </w:rPr>
        <w:t xml:space="preserve"> After spinning, it will be bake</w:t>
      </w:r>
      <w:r w:rsidR="00E749DA">
        <w:rPr>
          <w:b/>
          <w:sz w:val="24"/>
          <w:szCs w:val="24"/>
        </w:rPr>
        <w:t>d</w:t>
      </w:r>
      <w:r>
        <w:rPr>
          <w:b/>
          <w:sz w:val="24"/>
          <w:szCs w:val="24"/>
        </w:rPr>
        <w:t xml:space="preserve"> at 150° C for 30 min</w:t>
      </w:r>
      <w:r w:rsidR="00F75DA6">
        <w:rPr>
          <w:b/>
          <w:sz w:val="24"/>
          <w:szCs w:val="24"/>
        </w:rPr>
        <w:t xml:space="preserve"> using the hot plate on the Laurell-G</w:t>
      </w:r>
      <w:r>
        <w:rPr>
          <w:b/>
          <w:sz w:val="24"/>
          <w:szCs w:val="24"/>
        </w:rPr>
        <w:t>. Once baked it will undergo additional spin coating</w:t>
      </w:r>
      <w:r w:rsidR="00E749DA">
        <w:rPr>
          <w:b/>
          <w:sz w:val="24"/>
          <w:szCs w:val="24"/>
        </w:rPr>
        <w:t xml:space="preserve"> and eventually </w:t>
      </w:r>
      <w:r w:rsidR="007F71E3">
        <w:rPr>
          <w:b/>
          <w:sz w:val="24"/>
          <w:szCs w:val="24"/>
        </w:rPr>
        <w:t>epoxy and glass</w:t>
      </w:r>
      <w:r w:rsidR="00E749DA">
        <w:rPr>
          <w:b/>
          <w:sz w:val="24"/>
          <w:szCs w:val="24"/>
        </w:rPr>
        <w:t xml:space="preserve"> encapsulation.</w:t>
      </w:r>
    </w:p>
    <w:p w14:paraId="381E7458" w14:textId="77777777" w:rsidR="00504C02" w:rsidRDefault="00504C02">
      <w:pPr>
        <w:rPr>
          <w:sz w:val="24"/>
          <w:szCs w:val="24"/>
        </w:rPr>
      </w:pPr>
    </w:p>
    <w:p w14:paraId="0362184F" w14:textId="3FF52513"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A9C0E50" w14:textId="722F3D32" w:rsidR="00E749DA" w:rsidRPr="00A0184F" w:rsidRDefault="00E749DA" w:rsidP="00E749DA">
      <w:pPr>
        <w:pStyle w:val="ListParagraph"/>
        <w:numPr>
          <w:ilvl w:val="0"/>
          <w:numId w:val="2"/>
        </w:numPr>
        <w:rPr>
          <w:sz w:val="24"/>
          <w:szCs w:val="24"/>
        </w:rPr>
      </w:pPr>
      <w:r>
        <w:rPr>
          <w:b/>
          <w:sz w:val="24"/>
          <w:szCs w:val="24"/>
        </w:rPr>
        <w:t>I plan to purchase 25 g (</w:t>
      </w:r>
      <w:r w:rsidR="00A0184F">
        <w:rPr>
          <w:b/>
          <w:sz w:val="24"/>
          <w:szCs w:val="24"/>
        </w:rPr>
        <w:t>liquid</w:t>
      </w:r>
      <w:r>
        <w:rPr>
          <w:b/>
          <w:sz w:val="24"/>
          <w:szCs w:val="24"/>
        </w:rPr>
        <w:t xml:space="preserve">) of the </w:t>
      </w:r>
      <w:proofErr w:type="gramStart"/>
      <w:r w:rsidR="00A0184F">
        <w:rPr>
          <w:b/>
          <w:sz w:val="24"/>
          <w:szCs w:val="24"/>
        </w:rPr>
        <w:t>PEDOT:PSS</w:t>
      </w:r>
      <w:proofErr w:type="gramEnd"/>
      <w:r w:rsidR="00F75DA6">
        <w:rPr>
          <w:b/>
          <w:sz w:val="24"/>
          <w:szCs w:val="24"/>
        </w:rPr>
        <w:t xml:space="preserve">. </w:t>
      </w:r>
      <w:r w:rsidR="00A0184F">
        <w:rPr>
          <w:b/>
          <w:sz w:val="24"/>
          <w:szCs w:val="24"/>
        </w:rPr>
        <w:t>It will be contained in a sealed bottle.</w:t>
      </w:r>
    </w:p>
    <w:p w14:paraId="194B8DD2" w14:textId="77777777" w:rsidR="00A0184F" w:rsidRPr="00A0184F" w:rsidRDefault="00A0184F" w:rsidP="00A0184F">
      <w:pPr>
        <w:rPr>
          <w:sz w:val="24"/>
          <w:szCs w:val="24"/>
        </w:rPr>
      </w:pPr>
    </w:p>
    <w:p w14:paraId="654B34FC" w14:textId="37D990C1" w:rsidR="00504C02" w:rsidRDefault="00605C3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0930685" w14:textId="49ABBAC3" w:rsidR="00F75DA6" w:rsidRPr="00F75DA6" w:rsidRDefault="00F75DA6" w:rsidP="00F75DA6">
      <w:pPr>
        <w:pStyle w:val="ListParagraph"/>
        <w:numPr>
          <w:ilvl w:val="0"/>
          <w:numId w:val="2"/>
        </w:numPr>
        <w:rPr>
          <w:b/>
          <w:sz w:val="24"/>
          <w:szCs w:val="24"/>
        </w:rPr>
      </w:pPr>
      <w:r w:rsidRPr="00F75DA6">
        <w:rPr>
          <w:b/>
          <w:sz w:val="24"/>
          <w:szCs w:val="24"/>
        </w:rPr>
        <w:t xml:space="preserve">Yes, I would prefer to store this </w:t>
      </w:r>
      <w:r w:rsidR="00A0184F">
        <w:rPr>
          <w:b/>
          <w:sz w:val="24"/>
          <w:szCs w:val="24"/>
        </w:rPr>
        <w:t xml:space="preserve">material in the SNF. It will need to be refrigerated in a </w:t>
      </w:r>
      <w:r w:rsidR="00A0184F">
        <w:rPr>
          <w:b/>
          <w:sz w:val="24"/>
          <w:szCs w:val="24"/>
        </w:rPr>
        <w:lastRenderedPageBreak/>
        <w:t>temperature range of 2-8° C. This material is a corrosive. However, I’m not exactly sure which storage group it belongs in. I would request help from the SNF staff for proper classification.</w:t>
      </w:r>
    </w:p>
    <w:p w14:paraId="78E8B7F9" w14:textId="77777777" w:rsidR="00F75DA6" w:rsidRDefault="00F75DA6" w:rsidP="00F75DA6">
      <w:pPr>
        <w:rPr>
          <w:sz w:val="24"/>
          <w:szCs w:val="24"/>
        </w:rPr>
      </w:pPr>
    </w:p>
    <w:p w14:paraId="5BAD807F" w14:textId="5439A575" w:rsidR="00F75DA6" w:rsidRPr="00F75DA6" w:rsidRDefault="00605C39" w:rsidP="00F75DA6">
      <w:pPr>
        <w:numPr>
          <w:ilvl w:val="0"/>
          <w:numId w:val="1"/>
        </w:numPr>
        <w:pBdr>
          <w:bottom w:val="single" w:sz="12" w:space="1" w:color="000000"/>
        </w:pBdr>
        <w:ind w:left="630" w:hanging="270"/>
        <w:rPr>
          <w:b/>
          <w:sz w:val="24"/>
          <w:szCs w:val="24"/>
        </w:rPr>
      </w:pPr>
      <w:r w:rsidRPr="00F75DA6">
        <w:rPr>
          <w:b/>
          <w:sz w:val="24"/>
          <w:szCs w:val="24"/>
        </w:rPr>
        <w:t>Disposal</w:t>
      </w:r>
      <w:r w:rsidRPr="00F75DA6">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F75DA6">
          <w:rPr>
            <w:color w:val="0000FF"/>
            <w:sz w:val="24"/>
            <w:szCs w:val="24"/>
            <w:u w:val="single"/>
          </w:rPr>
          <w:t>SNF Lab members Safety Manual</w:t>
        </w:r>
      </w:hyperlink>
      <w:r w:rsidRPr="00F75DA6">
        <w:rPr>
          <w:sz w:val="24"/>
          <w:szCs w:val="24"/>
        </w:rPr>
        <w:t xml:space="preserve"> for the different methods of waste disposal that are available in the lab. </w:t>
      </w:r>
    </w:p>
    <w:p w14:paraId="5EFDDFF2" w14:textId="006E263B" w:rsidR="00F75DA6" w:rsidRDefault="00F75DA6" w:rsidP="00F75DA6">
      <w:pPr>
        <w:pBdr>
          <w:bottom w:val="single" w:sz="12" w:space="1" w:color="000000"/>
        </w:pBdr>
        <w:ind w:left="360"/>
        <w:rPr>
          <w:b/>
          <w:sz w:val="24"/>
          <w:szCs w:val="24"/>
        </w:rPr>
      </w:pPr>
      <w:r w:rsidRPr="00F75DA6">
        <w:rPr>
          <w:sz w:val="24"/>
          <w:szCs w:val="24"/>
        </w:rPr>
        <w:t xml:space="preserve">-    </w:t>
      </w:r>
      <w:r w:rsidRPr="00F75DA6">
        <w:rPr>
          <w:b/>
          <w:sz w:val="24"/>
          <w:szCs w:val="24"/>
        </w:rPr>
        <w:t xml:space="preserve">Since this mixture will be used in the spin coater on the Laurell-G, waste will collect on the aluminum foil in the spin coater. This waste will be placed in a waste bag specifically labeled for this </w:t>
      </w:r>
      <w:r w:rsidR="00A0184F">
        <w:rPr>
          <w:b/>
          <w:sz w:val="24"/>
          <w:szCs w:val="24"/>
        </w:rPr>
        <w:t>material</w:t>
      </w:r>
      <w:r w:rsidRPr="00F75DA6">
        <w:rPr>
          <w:b/>
          <w:sz w:val="24"/>
          <w:szCs w:val="24"/>
        </w:rPr>
        <w:t xml:space="preserve">. Additionally, if there is any resulting waste in liquid form, it will be placed in a specific container </w:t>
      </w:r>
      <w:r>
        <w:rPr>
          <w:b/>
          <w:sz w:val="24"/>
          <w:szCs w:val="24"/>
        </w:rPr>
        <w:t xml:space="preserve">(sealed bottle) </w:t>
      </w:r>
      <w:r w:rsidRPr="00F75DA6">
        <w:rPr>
          <w:b/>
          <w:sz w:val="24"/>
          <w:szCs w:val="24"/>
        </w:rPr>
        <w:t>for this mixture.</w:t>
      </w:r>
    </w:p>
    <w:p w14:paraId="20FDB196" w14:textId="77777777" w:rsidR="00F75DA6" w:rsidRPr="00F75DA6" w:rsidRDefault="00F75DA6" w:rsidP="00F75DA6">
      <w:pPr>
        <w:pBdr>
          <w:bottom w:val="single" w:sz="12" w:space="1" w:color="000000"/>
        </w:pBdr>
        <w:ind w:left="360"/>
        <w:rPr>
          <w:b/>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AFBAF5" w14:textId="77777777" w:rsidR="007B4C5D" w:rsidRDefault="007B4C5D">
      <w:pPr>
        <w:spacing w:after="0" w:line="240" w:lineRule="auto"/>
      </w:pPr>
      <w:r>
        <w:separator/>
      </w:r>
    </w:p>
  </w:endnote>
  <w:endnote w:type="continuationSeparator" w:id="0">
    <w:p w14:paraId="59F162A8" w14:textId="77777777" w:rsidR="007B4C5D" w:rsidRDefault="007B4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6F8AC" w14:textId="77777777" w:rsidR="007B4C5D" w:rsidRDefault="007B4C5D">
      <w:pPr>
        <w:spacing w:after="0" w:line="240" w:lineRule="auto"/>
      </w:pPr>
      <w:r>
        <w:separator/>
      </w:r>
    </w:p>
  </w:footnote>
  <w:footnote w:type="continuationSeparator" w:id="0">
    <w:p w14:paraId="7E8C4FAD" w14:textId="77777777" w:rsidR="007B4C5D" w:rsidRDefault="007B4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A796A"/>
    <w:multiLevelType w:val="hybridMultilevel"/>
    <w:tmpl w:val="A3601728"/>
    <w:lvl w:ilvl="0" w:tplc="E1BC9BD4">
      <w:start w:val="6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1A658A"/>
    <w:rsid w:val="0036697B"/>
    <w:rsid w:val="00504C02"/>
    <w:rsid w:val="005813E8"/>
    <w:rsid w:val="00605C39"/>
    <w:rsid w:val="006B24A1"/>
    <w:rsid w:val="00712F0A"/>
    <w:rsid w:val="007B4C5D"/>
    <w:rsid w:val="007F71E3"/>
    <w:rsid w:val="00A0184F"/>
    <w:rsid w:val="00AC2581"/>
    <w:rsid w:val="00E749DA"/>
    <w:rsid w:val="00F7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12F0A"/>
    <w:pPr>
      <w:ind w:left="720"/>
      <w:contextualSpacing/>
    </w:pPr>
  </w:style>
  <w:style w:type="character" w:styleId="Hyperlink">
    <w:name w:val="Hyperlink"/>
    <w:basedOn w:val="DefaultParagraphFont"/>
    <w:uiPriority w:val="99"/>
    <w:unhideWhenUsed/>
    <w:rsid w:val="00712F0A"/>
    <w:rPr>
      <w:color w:val="0000FF" w:themeColor="hyperlink"/>
      <w:u w:val="single"/>
    </w:rPr>
  </w:style>
  <w:style w:type="character" w:styleId="UnresolvedMention">
    <w:name w:val="Unresolved Mention"/>
    <w:basedOn w:val="DefaultParagraphFont"/>
    <w:uiPriority w:val="99"/>
    <w:semiHidden/>
    <w:unhideWhenUsed/>
    <w:rsid w:val="0071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sigmaaldrich.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3</cp:revision>
  <dcterms:created xsi:type="dcterms:W3CDTF">2019-06-25T19:08:00Z</dcterms:created>
  <dcterms:modified xsi:type="dcterms:W3CDTF">2019-06-25T19:27:00Z</dcterms:modified>
</cp:coreProperties>
</file>