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C87141F" w14:textId="1496FF28" w:rsidR="00504C02" w:rsidRDefault="00605C39">
      <w:pPr>
        <w:rPr>
          <w:rFonts w:ascii="Times New Roman" w:eastAsia="Times New Roman" w:hAnsi="Times New Roman" w:cs="Times New Roman"/>
          <w:sz w:val="24"/>
          <w:szCs w:val="24"/>
        </w:rPr>
      </w:pPr>
      <w:r>
        <w:rPr>
          <w:b/>
          <w:sz w:val="24"/>
          <w:szCs w:val="24"/>
        </w:rPr>
        <w:t xml:space="preserve">Request Title:  </w:t>
      </w:r>
      <w:r w:rsidR="00466473">
        <w:rPr>
          <w:b/>
          <w:sz w:val="24"/>
          <w:szCs w:val="24"/>
        </w:rPr>
        <w:t>Potassium Hydroxide Developer</w:t>
      </w:r>
      <w:r>
        <w:rPr>
          <w:b/>
          <w:sz w:val="24"/>
          <w:szCs w:val="24"/>
        </w:rPr>
        <w:tab/>
      </w:r>
      <w:r>
        <w:rPr>
          <w:b/>
          <w:sz w:val="24"/>
          <w:szCs w:val="24"/>
        </w:rPr>
        <w:tab/>
      </w:r>
      <w:r>
        <w:rPr>
          <w:b/>
          <w:sz w:val="24"/>
          <w:szCs w:val="24"/>
        </w:rPr>
        <w:tab/>
      </w:r>
      <w:r>
        <w:rPr>
          <w:b/>
          <w:sz w:val="24"/>
          <w:szCs w:val="24"/>
        </w:rPr>
        <w:tab/>
      </w:r>
      <w:r>
        <w:rPr>
          <w:b/>
          <w:sz w:val="24"/>
          <w:szCs w:val="24"/>
        </w:rPr>
        <w:tab/>
      </w:r>
    </w:p>
    <w:p w14:paraId="751BCC77" w14:textId="4B83C6FD" w:rsidR="00504C02" w:rsidRDefault="00605C39">
      <w:pPr>
        <w:rPr>
          <w:rFonts w:ascii="Times New Roman" w:eastAsia="Times New Roman" w:hAnsi="Times New Roman" w:cs="Times New Roman"/>
          <w:sz w:val="24"/>
          <w:szCs w:val="24"/>
        </w:rPr>
      </w:pPr>
      <w:r>
        <w:rPr>
          <w:b/>
          <w:sz w:val="24"/>
          <w:szCs w:val="24"/>
        </w:rPr>
        <w:t xml:space="preserve">Requestor: </w:t>
      </w:r>
      <w:r w:rsidR="00466473">
        <w:rPr>
          <w:b/>
          <w:sz w:val="24"/>
          <w:szCs w:val="24"/>
        </w:rPr>
        <w:t>David</w:t>
      </w:r>
      <w:r w:rsidR="00FC17E6">
        <w:rPr>
          <w:b/>
          <w:sz w:val="24"/>
          <w:szCs w:val="24"/>
        </w:rPr>
        <w:t xml:space="preserve"> Viveros Salazar</w:t>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rFonts w:ascii="Times New Roman" w:eastAsia="Times New Roman" w:hAnsi="Times New Roman" w:cs="Times New Roman"/>
          <w:b/>
          <w:sz w:val="24"/>
          <w:szCs w:val="24"/>
        </w:rPr>
        <w:tab/>
      </w:r>
      <w:r>
        <w:rPr>
          <w:b/>
          <w:sz w:val="24"/>
          <w:szCs w:val="24"/>
        </w:rPr>
        <w:t xml:space="preserve">Date:  </w:t>
      </w:r>
      <w:r w:rsidR="00FC17E6">
        <w:rPr>
          <w:b/>
          <w:sz w:val="24"/>
          <w:szCs w:val="24"/>
        </w:rPr>
        <w:t>0</w:t>
      </w:r>
      <w:r w:rsidR="000D3C8B">
        <w:rPr>
          <w:b/>
          <w:sz w:val="24"/>
          <w:szCs w:val="24"/>
        </w:rPr>
        <w:t>4</w:t>
      </w:r>
      <w:r w:rsidR="00FC17E6">
        <w:rPr>
          <w:b/>
          <w:sz w:val="24"/>
          <w:szCs w:val="24"/>
        </w:rPr>
        <w:t>/</w:t>
      </w:r>
      <w:r w:rsidR="000D3C8B">
        <w:rPr>
          <w:b/>
          <w:sz w:val="24"/>
          <w:szCs w:val="24"/>
        </w:rPr>
        <w:t>17</w:t>
      </w:r>
      <w:r w:rsidR="00FC17E6">
        <w:rPr>
          <w:b/>
          <w:sz w:val="24"/>
          <w:szCs w:val="24"/>
        </w:rPr>
        <w:t>/2019</w:t>
      </w:r>
    </w:p>
    <w:p w14:paraId="467FDDF4" w14:textId="77777777" w:rsidR="00504C02" w:rsidRDefault="00605C39">
      <w:pPr>
        <w:rPr>
          <w:sz w:val="24"/>
          <w:szCs w:val="24"/>
        </w:rPr>
      </w:pPr>
      <w:r>
        <w:rPr>
          <w:b/>
          <w:sz w:val="24"/>
          <w:szCs w:val="24"/>
        </w:rPr>
        <w:t>Non-SNF staff, please complete the following:</w:t>
      </w:r>
    </w:p>
    <w:p w14:paraId="3272A2B2" w14:textId="4F285C2A" w:rsidR="00504C02" w:rsidRDefault="00605C39">
      <w:pPr>
        <w:rPr>
          <w:sz w:val="24"/>
          <w:szCs w:val="24"/>
        </w:rPr>
      </w:pPr>
      <w:r>
        <w:rPr>
          <w:b/>
          <w:sz w:val="24"/>
          <w:szCs w:val="24"/>
        </w:rPr>
        <w:t>Badger ID:</w:t>
      </w:r>
      <w:r w:rsidR="00FC17E6">
        <w:rPr>
          <w:b/>
          <w:sz w:val="24"/>
          <w:szCs w:val="24"/>
        </w:rPr>
        <w:t xml:space="preserve"> david@resonancelabs.io</w:t>
      </w:r>
      <w:r>
        <w:rPr>
          <w:b/>
          <w:sz w:val="24"/>
          <w:szCs w:val="24"/>
        </w:rPr>
        <w:tab/>
      </w:r>
      <w:r>
        <w:rPr>
          <w:b/>
          <w:sz w:val="24"/>
          <w:szCs w:val="24"/>
        </w:rPr>
        <w:tab/>
      </w:r>
      <w:r>
        <w:rPr>
          <w:b/>
          <w:sz w:val="24"/>
          <w:szCs w:val="24"/>
        </w:rPr>
        <w:tab/>
      </w:r>
      <w:r>
        <w:rPr>
          <w:b/>
          <w:sz w:val="24"/>
          <w:szCs w:val="24"/>
        </w:rPr>
        <w:tab/>
      </w:r>
    </w:p>
    <w:p w14:paraId="72D86452" w14:textId="553F42F3" w:rsidR="00504C02" w:rsidRDefault="00605C39">
      <w:pPr>
        <w:rPr>
          <w:sz w:val="24"/>
          <w:szCs w:val="24"/>
        </w:rPr>
      </w:pPr>
      <w:r>
        <w:rPr>
          <w:b/>
          <w:sz w:val="24"/>
          <w:szCs w:val="24"/>
        </w:rPr>
        <w:t xml:space="preserve">Company name/PI: </w:t>
      </w:r>
      <w:r w:rsidR="00FC17E6">
        <w:rPr>
          <w:b/>
          <w:sz w:val="24"/>
          <w:szCs w:val="24"/>
        </w:rPr>
        <w:t>Resonance Labs, Inc./David Viveros Salazar</w:t>
      </w:r>
    </w:p>
    <w:p w14:paraId="728D9FF0" w14:textId="77777777" w:rsidR="00504C02" w:rsidRDefault="00605C39">
      <w:pPr>
        <w:pBdr>
          <w:bottom w:val="single" w:sz="12" w:space="1" w:color="000000"/>
        </w:pBdr>
        <w:spacing w:after="0"/>
        <w:rPr>
          <w:rFonts w:ascii="Times New Roman" w:eastAsia="Times New Roman" w:hAnsi="Times New Roman" w:cs="Times New Roman"/>
          <w:sz w:val="24"/>
          <w:szCs w:val="24"/>
        </w:rPr>
      </w:pPr>
      <w:r>
        <w:rPr>
          <w:rFonts w:ascii="Times New Roman" w:eastAsia="Times New Roman" w:hAnsi="Times New Roman" w:cs="Times New Roman"/>
          <w:i/>
          <w:sz w:val="24"/>
          <w:szCs w:val="24"/>
        </w:rPr>
        <w:t>Send completed form to: snf-promcommittee@lists.stanford.edu</w:t>
      </w:r>
    </w:p>
    <w:p w14:paraId="3E3DA7A8" w14:textId="77777777" w:rsidR="00504C02" w:rsidRDefault="00504C02">
      <w:pPr>
        <w:rPr>
          <w:rFonts w:ascii="Times New Roman" w:eastAsia="Times New Roman" w:hAnsi="Times New Roman" w:cs="Times New Roman"/>
          <w:sz w:val="24"/>
          <w:szCs w:val="24"/>
        </w:rPr>
      </w:pPr>
    </w:p>
    <w:p w14:paraId="5E55C068" w14:textId="76F857D0" w:rsidR="00504C02" w:rsidRDefault="00605C39">
      <w:pPr>
        <w:numPr>
          <w:ilvl w:val="0"/>
          <w:numId w:val="1"/>
        </w:numPr>
        <w:rPr>
          <w:sz w:val="24"/>
          <w:szCs w:val="24"/>
        </w:rPr>
      </w:pPr>
      <w:r>
        <w:rPr>
          <w:b/>
          <w:sz w:val="24"/>
          <w:szCs w:val="24"/>
        </w:rPr>
        <w:t xml:space="preserve">The chemical or material. </w:t>
      </w:r>
      <w:r>
        <w:rPr>
          <w:sz w:val="24"/>
          <w:szCs w:val="24"/>
        </w:rPr>
        <w:t xml:space="preserve">Please provide all common names, trade names, and CAS numbers where appropriate. Include an MSDS, if available; or provide the reason, if not. Make sure to include information for any new secondary chemicals (such as a developer for a new resist). Read the MSDSs as well as the </w:t>
      </w:r>
      <w:hyperlink r:id="rId7">
        <w:r>
          <w:rPr>
            <w:color w:val="0000FF"/>
            <w:sz w:val="24"/>
            <w:szCs w:val="24"/>
            <w:u w:val="single"/>
          </w:rPr>
          <w:t>Stanford Chemical Storage Groups</w:t>
        </w:r>
      </w:hyperlink>
      <w:r>
        <w:rPr>
          <w:sz w:val="24"/>
          <w:szCs w:val="24"/>
        </w:rPr>
        <w:t xml:space="preserve"> and the </w:t>
      </w:r>
      <w:hyperlink r:id="rId8">
        <w:r>
          <w:rPr>
            <w:color w:val="0000FF"/>
            <w:sz w:val="24"/>
            <w:szCs w:val="24"/>
            <w:u w:val="single"/>
          </w:rPr>
          <w:t>Stanford Chemical Safety Data Base</w:t>
        </w:r>
      </w:hyperlink>
      <w:r>
        <w:rPr>
          <w:sz w:val="24"/>
          <w:szCs w:val="24"/>
        </w:rPr>
        <w:t xml:space="preserve"> sections on this website to determine the Storage Group Identifier and Main Hazard Class of your chemical/material.</w:t>
      </w:r>
    </w:p>
    <w:p w14:paraId="304DCA36" w14:textId="1D88BA52" w:rsidR="00FC17E6" w:rsidRDefault="00FC17E6" w:rsidP="00FC17E6">
      <w:pPr>
        <w:rPr>
          <w:sz w:val="24"/>
          <w:szCs w:val="24"/>
        </w:rPr>
      </w:pPr>
      <w:proofErr w:type="spellStart"/>
      <w:r>
        <w:rPr>
          <w:sz w:val="24"/>
          <w:szCs w:val="24"/>
        </w:rPr>
        <w:t>Nanosys</w:t>
      </w:r>
      <w:proofErr w:type="spellEnd"/>
      <w:r>
        <w:rPr>
          <w:sz w:val="24"/>
          <w:szCs w:val="24"/>
        </w:rPr>
        <w:t xml:space="preserve"> Developer 1</w:t>
      </w:r>
    </w:p>
    <w:p w14:paraId="2160A944" w14:textId="1443EFA3" w:rsidR="00FC17E6" w:rsidRDefault="00FC17E6" w:rsidP="00FC17E6">
      <w:pPr>
        <w:rPr>
          <w:sz w:val="24"/>
          <w:szCs w:val="24"/>
        </w:rPr>
      </w:pPr>
      <w:r>
        <w:rPr>
          <w:sz w:val="24"/>
          <w:szCs w:val="24"/>
        </w:rPr>
        <w:t>Potassium Hydroxide developer</w:t>
      </w:r>
    </w:p>
    <w:p w14:paraId="14429CA1" w14:textId="7FBC6FE4" w:rsidR="00FC17E6" w:rsidRDefault="00FC17E6" w:rsidP="00FC17E6">
      <w:pPr>
        <w:rPr>
          <w:sz w:val="24"/>
          <w:szCs w:val="24"/>
        </w:rPr>
      </w:pPr>
      <w:r>
        <w:rPr>
          <w:sz w:val="24"/>
          <w:szCs w:val="24"/>
        </w:rPr>
        <w:t xml:space="preserve">Please see </w:t>
      </w:r>
      <w:r w:rsidR="00EF7354">
        <w:rPr>
          <w:sz w:val="24"/>
          <w:szCs w:val="24"/>
        </w:rPr>
        <w:t xml:space="preserve">attached </w:t>
      </w:r>
      <w:r>
        <w:rPr>
          <w:sz w:val="24"/>
          <w:szCs w:val="24"/>
        </w:rPr>
        <w:t>SDS</w:t>
      </w:r>
      <w:r w:rsidR="00513E07">
        <w:rPr>
          <w:sz w:val="24"/>
          <w:szCs w:val="24"/>
        </w:rPr>
        <w:t>.</w:t>
      </w:r>
    </w:p>
    <w:p w14:paraId="1F8A379C" w14:textId="7B1D7E07" w:rsidR="00FC17E6" w:rsidRDefault="00FC17E6" w:rsidP="00FC17E6">
      <w:pPr>
        <w:rPr>
          <w:sz w:val="24"/>
          <w:szCs w:val="24"/>
        </w:rPr>
      </w:pPr>
    </w:p>
    <w:p w14:paraId="3578CAA7" w14:textId="77777777" w:rsidR="00EF7354" w:rsidRDefault="00EF7354" w:rsidP="00FC17E6">
      <w:pPr>
        <w:rPr>
          <w:sz w:val="24"/>
          <w:szCs w:val="24"/>
        </w:rPr>
      </w:pPr>
    </w:p>
    <w:p w14:paraId="1AC33099" w14:textId="63BB5A3F" w:rsidR="00504C02" w:rsidRDefault="00605C39">
      <w:pPr>
        <w:numPr>
          <w:ilvl w:val="0"/>
          <w:numId w:val="1"/>
        </w:numPr>
        <w:rPr>
          <w:sz w:val="24"/>
          <w:szCs w:val="24"/>
        </w:rPr>
      </w:pPr>
      <w:r>
        <w:rPr>
          <w:b/>
          <w:sz w:val="24"/>
          <w:szCs w:val="24"/>
        </w:rPr>
        <w:t>Vendor/manufacturer info:</w:t>
      </w:r>
      <w:r>
        <w:rPr>
          <w:sz w:val="24"/>
          <w:szCs w:val="24"/>
        </w:rPr>
        <w:t xml:space="preserve"> address and phone number, website URL.</w:t>
      </w:r>
    </w:p>
    <w:p w14:paraId="0D09D87E" w14:textId="77777777" w:rsidR="00FC17E6" w:rsidRPr="00FC17E6" w:rsidRDefault="00FC17E6" w:rsidP="00FC17E6">
      <w:pPr>
        <w:spacing w:after="0" w:line="240" w:lineRule="auto"/>
        <w:rPr>
          <w:sz w:val="24"/>
          <w:szCs w:val="24"/>
        </w:rPr>
      </w:pPr>
      <w:proofErr w:type="spellStart"/>
      <w:r w:rsidRPr="00FC17E6">
        <w:rPr>
          <w:sz w:val="24"/>
          <w:szCs w:val="24"/>
        </w:rPr>
        <w:t>Nanosys</w:t>
      </w:r>
      <w:proofErr w:type="spellEnd"/>
      <w:r w:rsidRPr="00FC17E6">
        <w:rPr>
          <w:sz w:val="24"/>
          <w:szCs w:val="24"/>
        </w:rPr>
        <w:t xml:space="preserve"> Inc.</w:t>
      </w:r>
    </w:p>
    <w:p w14:paraId="4DC30023" w14:textId="77777777" w:rsidR="00FC17E6" w:rsidRPr="00FC17E6" w:rsidRDefault="00FC17E6" w:rsidP="00FC17E6">
      <w:pPr>
        <w:spacing w:after="0" w:line="240" w:lineRule="auto"/>
        <w:rPr>
          <w:sz w:val="24"/>
          <w:szCs w:val="24"/>
        </w:rPr>
      </w:pPr>
      <w:r w:rsidRPr="00FC17E6">
        <w:rPr>
          <w:sz w:val="24"/>
          <w:szCs w:val="24"/>
        </w:rPr>
        <w:t>233 South Hillview Drive</w:t>
      </w:r>
    </w:p>
    <w:p w14:paraId="4CE9188E" w14:textId="77777777" w:rsidR="00FC17E6" w:rsidRPr="00FC17E6" w:rsidRDefault="00FC17E6" w:rsidP="00FC17E6">
      <w:pPr>
        <w:spacing w:after="0" w:line="240" w:lineRule="auto"/>
        <w:rPr>
          <w:sz w:val="24"/>
          <w:szCs w:val="24"/>
        </w:rPr>
      </w:pPr>
      <w:r w:rsidRPr="00FC17E6">
        <w:rPr>
          <w:sz w:val="24"/>
          <w:szCs w:val="24"/>
        </w:rPr>
        <w:t>Milpitas, CA 95035</w:t>
      </w:r>
    </w:p>
    <w:p w14:paraId="255FD142" w14:textId="77777777" w:rsidR="00FC17E6" w:rsidRPr="00FC17E6" w:rsidRDefault="00FC17E6" w:rsidP="00FC17E6">
      <w:pPr>
        <w:spacing w:after="0" w:line="240" w:lineRule="auto"/>
        <w:rPr>
          <w:sz w:val="24"/>
          <w:szCs w:val="24"/>
        </w:rPr>
      </w:pPr>
      <w:r w:rsidRPr="00FC17E6">
        <w:rPr>
          <w:sz w:val="24"/>
          <w:szCs w:val="24"/>
        </w:rPr>
        <w:t>United States</w:t>
      </w:r>
    </w:p>
    <w:p w14:paraId="67EBAA5D" w14:textId="77777777" w:rsidR="00FC17E6" w:rsidRPr="00FC17E6" w:rsidRDefault="00FC17E6" w:rsidP="00FC17E6">
      <w:pPr>
        <w:spacing w:after="0" w:line="240" w:lineRule="auto"/>
        <w:rPr>
          <w:sz w:val="24"/>
          <w:szCs w:val="24"/>
        </w:rPr>
      </w:pPr>
      <w:r w:rsidRPr="00FC17E6">
        <w:rPr>
          <w:sz w:val="24"/>
          <w:szCs w:val="24"/>
        </w:rPr>
        <w:t>Phone: 408-240-6700</w:t>
      </w:r>
    </w:p>
    <w:p w14:paraId="56F3A65F" w14:textId="77777777" w:rsidR="00FC17E6" w:rsidRPr="00FC17E6" w:rsidRDefault="00FC17E6" w:rsidP="00FC17E6">
      <w:pPr>
        <w:spacing w:after="0" w:line="240" w:lineRule="auto"/>
        <w:rPr>
          <w:sz w:val="24"/>
          <w:szCs w:val="24"/>
        </w:rPr>
      </w:pPr>
      <w:r w:rsidRPr="00FC17E6">
        <w:rPr>
          <w:sz w:val="24"/>
          <w:szCs w:val="24"/>
        </w:rPr>
        <w:t>Website URL: nanosysinc.com</w:t>
      </w:r>
    </w:p>
    <w:p w14:paraId="25821946" w14:textId="0B106BF9" w:rsidR="00FC17E6" w:rsidRDefault="00FC17E6" w:rsidP="00FC17E6">
      <w:pPr>
        <w:rPr>
          <w:sz w:val="24"/>
          <w:szCs w:val="24"/>
        </w:rPr>
      </w:pPr>
    </w:p>
    <w:p w14:paraId="100AE542" w14:textId="76034919" w:rsidR="00FC17E6" w:rsidRDefault="00FC17E6" w:rsidP="00FC17E6">
      <w:pPr>
        <w:rPr>
          <w:sz w:val="24"/>
          <w:szCs w:val="24"/>
        </w:rPr>
      </w:pPr>
    </w:p>
    <w:p w14:paraId="77183B84" w14:textId="77B02578" w:rsidR="00EF7354" w:rsidRDefault="00EF7354" w:rsidP="00FC17E6">
      <w:pPr>
        <w:rPr>
          <w:sz w:val="24"/>
          <w:szCs w:val="24"/>
        </w:rPr>
      </w:pPr>
    </w:p>
    <w:p w14:paraId="3B9A69CD" w14:textId="77777777" w:rsidR="00EF7354" w:rsidRDefault="00EF7354" w:rsidP="00FC17E6">
      <w:pPr>
        <w:rPr>
          <w:sz w:val="24"/>
          <w:szCs w:val="24"/>
        </w:rPr>
      </w:pPr>
    </w:p>
    <w:p w14:paraId="4D2C16C0" w14:textId="62BDA7C4" w:rsidR="00504C02" w:rsidRDefault="00605C39">
      <w:pPr>
        <w:numPr>
          <w:ilvl w:val="0"/>
          <w:numId w:val="1"/>
        </w:numPr>
        <w:rPr>
          <w:sz w:val="24"/>
          <w:szCs w:val="24"/>
        </w:rPr>
      </w:pPr>
      <w:r>
        <w:rPr>
          <w:b/>
          <w:sz w:val="24"/>
          <w:szCs w:val="24"/>
        </w:rPr>
        <w:lastRenderedPageBreak/>
        <w:t>Reason for request:</w:t>
      </w:r>
      <w:r>
        <w:rPr>
          <w:sz w:val="24"/>
          <w:szCs w:val="24"/>
        </w:rPr>
        <w:t xml:space="preserve"> Please give serious thought to this. If you have any process information (application notes from the vendor, protocol from another lab, experimental methods section of an article), please include it, preferably as attachments. Ask yourself these questions: Is this the latest procedure? Are there newer/safer alternatives that will also work for my project? Will any of the current SNF approved chemicals and materials work for me?</w:t>
      </w:r>
    </w:p>
    <w:p w14:paraId="20D9EE29" w14:textId="5BD76E67" w:rsidR="00E51641" w:rsidRDefault="00E51641" w:rsidP="00E51641">
      <w:pPr>
        <w:rPr>
          <w:sz w:val="24"/>
          <w:szCs w:val="24"/>
        </w:rPr>
      </w:pPr>
      <w:r>
        <w:rPr>
          <w:sz w:val="24"/>
          <w:szCs w:val="24"/>
        </w:rPr>
        <w:t xml:space="preserve">This is the developer that </w:t>
      </w:r>
      <w:proofErr w:type="spellStart"/>
      <w:r>
        <w:rPr>
          <w:sz w:val="24"/>
          <w:szCs w:val="24"/>
        </w:rPr>
        <w:t>Nanosys</w:t>
      </w:r>
      <w:proofErr w:type="spellEnd"/>
      <w:r>
        <w:rPr>
          <w:sz w:val="24"/>
          <w:szCs w:val="24"/>
        </w:rPr>
        <w:t xml:space="preserve"> has recommended. I will try to use the standard 2-3% TMAH developer in the lab but if that doesn’t work than I intend to use this potassium hydroxide based developer.</w:t>
      </w:r>
    </w:p>
    <w:p w14:paraId="009B8FC1" w14:textId="4E15FF14" w:rsidR="00E51641" w:rsidRDefault="00E51641" w:rsidP="00E51641">
      <w:pPr>
        <w:rPr>
          <w:sz w:val="24"/>
          <w:szCs w:val="24"/>
        </w:rPr>
      </w:pPr>
    </w:p>
    <w:p w14:paraId="3CE7882B" w14:textId="77777777" w:rsidR="006054BE" w:rsidRDefault="006054BE" w:rsidP="00E51641">
      <w:pPr>
        <w:rPr>
          <w:sz w:val="24"/>
          <w:szCs w:val="24"/>
        </w:rPr>
      </w:pPr>
    </w:p>
    <w:p w14:paraId="2F71B44B" w14:textId="72B35C07" w:rsidR="00504C02" w:rsidRDefault="00605C39">
      <w:pPr>
        <w:numPr>
          <w:ilvl w:val="0"/>
          <w:numId w:val="1"/>
        </w:numPr>
        <w:rPr>
          <w:sz w:val="24"/>
          <w:szCs w:val="24"/>
        </w:rPr>
      </w:pPr>
      <w:r>
        <w:rPr>
          <w:b/>
          <w:sz w:val="24"/>
          <w:szCs w:val="24"/>
        </w:rPr>
        <w:t>Process Flow:</w:t>
      </w:r>
      <w:r>
        <w:rPr>
          <w:sz w:val="24"/>
          <w:szCs w:val="24"/>
        </w:rPr>
        <w:t xml:space="preserve"> Please provide a detailed process flow description on how and where you proposed to use this chemical. This should include </w:t>
      </w:r>
      <w:r>
        <w:rPr>
          <w:b/>
          <w:sz w:val="24"/>
          <w:szCs w:val="24"/>
        </w:rPr>
        <w:t>all</w:t>
      </w:r>
      <w:r>
        <w:rPr>
          <w:sz w:val="24"/>
          <w:szCs w:val="24"/>
        </w:rPr>
        <w:t xml:space="preserve"> </w:t>
      </w:r>
      <w:r>
        <w:rPr>
          <w:b/>
          <w:sz w:val="24"/>
          <w:szCs w:val="24"/>
        </w:rPr>
        <w:t xml:space="preserve">Lab equipment </w:t>
      </w:r>
      <w:r>
        <w:rPr>
          <w:sz w:val="24"/>
          <w:szCs w:val="24"/>
        </w:rPr>
        <w:t xml:space="preserve">to be used for processing your wafers once your new chemical or material has been used (even if your new material is a film that is removed, it may still pose potential contamination concerns.) Make sure to include wet benches. Please note that f the chemical/material is to be used in any the "clean" equipment, purity specifications will be needed. This is most important for chemicals/material that are not normally used for VLSI device fabrication. To be allowed into a "clean" tool, the material should MOS grade or better. </w:t>
      </w:r>
    </w:p>
    <w:p w14:paraId="65DE66FC" w14:textId="2021C7DC" w:rsidR="00E51641" w:rsidRDefault="00E51641" w:rsidP="00E51641">
      <w:pPr>
        <w:rPr>
          <w:sz w:val="24"/>
          <w:szCs w:val="24"/>
        </w:rPr>
      </w:pPr>
    </w:p>
    <w:p w14:paraId="4AFD157E" w14:textId="23083BCC" w:rsidR="00E51641" w:rsidRDefault="00E51641" w:rsidP="00E51641">
      <w:pPr>
        <w:rPr>
          <w:sz w:val="24"/>
          <w:szCs w:val="24"/>
        </w:rPr>
      </w:pPr>
      <w:r>
        <w:rPr>
          <w:sz w:val="24"/>
          <w:szCs w:val="24"/>
        </w:rPr>
        <w:t xml:space="preserve">This will only be used in the </w:t>
      </w:r>
      <w:r w:rsidR="000D3C8B">
        <w:rPr>
          <w:sz w:val="24"/>
          <w:szCs w:val="24"/>
        </w:rPr>
        <w:t>laurell-G</w:t>
      </w:r>
      <w:r>
        <w:rPr>
          <w:sz w:val="24"/>
          <w:szCs w:val="24"/>
        </w:rPr>
        <w:t xml:space="preserve"> tool during development of photoresist coated wafers. The developer and exposed photoresist will be disposed of in the</w:t>
      </w:r>
      <w:r w:rsidR="000D3C8B">
        <w:rPr>
          <w:sz w:val="24"/>
          <w:szCs w:val="24"/>
        </w:rPr>
        <w:t xml:space="preserve"> wet bench in the </w:t>
      </w:r>
      <w:proofErr w:type="spellStart"/>
      <w:r w:rsidR="000D3C8B">
        <w:rPr>
          <w:sz w:val="24"/>
          <w:szCs w:val="24"/>
        </w:rPr>
        <w:t>ExFab</w:t>
      </w:r>
      <w:proofErr w:type="spellEnd"/>
      <w:r w:rsidR="000D3C8B">
        <w:rPr>
          <w:sz w:val="24"/>
          <w:szCs w:val="24"/>
        </w:rPr>
        <w:t xml:space="preserve"> next to laurell-G</w:t>
      </w:r>
      <w:r>
        <w:rPr>
          <w:sz w:val="24"/>
          <w:szCs w:val="24"/>
        </w:rPr>
        <w:t>.</w:t>
      </w:r>
    </w:p>
    <w:p w14:paraId="381E7458" w14:textId="3D5CE751" w:rsidR="00504C02" w:rsidRDefault="00504C02">
      <w:pPr>
        <w:rPr>
          <w:sz w:val="24"/>
          <w:szCs w:val="24"/>
        </w:rPr>
      </w:pPr>
    </w:p>
    <w:p w14:paraId="3022D48F" w14:textId="77777777" w:rsidR="006054BE" w:rsidRDefault="006054BE">
      <w:pPr>
        <w:rPr>
          <w:sz w:val="24"/>
          <w:szCs w:val="24"/>
        </w:rPr>
      </w:pPr>
    </w:p>
    <w:p w14:paraId="0362184F" w14:textId="668DE944" w:rsidR="00504C02" w:rsidRDefault="00605C39">
      <w:pPr>
        <w:numPr>
          <w:ilvl w:val="0"/>
          <w:numId w:val="1"/>
        </w:numPr>
        <w:rPr>
          <w:sz w:val="24"/>
          <w:szCs w:val="24"/>
        </w:rPr>
      </w:pPr>
      <w:r>
        <w:rPr>
          <w:b/>
          <w:sz w:val="24"/>
          <w:szCs w:val="24"/>
        </w:rPr>
        <w:t xml:space="preserve">Amount and form. </w:t>
      </w:r>
      <w:r>
        <w:rPr>
          <w:sz w:val="24"/>
          <w:szCs w:val="24"/>
        </w:rPr>
        <w:t>How much will you bring in? Is it solid, powder or liquid? (Note: as a general rule, powders are not permitted in the cleanroom.) Do you need to mix it to use it?</w:t>
      </w:r>
    </w:p>
    <w:p w14:paraId="6D3ABD1A" w14:textId="642F0CD8" w:rsidR="00E51641" w:rsidRDefault="00E51641" w:rsidP="00E51641">
      <w:pPr>
        <w:rPr>
          <w:sz w:val="24"/>
          <w:szCs w:val="24"/>
        </w:rPr>
      </w:pPr>
      <w:r>
        <w:rPr>
          <w:sz w:val="24"/>
          <w:szCs w:val="24"/>
        </w:rPr>
        <w:t>I will start with 5 g of 4% potassium hydroxide</w:t>
      </w:r>
      <w:r w:rsidR="006054BE">
        <w:rPr>
          <w:sz w:val="24"/>
          <w:szCs w:val="24"/>
        </w:rPr>
        <w:t xml:space="preserve"> liquid</w:t>
      </w:r>
      <w:r>
        <w:rPr>
          <w:sz w:val="24"/>
          <w:szCs w:val="24"/>
        </w:rPr>
        <w:t xml:space="preserve"> in a bottle. I then plan to dilute this 100x with DI water once I have the developer in the lab.</w:t>
      </w:r>
    </w:p>
    <w:p w14:paraId="13FFDE4C" w14:textId="7C0CAA1C" w:rsidR="00E51641" w:rsidRDefault="00E51641" w:rsidP="00E51641">
      <w:pPr>
        <w:rPr>
          <w:sz w:val="24"/>
          <w:szCs w:val="24"/>
        </w:rPr>
      </w:pPr>
    </w:p>
    <w:p w14:paraId="0CE6E6BE" w14:textId="77777777" w:rsidR="006054BE" w:rsidRDefault="006054BE" w:rsidP="00E51641">
      <w:pPr>
        <w:rPr>
          <w:sz w:val="24"/>
          <w:szCs w:val="24"/>
        </w:rPr>
      </w:pPr>
    </w:p>
    <w:p w14:paraId="654B34FC" w14:textId="52A14DB0" w:rsidR="00504C02" w:rsidRDefault="00605C39">
      <w:pPr>
        <w:numPr>
          <w:ilvl w:val="0"/>
          <w:numId w:val="1"/>
        </w:numPr>
        <w:rPr>
          <w:sz w:val="24"/>
          <w:szCs w:val="24"/>
        </w:rPr>
      </w:pPr>
      <w:r>
        <w:rPr>
          <w:b/>
          <w:sz w:val="24"/>
          <w:szCs w:val="24"/>
        </w:rPr>
        <w:lastRenderedPageBreak/>
        <w:t xml:space="preserve">Storage: </w:t>
      </w:r>
      <w:r>
        <w:rPr>
          <w:sz w:val="24"/>
          <w:szCs w:val="24"/>
        </w:rPr>
        <w:t xml:space="preserve">Will you be storing your chemical/material at SNF? If so, please note any potential reactivity’s (this should be on the MSDS). </w:t>
      </w:r>
      <w:hyperlink r:id="rId9">
        <w:r>
          <w:rPr>
            <w:color w:val="0000FF"/>
            <w:sz w:val="24"/>
            <w:szCs w:val="24"/>
            <w:u w:val="single"/>
          </w:rPr>
          <w:t>Storage groups</w:t>
        </w:r>
      </w:hyperlink>
      <w:r>
        <w:rPr>
          <w:sz w:val="24"/>
          <w:szCs w:val="24"/>
        </w:rPr>
        <w:t xml:space="preserve"> A, B, D and L are stored in the yellow solvent cabinet in the furnace support area, while </w:t>
      </w:r>
      <w:hyperlink r:id="rId10">
        <w:r>
          <w:rPr>
            <w:color w:val="0000FF"/>
            <w:sz w:val="24"/>
            <w:szCs w:val="24"/>
            <w:u w:val="single"/>
          </w:rPr>
          <w:t>storage groups</w:t>
        </w:r>
      </w:hyperlink>
      <w:r>
        <w:rPr>
          <w:sz w:val="24"/>
          <w:szCs w:val="24"/>
        </w:rPr>
        <w:t xml:space="preserve"> C, E, F and G are stored on top of one of the Pass-through Carts. Ensure your chemical container or material is properly labeled. If there is no available room, it must be stored by in the bulk storage area. You will then need to obtain it from receiving area personnel each time you want to use it and return it to them when you are finished using it (or each time you leave the lab). Note that there is no storage of chemicals/materials in the processing lab or at any wet bench. </w:t>
      </w:r>
    </w:p>
    <w:p w14:paraId="112E2D76" w14:textId="1E27A41F" w:rsidR="00513E07" w:rsidRDefault="00513E07" w:rsidP="00513E07">
      <w:pPr>
        <w:rPr>
          <w:sz w:val="24"/>
          <w:szCs w:val="24"/>
        </w:rPr>
      </w:pPr>
      <w:r>
        <w:rPr>
          <w:sz w:val="24"/>
          <w:szCs w:val="24"/>
        </w:rPr>
        <w:t xml:space="preserve">Based on the SNF Storage Group Guide, this material falls under Group C. </w:t>
      </w:r>
      <w:proofErr w:type="gramStart"/>
      <w:r>
        <w:rPr>
          <w:sz w:val="24"/>
          <w:szCs w:val="24"/>
        </w:rPr>
        <w:t>However</w:t>
      </w:r>
      <w:proofErr w:type="gramEnd"/>
      <w:r>
        <w:rPr>
          <w:sz w:val="24"/>
          <w:szCs w:val="24"/>
        </w:rPr>
        <w:t xml:space="preserve"> I don’t have a lot of experience in categorizing these materials. It may fall under a different </w:t>
      </w:r>
      <w:r w:rsidR="006054BE">
        <w:rPr>
          <w:sz w:val="24"/>
          <w:szCs w:val="24"/>
        </w:rPr>
        <w:t xml:space="preserve">one </w:t>
      </w:r>
      <w:r>
        <w:rPr>
          <w:sz w:val="24"/>
          <w:szCs w:val="24"/>
        </w:rPr>
        <w:t>or multiple groups.</w:t>
      </w:r>
    </w:p>
    <w:p w14:paraId="1E88F7E3" w14:textId="431C107C" w:rsidR="00513E07" w:rsidRDefault="00513E07" w:rsidP="00513E07">
      <w:pPr>
        <w:rPr>
          <w:sz w:val="24"/>
          <w:szCs w:val="24"/>
        </w:rPr>
      </w:pPr>
    </w:p>
    <w:p w14:paraId="26B14AE0" w14:textId="77777777" w:rsidR="007771D2" w:rsidRDefault="007771D2" w:rsidP="00513E07">
      <w:pPr>
        <w:rPr>
          <w:sz w:val="24"/>
          <w:szCs w:val="24"/>
        </w:rPr>
      </w:pPr>
    </w:p>
    <w:p w14:paraId="113CA0C9" w14:textId="0FD99929" w:rsidR="00504C02" w:rsidRDefault="00605C39">
      <w:pPr>
        <w:numPr>
          <w:ilvl w:val="0"/>
          <w:numId w:val="1"/>
        </w:numPr>
        <w:pBdr>
          <w:bottom w:val="single" w:sz="12" w:space="1" w:color="000000"/>
        </w:pBdr>
        <w:rPr>
          <w:sz w:val="24"/>
          <w:szCs w:val="24"/>
        </w:rPr>
      </w:pPr>
      <w:r>
        <w:rPr>
          <w:b/>
          <w:sz w:val="24"/>
          <w:szCs w:val="24"/>
        </w:rPr>
        <w:t>Disposal</w:t>
      </w:r>
      <w:r>
        <w:rPr>
          <w:sz w:val="24"/>
          <w:szCs w:val="24"/>
        </w:rPr>
        <w:t xml:space="preserve">: How will you dispose of any waste or excess chemical or material? In your discussions with experts and vendors, try to determine the best way to dispose of your spent chemicals and by-products. Please refer to the </w:t>
      </w:r>
      <w:hyperlink r:id="rId11">
        <w:r>
          <w:rPr>
            <w:color w:val="0000FF"/>
            <w:sz w:val="24"/>
            <w:szCs w:val="24"/>
            <w:u w:val="single"/>
          </w:rPr>
          <w:t>SNF Lab members Safety Manual</w:t>
        </w:r>
      </w:hyperlink>
      <w:r>
        <w:rPr>
          <w:sz w:val="24"/>
          <w:szCs w:val="24"/>
        </w:rPr>
        <w:t xml:space="preserve"> for the different methods of waste disposal that are available in the lab. </w:t>
      </w:r>
    </w:p>
    <w:p w14:paraId="29D5619C" w14:textId="5252F490" w:rsidR="00513E07" w:rsidRDefault="00513E07" w:rsidP="00513E07">
      <w:pPr>
        <w:pBdr>
          <w:bottom w:val="single" w:sz="12" w:space="1" w:color="000000"/>
        </w:pBdr>
        <w:rPr>
          <w:sz w:val="24"/>
          <w:szCs w:val="24"/>
        </w:rPr>
      </w:pPr>
      <w:r>
        <w:rPr>
          <w:sz w:val="24"/>
          <w:szCs w:val="24"/>
        </w:rPr>
        <w:t xml:space="preserve">I will dispose of this material in the </w:t>
      </w:r>
      <w:r w:rsidR="000D3C8B">
        <w:rPr>
          <w:sz w:val="24"/>
          <w:szCs w:val="24"/>
        </w:rPr>
        <w:t xml:space="preserve">wet bench located in the </w:t>
      </w:r>
      <w:proofErr w:type="spellStart"/>
      <w:r w:rsidR="000D3C8B">
        <w:rPr>
          <w:sz w:val="24"/>
          <w:szCs w:val="24"/>
        </w:rPr>
        <w:t>ExFab</w:t>
      </w:r>
      <w:proofErr w:type="spellEnd"/>
      <w:r w:rsidR="000D3C8B">
        <w:rPr>
          <w:sz w:val="24"/>
          <w:szCs w:val="24"/>
        </w:rPr>
        <w:t xml:space="preserve"> next to the laurell-G</w:t>
      </w:r>
      <w:bookmarkStart w:id="0" w:name="_GoBack"/>
      <w:bookmarkEnd w:id="0"/>
      <w:r>
        <w:rPr>
          <w:sz w:val="24"/>
          <w:szCs w:val="24"/>
        </w:rPr>
        <w:t>.</w:t>
      </w:r>
    </w:p>
    <w:p w14:paraId="13D89EA2" w14:textId="77777777" w:rsidR="00513E07" w:rsidRDefault="00513E07" w:rsidP="00513E07">
      <w:pPr>
        <w:pBdr>
          <w:bottom w:val="single" w:sz="12" w:space="1" w:color="000000"/>
        </w:pBdr>
        <w:rPr>
          <w:sz w:val="24"/>
          <w:szCs w:val="24"/>
        </w:rPr>
      </w:pPr>
    </w:p>
    <w:p w14:paraId="5DF0EE73" w14:textId="77777777" w:rsidR="00504C02" w:rsidRDefault="00504C02">
      <w:pPr>
        <w:rPr>
          <w:rFonts w:ascii="Times New Roman" w:eastAsia="Times New Roman" w:hAnsi="Times New Roman" w:cs="Times New Roman"/>
          <w:sz w:val="24"/>
          <w:szCs w:val="24"/>
        </w:rPr>
      </w:pPr>
    </w:p>
    <w:p w14:paraId="7EF88ACA" w14:textId="77777777" w:rsidR="00504C02" w:rsidRDefault="00605C39">
      <w:pPr>
        <w:rPr>
          <w:sz w:val="24"/>
          <w:szCs w:val="24"/>
        </w:rPr>
      </w:pPr>
      <w:r>
        <w:rPr>
          <w:b/>
          <w:sz w:val="24"/>
          <w:szCs w:val="24"/>
        </w:rPr>
        <w:t>To be completed by the PROM COMMITTEE:</w:t>
      </w:r>
    </w:p>
    <w:p w14:paraId="1FF15F7F" w14:textId="77777777" w:rsidR="00504C02" w:rsidRDefault="00605C39">
      <w:pPr>
        <w:rPr>
          <w:sz w:val="24"/>
          <w:szCs w:val="24"/>
        </w:rPr>
      </w:pPr>
      <w:r>
        <w:rPr>
          <w:sz w:val="24"/>
          <w:szCs w:val="24"/>
        </w:rPr>
        <w:t>Special handling requirements:</w:t>
      </w:r>
    </w:p>
    <w:p w14:paraId="09E94536" w14:textId="77777777" w:rsidR="00504C02" w:rsidRDefault="00504C02">
      <w:pPr>
        <w:rPr>
          <w:sz w:val="24"/>
          <w:szCs w:val="24"/>
        </w:rPr>
      </w:pPr>
    </w:p>
    <w:p w14:paraId="5510D353" w14:textId="77777777" w:rsidR="00504C02" w:rsidRDefault="00605C39">
      <w:pPr>
        <w:rPr>
          <w:sz w:val="24"/>
          <w:szCs w:val="24"/>
        </w:rPr>
      </w:pPr>
      <w:r>
        <w:rPr>
          <w:sz w:val="24"/>
          <w:szCs w:val="24"/>
        </w:rPr>
        <w:t>On-going approval or staff interaction requirements:</w:t>
      </w:r>
    </w:p>
    <w:p w14:paraId="01880587" w14:textId="77777777" w:rsidR="00504C02" w:rsidRDefault="00504C02">
      <w:pPr>
        <w:rPr>
          <w:rFonts w:ascii="Times New Roman" w:eastAsia="Times New Roman" w:hAnsi="Times New Roman" w:cs="Times New Roman"/>
          <w:sz w:val="24"/>
          <w:szCs w:val="24"/>
        </w:rPr>
      </w:pPr>
    </w:p>
    <w:p w14:paraId="5A48AE82" w14:textId="77777777" w:rsidR="00504C02" w:rsidRDefault="00605C39">
      <w:pPr>
        <w:rPr>
          <w:rFonts w:ascii="Times New Roman" w:eastAsia="Times New Roman" w:hAnsi="Times New Roman" w:cs="Times New Roman"/>
          <w:sz w:val="24"/>
          <w:szCs w:val="24"/>
        </w:rPr>
      </w:pPr>
      <w:r>
        <w:rPr>
          <w:sz w:val="24"/>
          <w:szCs w:val="24"/>
        </w:rPr>
        <w:t>Approved By/Date:</w:t>
      </w:r>
    </w:p>
    <w:sectPr w:rsidR="00504C02">
      <w:headerReference w:type="default" r:id="rId12"/>
      <w:footerReference w:type="default" r:id="rId13"/>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3D5BE7" w14:textId="77777777" w:rsidR="00446739" w:rsidRDefault="00446739">
      <w:pPr>
        <w:spacing w:after="0" w:line="240" w:lineRule="auto"/>
      </w:pPr>
      <w:r>
        <w:separator/>
      </w:r>
    </w:p>
  </w:endnote>
  <w:endnote w:type="continuationSeparator" w:id="0">
    <w:p w14:paraId="02A63604" w14:textId="77777777" w:rsidR="00446739" w:rsidRDefault="0044673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2F2E38F" w14:textId="77777777" w:rsidR="00504C02" w:rsidRDefault="00605C39">
    <w:pPr>
      <w:pBdr>
        <w:top w:val="nil"/>
        <w:left w:val="nil"/>
        <w:bottom w:val="nil"/>
        <w:right w:val="nil"/>
        <w:between w:val="nil"/>
      </w:pBdr>
      <w:spacing w:after="0" w:line="240" w:lineRule="auto"/>
      <w:jc w:val="right"/>
      <w:rPr>
        <w:rFonts w:ascii="Times New Roman" w:eastAsia="Times New Roman" w:hAnsi="Times New Roman" w:cs="Times New Roman"/>
        <w:color w:val="000000"/>
      </w:rPr>
    </w:pPr>
    <w:r>
      <w:rPr>
        <w:color w:val="000000"/>
      </w:rPr>
      <w:fldChar w:fldCharType="begin"/>
    </w:r>
    <w:r>
      <w:rPr>
        <w:color w:val="000000"/>
      </w:rPr>
      <w:instrText>PAGE</w:instrText>
    </w:r>
    <w:r>
      <w:rPr>
        <w:color w:val="000000"/>
      </w:rPr>
      <w:fldChar w:fldCharType="separate"/>
    </w:r>
    <w:r w:rsidR="005813E8">
      <w:rPr>
        <w:noProof/>
        <w:color w:val="000000"/>
      </w:rPr>
      <w:t>1</w:t>
    </w:r>
    <w:r>
      <w:rPr>
        <w:color w:val="000000"/>
      </w:rPr>
      <w:fldChar w:fldCharType="end"/>
    </w:r>
  </w:p>
  <w:p w14:paraId="5B10A3ED" w14:textId="77777777" w:rsidR="00504C02" w:rsidRDefault="00605C39">
    <w:pPr>
      <w:pBdr>
        <w:top w:val="nil"/>
        <w:left w:val="nil"/>
        <w:bottom w:val="nil"/>
        <w:right w:val="nil"/>
        <w:between w:val="nil"/>
      </w:pBdr>
      <w:spacing w:after="0" w:line="240" w:lineRule="auto"/>
      <w:ind w:right="360"/>
      <w:rPr>
        <w:rFonts w:ascii="Times New Roman" w:eastAsia="Times New Roman" w:hAnsi="Times New Roman" w:cs="Times New Roman"/>
        <w:color w:val="000000"/>
      </w:rPr>
    </w:pPr>
    <w:r>
      <w:rPr>
        <w:color w:val="000000"/>
      </w:rPr>
      <w:t>V1.0</w:t>
    </w:r>
    <w:r>
      <w:rPr>
        <w:color w:val="000000"/>
      </w:rP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FAE3107" w14:textId="77777777" w:rsidR="00446739" w:rsidRDefault="00446739">
      <w:pPr>
        <w:spacing w:after="0" w:line="240" w:lineRule="auto"/>
      </w:pPr>
      <w:r>
        <w:separator/>
      </w:r>
    </w:p>
  </w:footnote>
  <w:footnote w:type="continuationSeparator" w:id="0">
    <w:p w14:paraId="3834E8AA" w14:textId="77777777" w:rsidR="00446739" w:rsidRDefault="0044673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149DA03" w14:textId="77777777" w:rsidR="00504C02" w:rsidRDefault="00605C39">
    <w:pPr>
      <w:pBdr>
        <w:bottom w:val="single" w:sz="4" w:space="1" w:color="000000"/>
      </w:pBdr>
      <w:spacing w:after="0"/>
      <w:ind w:right="-20"/>
      <w:rPr>
        <w:rFonts w:ascii="Arial" w:eastAsia="Arial" w:hAnsi="Arial" w:cs="Arial"/>
        <w:sz w:val="32"/>
        <w:szCs w:val="32"/>
      </w:rPr>
    </w:pPr>
    <w:r>
      <w:rPr>
        <w:rFonts w:ascii="Arial" w:eastAsia="Arial" w:hAnsi="Arial" w:cs="Arial"/>
        <w:b/>
        <w:smallCaps/>
        <w:sz w:val="32"/>
        <w:szCs w:val="32"/>
      </w:rPr>
      <w:t xml:space="preserve"> Process or Materials Review Request Form</w:t>
    </w:r>
    <w:r>
      <w:rPr>
        <w:rFonts w:ascii="Arial" w:eastAsia="Arial" w:hAnsi="Arial" w:cs="Arial"/>
        <w:b/>
        <w:smallCaps/>
        <w:sz w:val="32"/>
        <w:szCs w:val="32"/>
      </w:rPr>
      <w:tab/>
    </w:r>
    <w:r>
      <w:rPr>
        <w:rFonts w:ascii="Arial" w:eastAsia="Arial" w:hAnsi="Arial" w:cs="Arial"/>
        <w:b/>
        <w:smallCaps/>
        <w:sz w:val="32"/>
        <w:szCs w:val="32"/>
      </w:rPr>
      <w:tab/>
    </w:r>
    <w:r>
      <w:rPr>
        <w:noProof/>
      </w:rPr>
      <w:drawing>
        <wp:anchor distT="0" distB="0" distL="114300" distR="114300" simplePos="0" relativeHeight="251658240" behindDoc="0" locked="0" layoutInCell="1" hidden="0" allowOverlap="1" wp14:anchorId="0CAD04EC" wp14:editId="64A288E1">
          <wp:simplePos x="0" y="0"/>
          <wp:positionH relativeFrom="column">
            <wp:posOffset>5372100</wp:posOffset>
          </wp:positionH>
          <wp:positionV relativeFrom="paragraph">
            <wp:posOffset>-457199</wp:posOffset>
          </wp:positionV>
          <wp:extent cx="1371600" cy="1059815"/>
          <wp:effectExtent l="0" t="0" r="0" b="0"/>
          <wp:wrapNone/>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71600" cy="1059815"/>
                  </a:xfrm>
                  <a:prstGeom prst="rect">
                    <a:avLst/>
                  </a:prstGeom>
                  <a:ln/>
                </pic:spPr>
              </pic:pic>
            </a:graphicData>
          </a:graphic>
        </wp:anchor>
      </w:drawing>
    </w:r>
  </w:p>
  <w:p w14:paraId="093D61EF" w14:textId="77777777" w:rsidR="00504C02" w:rsidRDefault="00504C02">
    <w:pPr>
      <w:pBdr>
        <w:top w:val="nil"/>
        <w:left w:val="nil"/>
        <w:bottom w:val="nil"/>
        <w:right w:val="nil"/>
        <w:between w:val="nil"/>
      </w:pBdr>
      <w:spacing w:after="0" w:line="240" w:lineRule="auto"/>
      <w:rPr>
        <w:rFonts w:ascii="Times New Roman" w:eastAsia="Times New Roman" w:hAnsi="Times New Roman" w:cs="Times New Roman"/>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AB25751"/>
    <w:multiLevelType w:val="multilevel"/>
    <w:tmpl w:val="31862EA6"/>
    <w:lvl w:ilvl="0">
      <w:start w:val="1"/>
      <w:numFmt w:val="decimal"/>
      <w:lvlText w:val="%1."/>
      <w:lvlJc w:val="left"/>
      <w:pPr>
        <w:ind w:left="360" w:hanging="360"/>
      </w:pPr>
      <w:rPr>
        <w:rFonts w:ascii="Times New Roman" w:eastAsia="Times New Roman" w:hAnsi="Times New Roman" w:cs="Times New Roman"/>
        <w:vertAlign w:val="baseline"/>
      </w:rPr>
    </w:lvl>
    <w:lvl w:ilvl="1">
      <w:start w:val="1"/>
      <w:numFmt w:val="decimal"/>
      <w:lvlText w:val="%2."/>
      <w:lvlJc w:val="left"/>
      <w:pPr>
        <w:ind w:left="1080" w:hanging="360"/>
      </w:pPr>
      <w:rPr>
        <w:rFonts w:ascii="Times New Roman" w:eastAsia="Times New Roman" w:hAnsi="Times New Roman" w:cs="Times New Roman"/>
        <w:vertAlign w:val="baseline"/>
      </w:rPr>
    </w:lvl>
    <w:lvl w:ilvl="2">
      <w:start w:val="1"/>
      <w:numFmt w:val="decimal"/>
      <w:lvlText w:val="%3."/>
      <w:lvlJc w:val="left"/>
      <w:pPr>
        <w:ind w:left="1800" w:hanging="360"/>
      </w:pPr>
      <w:rPr>
        <w:rFonts w:ascii="Times New Roman" w:eastAsia="Times New Roman" w:hAnsi="Times New Roman" w:cs="Times New Roman"/>
        <w:vertAlign w:val="baseline"/>
      </w:rPr>
    </w:lvl>
    <w:lvl w:ilvl="3">
      <w:start w:val="1"/>
      <w:numFmt w:val="decimal"/>
      <w:lvlText w:val="%4."/>
      <w:lvlJc w:val="left"/>
      <w:pPr>
        <w:ind w:left="2520" w:hanging="360"/>
      </w:pPr>
      <w:rPr>
        <w:rFonts w:ascii="Times New Roman" w:eastAsia="Times New Roman" w:hAnsi="Times New Roman" w:cs="Times New Roman"/>
        <w:vertAlign w:val="baseline"/>
      </w:rPr>
    </w:lvl>
    <w:lvl w:ilvl="4">
      <w:start w:val="1"/>
      <w:numFmt w:val="decimal"/>
      <w:lvlText w:val="%5."/>
      <w:lvlJc w:val="left"/>
      <w:pPr>
        <w:ind w:left="3240" w:hanging="360"/>
      </w:pPr>
      <w:rPr>
        <w:rFonts w:ascii="Times New Roman" w:eastAsia="Times New Roman" w:hAnsi="Times New Roman" w:cs="Times New Roman"/>
        <w:vertAlign w:val="baseline"/>
      </w:rPr>
    </w:lvl>
    <w:lvl w:ilvl="5">
      <w:start w:val="1"/>
      <w:numFmt w:val="decimal"/>
      <w:lvlText w:val="%6."/>
      <w:lvlJc w:val="left"/>
      <w:pPr>
        <w:ind w:left="3960" w:hanging="360"/>
      </w:pPr>
      <w:rPr>
        <w:rFonts w:ascii="Times New Roman" w:eastAsia="Times New Roman" w:hAnsi="Times New Roman" w:cs="Times New Roman"/>
        <w:vertAlign w:val="baseline"/>
      </w:rPr>
    </w:lvl>
    <w:lvl w:ilvl="6">
      <w:start w:val="1"/>
      <w:numFmt w:val="decimal"/>
      <w:lvlText w:val="%7."/>
      <w:lvlJc w:val="left"/>
      <w:pPr>
        <w:ind w:left="4680" w:hanging="360"/>
      </w:pPr>
      <w:rPr>
        <w:rFonts w:ascii="Times New Roman" w:eastAsia="Times New Roman" w:hAnsi="Times New Roman" w:cs="Times New Roman"/>
        <w:vertAlign w:val="baseline"/>
      </w:rPr>
    </w:lvl>
    <w:lvl w:ilvl="7">
      <w:start w:val="1"/>
      <w:numFmt w:val="decimal"/>
      <w:lvlText w:val="%8."/>
      <w:lvlJc w:val="left"/>
      <w:pPr>
        <w:ind w:left="5400" w:hanging="360"/>
      </w:pPr>
      <w:rPr>
        <w:rFonts w:ascii="Times New Roman" w:eastAsia="Times New Roman" w:hAnsi="Times New Roman" w:cs="Times New Roman"/>
        <w:vertAlign w:val="baseline"/>
      </w:rPr>
    </w:lvl>
    <w:lvl w:ilvl="8">
      <w:start w:val="1"/>
      <w:numFmt w:val="decimal"/>
      <w:lvlText w:val="%9."/>
      <w:lvlJc w:val="left"/>
      <w:pPr>
        <w:ind w:left="6120" w:hanging="360"/>
      </w:pPr>
      <w:rPr>
        <w:rFonts w:ascii="Times New Roman" w:eastAsia="Times New Roman" w:hAnsi="Times New Roman" w:cs="Times New Roman"/>
        <w:vertAlign w:val="baseline"/>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4C02"/>
    <w:rsid w:val="000D3C8B"/>
    <w:rsid w:val="001B766D"/>
    <w:rsid w:val="00446739"/>
    <w:rsid w:val="00466473"/>
    <w:rsid w:val="00504C02"/>
    <w:rsid w:val="00513E07"/>
    <w:rsid w:val="005813E8"/>
    <w:rsid w:val="006054BE"/>
    <w:rsid w:val="00605C39"/>
    <w:rsid w:val="007771D2"/>
    <w:rsid w:val="008D6B5A"/>
    <w:rsid w:val="00E51641"/>
    <w:rsid w:val="00EF7354"/>
    <w:rsid w:val="00FC17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28C46EA"/>
  <w15:docId w15:val="{CB88FF07-B95D-3B4B-A0C5-38ECD17044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FC17E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yperlink" Target="https://chemtracker.stanford.edu/CTv1/servlet/chemsafe.lookup"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s://ehs.stanford.edu/forms-tools/stanford-storage-groups" TargetMode="External"/><Relationship Id="rId12"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nf.stanford.edu/labmembers/ManualII.pdf"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ehs.stanford.edu/forms-tools/stanford-storage-groups" TargetMode="External"/><Relationship Id="rId4" Type="http://schemas.openxmlformats.org/officeDocument/2006/relationships/webSettings" Target="webSettings.xml"/><Relationship Id="rId9" Type="http://schemas.openxmlformats.org/officeDocument/2006/relationships/hyperlink" Target="https://ehs.stanford.edu/forms-tools/stanford-storage-groups" TargetMode="Externa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3</Pages>
  <Words>723</Words>
  <Characters>4127</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David Viveros Salazar</cp:lastModifiedBy>
  <cp:revision>7</cp:revision>
  <dcterms:created xsi:type="dcterms:W3CDTF">2019-02-21T22:25:00Z</dcterms:created>
  <dcterms:modified xsi:type="dcterms:W3CDTF">2019-04-18T06:15:00Z</dcterms:modified>
</cp:coreProperties>
</file>