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EDC486" w14:textId="234CD0D4" w:rsidR="00AD330D" w:rsidRDefault="00D72F2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Title:  </w:t>
      </w:r>
      <w:r>
        <w:rPr>
          <w:b/>
          <w:sz w:val="24"/>
          <w:szCs w:val="24"/>
        </w:rPr>
        <w:tab/>
      </w:r>
      <w:r w:rsidR="0029313E">
        <w:rPr>
          <w:b/>
          <w:sz w:val="24"/>
          <w:szCs w:val="24"/>
        </w:rPr>
        <w:t>Request for Dupont EKC 265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02994CC8" w14:textId="51199AF5" w:rsidR="00AD330D" w:rsidRDefault="00D72F2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9313E">
        <w:rPr>
          <w:rFonts w:ascii="Times New Roman" w:eastAsia="Times New Roman" w:hAnsi="Times New Roman" w:cs="Times New Roman"/>
          <w:b/>
          <w:sz w:val="24"/>
          <w:szCs w:val="24"/>
        </w:rPr>
        <w:t>Kee-Hyun Paik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29313E">
        <w:rPr>
          <w:b/>
          <w:sz w:val="24"/>
          <w:szCs w:val="24"/>
        </w:rPr>
        <w:t>2019/10/03</w:t>
      </w:r>
    </w:p>
    <w:p w14:paraId="4E23511F" w14:textId="77777777" w:rsidR="00AD330D" w:rsidRDefault="00D72F2B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14:paraId="3BEC0282" w14:textId="1611D6B3" w:rsidR="00AD330D" w:rsidRDefault="00D72F2B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 w:rsidR="0029313E">
        <w:rPr>
          <w:b/>
          <w:sz w:val="24"/>
          <w:szCs w:val="24"/>
        </w:rPr>
        <w:t xml:space="preserve"> paik@multerra.bio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68290373" w14:textId="38D79DF2" w:rsidR="00AD330D" w:rsidRDefault="00D72F2B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r w:rsidR="0029313E">
        <w:rPr>
          <w:b/>
          <w:sz w:val="24"/>
          <w:szCs w:val="24"/>
        </w:rPr>
        <w:t>Multerra Bio, Inc./Kee-Hyun Paik</w:t>
      </w:r>
    </w:p>
    <w:p w14:paraId="087644E6" w14:textId="77777777" w:rsidR="00AD330D" w:rsidRDefault="00D72F2B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3C3DD12B" w14:textId="77777777" w:rsidR="00AD330D" w:rsidRDefault="00AD330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8E3F81" w14:textId="1513164F" w:rsidR="00AD330D" w:rsidRDefault="00D72F2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The chemical or material. </w:t>
      </w:r>
    </w:p>
    <w:p w14:paraId="35ED950A" w14:textId="34E26BA0" w:rsidR="0029313E" w:rsidRDefault="0029313E" w:rsidP="0029313E">
      <w:pPr>
        <w:ind w:left="360"/>
        <w:rPr>
          <w:sz w:val="24"/>
          <w:szCs w:val="24"/>
        </w:rPr>
      </w:pPr>
      <w:r>
        <w:rPr>
          <w:sz w:val="24"/>
          <w:szCs w:val="24"/>
        </w:rPr>
        <w:t>Dupont</w:t>
      </w:r>
      <w:r w:rsidR="000F1234">
        <w:rPr>
          <w:sz w:val="24"/>
          <w:szCs w:val="24"/>
        </w:rPr>
        <w:t xml:space="preserve"> </w:t>
      </w:r>
      <w:proofErr w:type="spellStart"/>
      <w:r w:rsidR="000F1234">
        <w:rPr>
          <w:sz w:val="24"/>
          <w:szCs w:val="24"/>
        </w:rPr>
        <w:t>Plasmasolv</w:t>
      </w:r>
      <w:proofErr w:type="spellEnd"/>
      <w:r>
        <w:rPr>
          <w:sz w:val="24"/>
          <w:szCs w:val="24"/>
        </w:rPr>
        <w:t xml:space="preserve"> EKC 265</w:t>
      </w:r>
      <w:r w:rsidR="00B86F8B">
        <w:rPr>
          <w:sz w:val="24"/>
          <w:szCs w:val="24"/>
        </w:rPr>
        <w:t xml:space="preserve"> (2-(2-</w:t>
      </w:r>
      <w:proofErr w:type="gramStart"/>
      <w:r w:rsidR="00B86F8B">
        <w:rPr>
          <w:sz w:val="24"/>
          <w:szCs w:val="24"/>
        </w:rPr>
        <w:t>Aminoethoxy)ethanol</w:t>
      </w:r>
      <w:proofErr w:type="gramEnd"/>
      <w:r w:rsidR="00B86F8B">
        <w:rPr>
          <w:sz w:val="24"/>
          <w:szCs w:val="24"/>
        </w:rPr>
        <w:t xml:space="preserve"> (55-65%), Hydroxylamine (17.5%), Pyrocatechol (4.97%))  </w:t>
      </w:r>
    </w:p>
    <w:p w14:paraId="7B8ED4AF" w14:textId="20B50B32" w:rsidR="0029313E" w:rsidRDefault="0029313E" w:rsidP="0029313E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Storage group is L (flammables, </w:t>
      </w:r>
      <w:proofErr w:type="spellStart"/>
      <w:r>
        <w:rPr>
          <w:sz w:val="24"/>
          <w:szCs w:val="24"/>
        </w:rPr>
        <w:t>combustables</w:t>
      </w:r>
      <w:proofErr w:type="spellEnd"/>
      <w:r>
        <w:rPr>
          <w:sz w:val="24"/>
          <w:szCs w:val="24"/>
        </w:rPr>
        <w:t xml:space="preserve"> and organic solvents)</w:t>
      </w:r>
    </w:p>
    <w:p w14:paraId="08FC7655" w14:textId="4FF56AE8" w:rsidR="00B86F8B" w:rsidRPr="00D1278C" w:rsidRDefault="00D72F2B" w:rsidP="00B86F8B">
      <w:pPr>
        <w:numPr>
          <w:ilvl w:val="0"/>
          <w:numId w:val="1"/>
        </w:numPr>
        <w:rPr>
          <w:bCs/>
          <w:sz w:val="24"/>
          <w:szCs w:val="24"/>
        </w:rPr>
      </w:pPr>
      <w:r w:rsidRPr="00D1278C">
        <w:rPr>
          <w:b/>
          <w:sz w:val="24"/>
          <w:szCs w:val="24"/>
        </w:rPr>
        <w:t>Vendor/manufacturer info:</w:t>
      </w:r>
      <w:r w:rsidRPr="00D1278C">
        <w:rPr>
          <w:sz w:val="24"/>
          <w:szCs w:val="24"/>
        </w:rPr>
        <w:t xml:space="preserve"> </w:t>
      </w:r>
      <w:r w:rsidR="00B86F8B" w:rsidRPr="00D1278C">
        <w:rPr>
          <w:bCs/>
          <w:sz w:val="24"/>
          <w:szCs w:val="24"/>
        </w:rPr>
        <w:t xml:space="preserve">Vendor: Maroon Group </w:t>
      </w:r>
    </w:p>
    <w:p w14:paraId="04F799E6" w14:textId="15C7F239" w:rsidR="00B86F8B" w:rsidRPr="00833F42" w:rsidRDefault="00B86F8B" w:rsidP="00B86F8B">
      <w:pPr>
        <w:ind w:left="360"/>
        <w:rPr>
          <w:bCs/>
          <w:sz w:val="24"/>
          <w:szCs w:val="24"/>
        </w:rPr>
      </w:pPr>
      <w:r w:rsidRPr="00833F42">
        <w:rPr>
          <w:bCs/>
          <w:sz w:val="24"/>
          <w:szCs w:val="24"/>
        </w:rPr>
        <w:t>537 Raymond Blvd, Newark, NJ 07105</w:t>
      </w:r>
    </w:p>
    <w:p w14:paraId="32A44255" w14:textId="4F4A6B7B" w:rsidR="00B86F8B" w:rsidRPr="00833F42" w:rsidRDefault="00B86F8B" w:rsidP="00B86F8B">
      <w:pPr>
        <w:ind w:left="360"/>
        <w:rPr>
          <w:bCs/>
          <w:sz w:val="24"/>
          <w:szCs w:val="24"/>
        </w:rPr>
      </w:pPr>
      <w:r w:rsidRPr="00833F42">
        <w:rPr>
          <w:bCs/>
          <w:sz w:val="24"/>
          <w:szCs w:val="24"/>
        </w:rPr>
        <w:t>(973) 465 1122 x 1111</w:t>
      </w:r>
    </w:p>
    <w:p w14:paraId="723805F5" w14:textId="4FB458DF" w:rsidR="00B86F8B" w:rsidRPr="00833F42" w:rsidRDefault="00B86F8B" w:rsidP="00B86F8B">
      <w:pPr>
        <w:ind w:left="360"/>
        <w:rPr>
          <w:bCs/>
          <w:sz w:val="24"/>
          <w:szCs w:val="24"/>
        </w:rPr>
      </w:pPr>
      <w:r w:rsidRPr="00833F42">
        <w:rPr>
          <w:bCs/>
          <w:sz w:val="24"/>
          <w:szCs w:val="24"/>
        </w:rPr>
        <w:t xml:space="preserve">Web URL </w:t>
      </w:r>
      <w:hyperlink r:id="rId7" w:history="1">
        <w:r w:rsidRPr="00833F42">
          <w:rPr>
            <w:rStyle w:val="Hyperlink"/>
            <w:bCs/>
            <w:shd w:val="clear" w:color="auto" w:fill="FFFFFF"/>
          </w:rPr>
          <w:t>www.maroongroupllc.com</w:t>
        </w:r>
      </w:hyperlink>
    </w:p>
    <w:p w14:paraId="2B12E13F" w14:textId="0C79B198" w:rsidR="00AD330D" w:rsidRDefault="00D72F2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</w:p>
    <w:p w14:paraId="3915BAD8" w14:textId="7A139E3A" w:rsidR="00B86F8B" w:rsidRPr="00833F42" w:rsidRDefault="00833F42" w:rsidP="00CE1EF8">
      <w:pPr>
        <w:ind w:left="360"/>
        <w:rPr>
          <w:bCs/>
          <w:sz w:val="24"/>
          <w:szCs w:val="24"/>
        </w:rPr>
      </w:pPr>
      <w:r w:rsidRPr="00833F42">
        <w:rPr>
          <w:bCs/>
          <w:sz w:val="24"/>
          <w:szCs w:val="24"/>
        </w:rPr>
        <w:t xml:space="preserve">Removal of post etch residue from performing </w:t>
      </w:r>
      <w:proofErr w:type="spellStart"/>
      <w:r w:rsidRPr="00833F42">
        <w:rPr>
          <w:bCs/>
          <w:sz w:val="24"/>
          <w:szCs w:val="24"/>
        </w:rPr>
        <w:t>Ti</w:t>
      </w:r>
      <w:proofErr w:type="spellEnd"/>
      <w:r w:rsidRPr="00833F42">
        <w:rPr>
          <w:bCs/>
          <w:sz w:val="24"/>
          <w:szCs w:val="24"/>
        </w:rPr>
        <w:t xml:space="preserve"> etching in PT-MTL that has been difficult to remove using heated </w:t>
      </w:r>
      <w:proofErr w:type="spellStart"/>
      <w:r w:rsidRPr="00833F42">
        <w:rPr>
          <w:bCs/>
          <w:sz w:val="24"/>
          <w:szCs w:val="24"/>
        </w:rPr>
        <w:t>ashing</w:t>
      </w:r>
      <w:proofErr w:type="spellEnd"/>
      <w:r w:rsidRPr="00833F42">
        <w:rPr>
          <w:bCs/>
          <w:sz w:val="24"/>
          <w:szCs w:val="24"/>
        </w:rPr>
        <w:t>.</w:t>
      </w:r>
    </w:p>
    <w:p w14:paraId="0E57F8F8" w14:textId="01CF659C" w:rsidR="00AD330D" w:rsidRDefault="00D72F2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</w:p>
    <w:p w14:paraId="4C1139C2" w14:textId="3467573E" w:rsidR="0050320A" w:rsidRPr="0050320A" w:rsidRDefault="0050320A" w:rsidP="0050320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53" w:lineRule="atLeast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</w:rPr>
        <w:t xml:space="preserve">Reserve both </w:t>
      </w:r>
      <w:proofErr w:type="spellStart"/>
      <w:r>
        <w:rPr>
          <w:rFonts w:ascii="Calibri" w:hAnsi="Calibri" w:cs="Calibri"/>
          <w:color w:val="222222"/>
        </w:rPr>
        <w:t>wbflexcorr</w:t>
      </w:r>
      <w:proofErr w:type="spellEnd"/>
      <w:r>
        <w:rPr>
          <w:rFonts w:ascii="Calibri" w:hAnsi="Calibri" w:cs="Calibri"/>
          <w:color w:val="222222"/>
        </w:rPr>
        <w:t xml:space="preserve"> 3 and 4. Activate </w:t>
      </w:r>
      <w:proofErr w:type="spellStart"/>
      <w:r>
        <w:rPr>
          <w:rFonts w:ascii="Calibri" w:hAnsi="Calibri" w:cs="Calibri"/>
          <w:color w:val="222222"/>
        </w:rPr>
        <w:t>wbflexcorr</w:t>
      </w:r>
      <w:proofErr w:type="spellEnd"/>
      <w:r>
        <w:rPr>
          <w:rFonts w:ascii="Calibri" w:hAnsi="Calibri" w:cs="Calibri"/>
          <w:color w:val="222222"/>
        </w:rPr>
        <w:t xml:space="preserve"> 3. (While working with EKC265, other people </w:t>
      </w:r>
      <w:proofErr w:type="spellStart"/>
      <w:r>
        <w:rPr>
          <w:rFonts w:ascii="Calibri" w:hAnsi="Calibri" w:cs="Calibri"/>
          <w:color w:val="222222"/>
        </w:rPr>
        <w:t>can not</w:t>
      </w:r>
      <w:proofErr w:type="spellEnd"/>
      <w:r>
        <w:rPr>
          <w:rFonts w:ascii="Calibri" w:hAnsi="Calibri" w:cs="Calibri"/>
          <w:color w:val="222222"/>
        </w:rPr>
        <w:t xml:space="preserve"> work aside)</w:t>
      </w:r>
    </w:p>
    <w:p w14:paraId="424B04F4" w14:textId="126F45C2" w:rsidR="0050320A" w:rsidRPr="0050320A" w:rsidRDefault="0050320A" w:rsidP="0050320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53" w:lineRule="atLeast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</w:rPr>
        <w:t>Obtain and label a waste container.</w:t>
      </w:r>
    </w:p>
    <w:p w14:paraId="51D3CEB6" w14:textId="09266D51" w:rsidR="0050320A" w:rsidRPr="0050320A" w:rsidRDefault="0050320A" w:rsidP="0050320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53" w:lineRule="atLeast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</w:rPr>
        <w:t>Fill blue “in-use hazardous chemica</w:t>
      </w:r>
      <w:bookmarkStart w:id="0" w:name="_GoBack"/>
      <w:bookmarkEnd w:id="0"/>
      <w:r>
        <w:rPr>
          <w:rFonts w:ascii="Calibri" w:hAnsi="Calibri" w:cs="Calibri"/>
          <w:color w:val="222222"/>
        </w:rPr>
        <w:t>l” tags</w:t>
      </w:r>
    </w:p>
    <w:p w14:paraId="223C6530" w14:textId="53852C05" w:rsidR="0050320A" w:rsidRPr="0050320A" w:rsidRDefault="0050320A" w:rsidP="0050320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53" w:lineRule="atLeast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</w:rPr>
        <w:t xml:space="preserve">Fill a beaker with </w:t>
      </w:r>
      <w:proofErr w:type="gramStart"/>
      <w:r>
        <w:rPr>
          <w:rFonts w:ascii="Calibri" w:hAnsi="Calibri" w:cs="Calibri"/>
          <w:color w:val="222222"/>
        </w:rPr>
        <w:t>EKC265, and</w:t>
      </w:r>
      <w:proofErr w:type="gramEnd"/>
      <w:r>
        <w:rPr>
          <w:rFonts w:ascii="Calibri" w:hAnsi="Calibri" w:cs="Calibri"/>
          <w:color w:val="222222"/>
        </w:rPr>
        <w:t xml:space="preserve"> place a thermometer into the beaker.</w:t>
      </w:r>
    </w:p>
    <w:p w14:paraId="54677007" w14:textId="77777777" w:rsidR="0050320A" w:rsidRDefault="0050320A" w:rsidP="0050320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53" w:lineRule="atLeast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</w:rPr>
        <w:t>Slowly heat up this beaker on the hotplate to 65 ~</w:t>
      </w:r>
      <w:proofErr w:type="gramStart"/>
      <w:r>
        <w:rPr>
          <w:rFonts w:ascii="Calibri" w:hAnsi="Calibri" w:cs="Calibri"/>
          <w:color w:val="222222"/>
        </w:rPr>
        <w:t>75 degree</w:t>
      </w:r>
      <w:proofErr w:type="gramEnd"/>
      <w:r>
        <w:rPr>
          <w:rFonts w:ascii="Calibri" w:hAnsi="Calibri" w:cs="Calibri"/>
          <w:color w:val="222222"/>
        </w:rPr>
        <w:t xml:space="preserve"> C. (Monitor the temperature with the thermometer, and stir the liquid frequently.)</w:t>
      </w:r>
    </w:p>
    <w:p w14:paraId="36F6A47E" w14:textId="5A3B71E2" w:rsidR="0050320A" w:rsidRPr="0050320A" w:rsidRDefault="0050320A" w:rsidP="0050320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53" w:lineRule="atLeast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</w:rPr>
        <w:t>Load the wafers into a cassette.</w:t>
      </w:r>
    </w:p>
    <w:p w14:paraId="6009DAC2" w14:textId="77777777" w:rsidR="0050320A" w:rsidRDefault="0050320A" w:rsidP="0050320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53" w:lineRule="atLeast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</w:rPr>
        <w:t>Dip the cassette into the heated EKC265 solution. Let the samples soak in EKC265 for 30min. </w:t>
      </w:r>
    </w:p>
    <w:p w14:paraId="358CC458" w14:textId="4E9633B8" w:rsidR="0050320A" w:rsidRPr="0050320A" w:rsidRDefault="0050320A" w:rsidP="0050320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53" w:lineRule="atLeast"/>
        <w:rPr>
          <w:rFonts w:ascii="Calibri" w:hAnsi="Calibri" w:cs="Calibri"/>
          <w:color w:val="222222"/>
          <w:sz w:val="22"/>
          <w:szCs w:val="22"/>
        </w:rPr>
      </w:pPr>
      <w:r>
        <w:rPr>
          <w:color w:val="222222"/>
          <w:sz w:val="14"/>
          <w:szCs w:val="14"/>
        </w:rPr>
        <w:t> </w:t>
      </w:r>
      <w:r>
        <w:rPr>
          <w:rFonts w:ascii="Calibri" w:hAnsi="Calibri" w:cs="Calibri"/>
          <w:color w:val="222222"/>
        </w:rPr>
        <w:t>Prepare three beakers of DI water</w:t>
      </w:r>
    </w:p>
    <w:p w14:paraId="016EFAA1" w14:textId="77777777" w:rsidR="0050320A" w:rsidRDefault="0050320A" w:rsidP="0050320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53" w:lineRule="atLeast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</w:rPr>
        <w:lastRenderedPageBreak/>
        <w:t>Dip the cassette up and down inside the first DI water 5 times</w:t>
      </w:r>
    </w:p>
    <w:p w14:paraId="734AF57A" w14:textId="7941C247" w:rsidR="0050320A" w:rsidRPr="0050320A" w:rsidRDefault="0050320A" w:rsidP="0050320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53" w:lineRule="atLeast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</w:rPr>
        <w:t>Repeat last step with the other 2 DI beakers.</w:t>
      </w:r>
    </w:p>
    <w:p w14:paraId="22B9B664" w14:textId="77777777" w:rsidR="0050320A" w:rsidRDefault="0050320A" w:rsidP="0050320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53" w:lineRule="atLeast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</w:rPr>
        <w:t>Place the last DI beaker under running DI water, and let it overflow for 5 min.</w:t>
      </w:r>
    </w:p>
    <w:p w14:paraId="6AC723E0" w14:textId="171C5B4D" w:rsidR="0050320A" w:rsidRPr="0050320A" w:rsidRDefault="0050320A" w:rsidP="0050320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53" w:lineRule="atLeast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</w:rPr>
        <w:t>Dry the samples with N2 gun.</w:t>
      </w:r>
    </w:p>
    <w:p w14:paraId="35E75524" w14:textId="194BD084" w:rsidR="0050320A" w:rsidRPr="0050320A" w:rsidRDefault="0050320A" w:rsidP="0050320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53" w:lineRule="atLeast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</w:rPr>
        <w:t>Collect EKC265 waste with the waste bottle. Fully rinse all beakers, thermometer, and the cassette, Collect the rinsed DI water with the waste bottle if it is colored.</w:t>
      </w:r>
    </w:p>
    <w:p w14:paraId="0C8B2223" w14:textId="30CF5230" w:rsidR="0050320A" w:rsidRDefault="0050320A" w:rsidP="0050320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53" w:lineRule="atLeast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</w:rPr>
        <w:t>Place the waste bottle in room 162A</w:t>
      </w:r>
    </w:p>
    <w:p w14:paraId="7A47827D" w14:textId="77777777" w:rsidR="0050320A" w:rsidRPr="0050320A" w:rsidRDefault="0050320A" w:rsidP="0050320A">
      <w:pPr>
        <w:ind w:left="360"/>
        <w:rPr>
          <w:bCs/>
          <w:sz w:val="24"/>
          <w:szCs w:val="24"/>
        </w:rPr>
      </w:pPr>
    </w:p>
    <w:p w14:paraId="0F96C62B" w14:textId="1C90CE50" w:rsidR="00833F42" w:rsidRPr="00D1278C" w:rsidRDefault="00D72F2B" w:rsidP="00833F42">
      <w:pPr>
        <w:numPr>
          <w:ilvl w:val="0"/>
          <w:numId w:val="1"/>
        </w:numPr>
        <w:rPr>
          <w:bCs/>
          <w:sz w:val="24"/>
          <w:szCs w:val="24"/>
        </w:rPr>
      </w:pPr>
      <w:r w:rsidRPr="00D1278C">
        <w:rPr>
          <w:b/>
          <w:sz w:val="24"/>
          <w:szCs w:val="24"/>
        </w:rPr>
        <w:t xml:space="preserve">Amount and form. </w:t>
      </w:r>
      <w:r w:rsidR="00833F42" w:rsidRPr="00D1278C">
        <w:rPr>
          <w:bCs/>
          <w:sz w:val="24"/>
          <w:szCs w:val="24"/>
        </w:rPr>
        <w:t>I will bring in a standard 1Gal container sold by the manufacturer in liquid form. The product is to be used without mixing.</w:t>
      </w:r>
    </w:p>
    <w:p w14:paraId="5E124DC6" w14:textId="58381507" w:rsidR="000F1234" w:rsidRPr="00D1278C" w:rsidRDefault="00D72F2B" w:rsidP="000F1234">
      <w:pPr>
        <w:numPr>
          <w:ilvl w:val="0"/>
          <w:numId w:val="1"/>
        </w:numPr>
        <w:rPr>
          <w:bCs/>
          <w:sz w:val="24"/>
          <w:szCs w:val="24"/>
        </w:rPr>
      </w:pPr>
      <w:r w:rsidRPr="00D1278C">
        <w:rPr>
          <w:b/>
          <w:sz w:val="24"/>
          <w:szCs w:val="24"/>
        </w:rPr>
        <w:t xml:space="preserve">Storage: </w:t>
      </w:r>
      <w:r w:rsidR="000F1234" w:rsidRPr="00D1278C">
        <w:rPr>
          <w:bCs/>
          <w:sz w:val="24"/>
          <w:szCs w:val="24"/>
        </w:rPr>
        <w:t xml:space="preserve">Storage group L, </w:t>
      </w:r>
      <w:r w:rsidR="00D350F7" w:rsidRPr="00D1278C">
        <w:rPr>
          <w:bCs/>
          <w:sz w:val="24"/>
          <w:szCs w:val="24"/>
        </w:rPr>
        <w:t>I will use the yellow solvent cabinet if there is room. Otherwise storage will be arranged in bulk storage area.</w:t>
      </w:r>
    </w:p>
    <w:p w14:paraId="0416FC82" w14:textId="458C54D7" w:rsidR="00D350F7" w:rsidRPr="00D1278C" w:rsidRDefault="00D72F2B" w:rsidP="00D1278C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 w:rsidRPr="00D1278C">
        <w:rPr>
          <w:b/>
          <w:sz w:val="24"/>
          <w:szCs w:val="24"/>
        </w:rPr>
        <w:t>Disposal</w:t>
      </w:r>
      <w:r w:rsidRPr="00D1278C">
        <w:rPr>
          <w:sz w:val="24"/>
          <w:szCs w:val="24"/>
        </w:rPr>
        <w:t xml:space="preserve">: </w:t>
      </w:r>
      <w:r w:rsidR="00D1278C" w:rsidRPr="00D1278C">
        <w:rPr>
          <w:sz w:val="24"/>
          <w:szCs w:val="24"/>
        </w:rPr>
        <w:t>Defer to SNF staff. Used chemical can be collected for separate disposal or if appropriate added to the solvent waste stream.</w:t>
      </w:r>
    </w:p>
    <w:p w14:paraId="6202047B" w14:textId="0272D298" w:rsidR="00D350F7" w:rsidRDefault="00D350F7" w:rsidP="00D350F7">
      <w:pPr>
        <w:pBdr>
          <w:bottom w:val="single" w:sz="12" w:space="1" w:color="000000"/>
        </w:pBdr>
        <w:rPr>
          <w:sz w:val="24"/>
          <w:szCs w:val="24"/>
        </w:rPr>
      </w:pPr>
    </w:p>
    <w:p w14:paraId="0A05BC3B" w14:textId="77777777" w:rsidR="00D350F7" w:rsidRDefault="00D350F7" w:rsidP="00D350F7">
      <w:pPr>
        <w:pBdr>
          <w:bottom w:val="single" w:sz="12" w:space="1" w:color="000000"/>
        </w:pBdr>
        <w:ind w:left="360"/>
        <w:rPr>
          <w:sz w:val="24"/>
          <w:szCs w:val="24"/>
        </w:rPr>
      </w:pPr>
    </w:p>
    <w:p w14:paraId="0E4237C9" w14:textId="77777777" w:rsidR="00AD330D" w:rsidRDefault="00AD330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62CACD" w14:textId="77777777" w:rsidR="00AD330D" w:rsidRDefault="00D72F2B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14:paraId="720AD776" w14:textId="77777777" w:rsidR="00AD330D" w:rsidRDefault="00D72F2B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</w:p>
    <w:p w14:paraId="24F8C487" w14:textId="77777777" w:rsidR="00AD330D" w:rsidRDefault="00AD330D">
      <w:pPr>
        <w:rPr>
          <w:sz w:val="24"/>
          <w:szCs w:val="24"/>
        </w:rPr>
      </w:pPr>
    </w:p>
    <w:p w14:paraId="76982FDA" w14:textId="77777777" w:rsidR="00AD330D" w:rsidRDefault="00D72F2B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14:paraId="4770C2F8" w14:textId="77777777" w:rsidR="00AD330D" w:rsidRDefault="00AD330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F478D6" w14:textId="77777777" w:rsidR="00AD330D" w:rsidRDefault="00D72F2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AD330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9B8983" w14:textId="77777777" w:rsidR="00DE5A27" w:rsidRDefault="00DE5A27">
      <w:pPr>
        <w:spacing w:after="0" w:line="240" w:lineRule="auto"/>
      </w:pPr>
      <w:r>
        <w:separator/>
      </w:r>
    </w:p>
  </w:endnote>
  <w:endnote w:type="continuationSeparator" w:id="0">
    <w:p w14:paraId="76ED858F" w14:textId="77777777" w:rsidR="00DE5A27" w:rsidRDefault="00DE5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FB05A" w14:textId="77777777" w:rsidR="00AD330D" w:rsidRDefault="00D72F2B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9313E">
      <w:rPr>
        <w:noProof/>
        <w:color w:val="000000"/>
      </w:rPr>
      <w:t>1</w:t>
    </w:r>
    <w:r>
      <w:rPr>
        <w:color w:val="000000"/>
      </w:rPr>
      <w:fldChar w:fldCharType="end"/>
    </w:r>
  </w:p>
  <w:p w14:paraId="440D487C" w14:textId="77777777" w:rsidR="00AD330D" w:rsidRDefault="00D72F2B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A94877" w14:textId="77777777" w:rsidR="00DE5A27" w:rsidRDefault="00DE5A27">
      <w:pPr>
        <w:spacing w:after="0" w:line="240" w:lineRule="auto"/>
      </w:pPr>
      <w:r>
        <w:separator/>
      </w:r>
    </w:p>
  </w:footnote>
  <w:footnote w:type="continuationSeparator" w:id="0">
    <w:p w14:paraId="31B92E45" w14:textId="77777777" w:rsidR="00DE5A27" w:rsidRDefault="00DE5A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800A12" w14:textId="77777777" w:rsidR="00AD330D" w:rsidRDefault="00D72F2B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E35C98C" wp14:editId="2081E324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60F4144" w14:textId="77777777" w:rsidR="00AD330D" w:rsidRDefault="00AD330D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254F4"/>
    <w:multiLevelType w:val="multilevel"/>
    <w:tmpl w:val="DC4E3D7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abstractNum w:abstractNumId="1" w15:restartNumberingAfterBreak="0">
    <w:nsid w:val="272C05E6"/>
    <w:multiLevelType w:val="hybridMultilevel"/>
    <w:tmpl w:val="816206A8"/>
    <w:lvl w:ilvl="0" w:tplc="E6480B2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FF4256"/>
    <w:multiLevelType w:val="hybridMultilevel"/>
    <w:tmpl w:val="B5E467A8"/>
    <w:lvl w:ilvl="0" w:tplc="5994E7AE">
      <w:start w:val="1"/>
      <w:numFmt w:val="lowerRoman"/>
      <w:lvlText w:val="%1)"/>
      <w:lvlJc w:val="left"/>
      <w:pPr>
        <w:ind w:left="1440" w:hanging="720"/>
      </w:pPr>
      <w:rPr>
        <w:rFonts w:ascii="Times New Roman" w:hAnsi="Times New Roman" w:cs="Times New Roman" w:hint="default"/>
        <w:sz w:val="1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30D"/>
    <w:rsid w:val="000F1234"/>
    <w:rsid w:val="00201970"/>
    <w:rsid w:val="0029313E"/>
    <w:rsid w:val="0050320A"/>
    <w:rsid w:val="00652D46"/>
    <w:rsid w:val="00833F42"/>
    <w:rsid w:val="00857504"/>
    <w:rsid w:val="00AD330D"/>
    <w:rsid w:val="00B00E2B"/>
    <w:rsid w:val="00B510B8"/>
    <w:rsid w:val="00B86F8B"/>
    <w:rsid w:val="00C50CD2"/>
    <w:rsid w:val="00C72E22"/>
    <w:rsid w:val="00CE1EF8"/>
    <w:rsid w:val="00D1278C"/>
    <w:rsid w:val="00D350F7"/>
    <w:rsid w:val="00D72F2B"/>
    <w:rsid w:val="00DE5A27"/>
    <w:rsid w:val="00E0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99F82"/>
  <w15:docId w15:val="{4ABC7001-FD0D-42DF-A4D5-C3A61DD6E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B86F8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F8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0197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0320A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1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maroongroupllc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 Paik</cp:lastModifiedBy>
  <cp:revision>2</cp:revision>
  <dcterms:created xsi:type="dcterms:W3CDTF">2019-10-09T21:16:00Z</dcterms:created>
  <dcterms:modified xsi:type="dcterms:W3CDTF">2019-10-09T21:16:00Z</dcterms:modified>
</cp:coreProperties>
</file>