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0"/>
          <w:sz w:val="24"/>
          <w:szCs w:val="24"/>
          <w:vertAlign w:val="baseline"/>
        </w:rPr>
      </w:pPr>
      <w:r w:rsidDel="00000000" w:rsidR="00000000" w:rsidRPr="00000000">
        <w:rPr>
          <w:b w:val="1"/>
          <w:sz w:val="24"/>
          <w:szCs w:val="24"/>
          <w:rtl w:val="0"/>
        </w:rPr>
        <w:t xml:space="preserve">Request </w:t>
      </w:r>
      <w:r w:rsidDel="00000000" w:rsidR="00000000" w:rsidRPr="00000000">
        <w:rPr>
          <w:b w:val="1"/>
          <w:sz w:val="24"/>
          <w:szCs w:val="24"/>
          <w:vertAlign w:val="baseline"/>
          <w:rtl w:val="0"/>
        </w:rPr>
        <w:t xml:space="preserve">Title:  </w:t>
        <w:tab/>
        <w:t xml:space="preserve">H</w:t>
      </w:r>
      <w:r w:rsidDel="00000000" w:rsidR="00000000" w:rsidRPr="00000000">
        <w:rPr>
          <w:b w:val="1"/>
          <w:sz w:val="24"/>
          <w:szCs w:val="24"/>
          <w:rtl w:val="0"/>
        </w:rPr>
        <w:t xml:space="preserve">D4110 Polyimide Resist</w:t>
      </w:r>
      <w:r w:rsidDel="00000000" w:rsidR="00000000" w:rsidRPr="00000000">
        <w:rPr>
          <w:b w:val="1"/>
          <w:sz w:val="24"/>
          <w:szCs w:val="24"/>
          <w:vertAlign w:val="baseline"/>
          <w:rtl w:val="0"/>
        </w:rPr>
        <w:tab/>
        <w:tab/>
        <w:tab/>
        <w:tab/>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0"/>
          <w:sz w:val="24"/>
          <w:szCs w:val="24"/>
          <w:vertAlign w:val="baseline"/>
        </w:rPr>
      </w:pPr>
      <w:r w:rsidDel="00000000" w:rsidR="00000000" w:rsidRPr="00000000">
        <w:rPr>
          <w:b w:val="1"/>
          <w:sz w:val="24"/>
          <w:szCs w:val="24"/>
          <w:vertAlign w:val="baseline"/>
          <w:rtl w:val="0"/>
        </w:rPr>
        <w:t xml:space="preserve">Requestor: </w:t>
      </w:r>
      <w:r w:rsidDel="00000000" w:rsidR="00000000" w:rsidRPr="00000000">
        <w:rPr>
          <w:rFonts w:ascii="Times New Roman" w:cs="Times New Roman" w:eastAsia="Times New Roman" w:hAnsi="Times New Roman"/>
          <w:b w:val="1"/>
          <w:sz w:val="24"/>
          <w:szCs w:val="24"/>
          <w:vertAlign w:val="baseline"/>
          <w:rtl w:val="0"/>
        </w:rPr>
        <w:tab/>
        <w:tab/>
        <w:t xml:space="preserve">Eric Zhao</w:t>
        <w:tab/>
        <w:tab/>
        <w:tab/>
        <w:tab/>
        <w:tab/>
      </w:r>
      <w:r w:rsidDel="00000000" w:rsidR="00000000" w:rsidRPr="00000000">
        <w:rPr>
          <w:b w:val="1"/>
          <w:sz w:val="24"/>
          <w:szCs w:val="24"/>
          <w:vertAlign w:val="baseline"/>
          <w:rtl w:val="0"/>
        </w:rPr>
        <w:t xml:space="preserve">Date:  07/15/19</w:t>
      </w:r>
      <w:r w:rsidDel="00000000" w:rsidR="00000000" w:rsidRPr="00000000">
        <w:rPr>
          <w:rtl w:val="0"/>
        </w:rPr>
      </w:r>
    </w:p>
    <w:p w:rsidR="00000000" w:rsidDel="00000000" w:rsidP="00000000" w:rsidRDefault="00000000" w:rsidRPr="00000000" w14:paraId="00000003">
      <w:pPr>
        <w:rPr>
          <w:b w:val="0"/>
          <w:sz w:val="24"/>
          <w:szCs w:val="24"/>
          <w:vertAlign w:val="baseline"/>
        </w:rPr>
      </w:pPr>
      <w:r w:rsidDel="00000000" w:rsidR="00000000" w:rsidRPr="00000000">
        <w:rPr>
          <w:b w:val="1"/>
          <w:sz w:val="24"/>
          <w:szCs w:val="24"/>
          <w:vertAlign w:val="baseline"/>
          <w:rtl w:val="0"/>
        </w:rPr>
        <w:t xml:space="preserve">Non-SNF staff, please complete the following:</w:t>
      </w:r>
      <w:r w:rsidDel="00000000" w:rsidR="00000000" w:rsidRPr="00000000">
        <w:rPr>
          <w:rtl w:val="0"/>
        </w:rPr>
      </w:r>
    </w:p>
    <w:p w:rsidR="00000000" w:rsidDel="00000000" w:rsidP="00000000" w:rsidRDefault="00000000" w:rsidRPr="00000000" w14:paraId="00000004">
      <w:pPr>
        <w:rPr>
          <w:b w:val="0"/>
          <w:sz w:val="24"/>
          <w:szCs w:val="24"/>
          <w:vertAlign w:val="baseline"/>
        </w:rPr>
      </w:pPr>
      <w:r w:rsidDel="00000000" w:rsidR="00000000" w:rsidRPr="00000000">
        <w:rPr>
          <w:b w:val="1"/>
          <w:sz w:val="24"/>
          <w:szCs w:val="24"/>
          <w:vertAlign w:val="baseline"/>
          <w:rtl w:val="0"/>
        </w:rPr>
        <w:t xml:space="preserve">Badger ID:</w:t>
        <w:tab/>
        <w:tab/>
        <w:tab/>
        <w:tab/>
        <w:t xml:space="preserve">06193369</w:t>
      </w:r>
      <w:r w:rsidDel="00000000" w:rsidR="00000000" w:rsidRPr="00000000">
        <w:rPr>
          <w:rtl w:val="0"/>
        </w:rPr>
      </w:r>
    </w:p>
    <w:p w:rsidR="00000000" w:rsidDel="00000000" w:rsidP="00000000" w:rsidRDefault="00000000" w:rsidRPr="00000000" w14:paraId="00000005">
      <w:pPr>
        <w:rPr>
          <w:b w:val="0"/>
          <w:sz w:val="24"/>
          <w:szCs w:val="24"/>
          <w:vertAlign w:val="baseline"/>
        </w:rPr>
      </w:pPr>
      <w:r w:rsidDel="00000000" w:rsidR="00000000" w:rsidRPr="00000000">
        <w:rPr>
          <w:b w:val="1"/>
          <w:sz w:val="24"/>
          <w:szCs w:val="24"/>
          <w:vertAlign w:val="baseline"/>
          <w:rtl w:val="0"/>
        </w:rPr>
        <w:t xml:space="preserve">Company name/PI:  Nicholas Melosh</w:t>
      </w:r>
      <w:r w:rsidDel="00000000" w:rsidR="00000000" w:rsidRPr="00000000">
        <w:rPr>
          <w:rtl w:val="0"/>
        </w:rPr>
      </w:r>
    </w:p>
    <w:p w:rsidR="00000000" w:rsidDel="00000000" w:rsidP="00000000" w:rsidRDefault="00000000" w:rsidRPr="00000000" w14:paraId="00000006">
      <w:pPr>
        <w:pBdr>
          <w:bottom w:color="000000" w:space="1" w:sz="12" w:val="single"/>
        </w:pBdr>
        <w:spacing w:after="0" w:lineRule="auto"/>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Send completed form to: snf-promcommittee@lists.stanford.edu</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numPr>
          <w:ilvl w:val="0"/>
          <w:numId w:val="1"/>
        </w:numPr>
        <w:ind w:left="360" w:hanging="360"/>
        <w:rPr>
          <w:sz w:val="24"/>
          <w:szCs w:val="24"/>
        </w:rPr>
      </w:pPr>
      <w:r w:rsidDel="00000000" w:rsidR="00000000" w:rsidRPr="00000000">
        <w:rPr>
          <w:b w:val="1"/>
          <w:sz w:val="24"/>
          <w:szCs w:val="24"/>
          <w:vertAlign w:val="baseline"/>
          <w:rtl w:val="0"/>
        </w:rPr>
        <w:t xml:space="preserve">The chemical or material. </w:t>
      </w:r>
      <w:r w:rsidDel="00000000" w:rsidR="00000000" w:rsidRPr="00000000">
        <w:rPr>
          <w:sz w:val="24"/>
          <w:szCs w:val="24"/>
          <w:vertAlign w:val="baseline"/>
          <w:rtl w:val="0"/>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6">
        <w:r w:rsidDel="00000000" w:rsidR="00000000" w:rsidRPr="00000000">
          <w:rPr>
            <w:rFonts w:ascii="Calibri" w:cs="Calibri" w:eastAsia="Calibri" w:hAnsi="Calibri"/>
            <w:color w:val="0000ff"/>
            <w:sz w:val="24"/>
            <w:szCs w:val="24"/>
            <w:u w:val="single"/>
            <w:vertAlign w:val="baseline"/>
            <w:rtl w:val="0"/>
          </w:rPr>
          <w:t xml:space="preserve">Stanford Chemical Storage Groups</w:t>
        </w:r>
      </w:hyperlink>
      <w:r w:rsidDel="00000000" w:rsidR="00000000" w:rsidRPr="00000000">
        <w:rPr>
          <w:sz w:val="24"/>
          <w:szCs w:val="24"/>
          <w:vertAlign w:val="baseline"/>
          <w:rtl w:val="0"/>
        </w:rPr>
        <w:t xml:space="preserve"> to determine the </w:t>
      </w:r>
      <w:r w:rsidDel="00000000" w:rsidR="00000000" w:rsidRPr="00000000">
        <w:rPr>
          <w:rFonts w:ascii="Calibri" w:cs="Calibri" w:eastAsia="Calibri" w:hAnsi="Calibri"/>
          <w:sz w:val="24"/>
          <w:szCs w:val="24"/>
          <w:vertAlign w:val="baseline"/>
          <w:rtl w:val="0"/>
        </w:rPr>
        <w:t xml:space="preserve">Storage Group Identifier</w:t>
      </w:r>
      <w:r w:rsidDel="00000000" w:rsidR="00000000" w:rsidRPr="00000000">
        <w:rPr>
          <w:sz w:val="24"/>
          <w:szCs w:val="24"/>
          <w:vertAlign w:val="baseline"/>
          <w:rtl w:val="0"/>
        </w:rPr>
        <w:t xml:space="preserve"> and </w:t>
      </w:r>
      <w:r w:rsidDel="00000000" w:rsidR="00000000" w:rsidRPr="00000000">
        <w:rPr>
          <w:rFonts w:ascii="Calibri" w:cs="Calibri" w:eastAsia="Calibri" w:hAnsi="Calibri"/>
          <w:sz w:val="24"/>
          <w:szCs w:val="24"/>
          <w:vertAlign w:val="baseline"/>
          <w:rtl w:val="0"/>
        </w:rPr>
        <w:t xml:space="preserve">Main Hazard Class</w:t>
      </w:r>
      <w:r w:rsidDel="00000000" w:rsidR="00000000" w:rsidRPr="00000000">
        <w:rPr>
          <w:sz w:val="24"/>
          <w:szCs w:val="24"/>
          <w:vertAlign w:val="baseline"/>
          <w:rtl w:val="0"/>
        </w:rPr>
        <w:t xml:space="preserve"> of your chemical/material.</w:t>
      </w:r>
    </w:p>
    <w:p w:rsidR="00000000" w:rsidDel="00000000" w:rsidP="00000000" w:rsidRDefault="00000000" w:rsidRPr="00000000" w14:paraId="00000009">
      <w:pPr>
        <w:ind w:left="360" w:firstLine="0"/>
        <w:rPr>
          <w:sz w:val="24"/>
          <w:szCs w:val="24"/>
        </w:rPr>
      </w:pPr>
      <w:r w:rsidDel="00000000" w:rsidR="00000000" w:rsidRPr="00000000">
        <w:rPr>
          <w:sz w:val="24"/>
          <w:szCs w:val="24"/>
          <w:rtl w:val="0"/>
        </w:rPr>
        <w:t xml:space="preserve">HD-4110, a photodefinable, negative polyimide</w:t>
      </w:r>
    </w:p>
    <w:p w:rsidR="00000000" w:rsidDel="00000000" w:rsidP="00000000" w:rsidRDefault="00000000" w:rsidRPr="00000000" w14:paraId="0000000A">
      <w:pPr>
        <w:ind w:left="360" w:firstLine="0"/>
        <w:rPr>
          <w:sz w:val="24"/>
          <w:szCs w:val="24"/>
        </w:rPr>
      </w:pPr>
      <w:hyperlink r:id="rId7">
        <w:r w:rsidDel="00000000" w:rsidR="00000000" w:rsidRPr="00000000">
          <w:rPr>
            <w:color w:val="1155cc"/>
            <w:sz w:val="24"/>
            <w:szCs w:val="24"/>
            <w:u w:val="single"/>
            <w:rtl w:val="0"/>
          </w:rPr>
          <w:t xml:space="preserve">https://wcam.engr.wisc.edu/Public/Safety/SDS%20-%20GHS/SDS%20E-COPY/HD-4110%20Photoresist-Polyimide.pdf</w:t>
        </w:r>
      </w:hyperlink>
      <w:r w:rsidDel="00000000" w:rsidR="00000000" w:rsidRPr="00000000">
        <w:rPr>
          <w:rtl w:val="0"/>
        </w:rPr>
      </w:r>
    </w:p>
    <w:p w:rsidR="00000000" w:rsidDel="00000000" w:rsidP="00000000" w:rsidRDefault="00000000" w:rsidRPr="00000000" w14:paraId="0000000B">
      <w:pPr>
        <w:ind w:left="360" w:firstLine="0"/>
        <w:rPr>
          <w:sz w:val="24"/>
          <w:szCs w:val="24"/>
        </w:rPr>
      </w:pPr>
      <w:r w:rsidDel="00000000" w:rsidR="00000000" w:rsidRPr="00000000">
        <w:rPr>
          <w:rtl w:val="0"/>
        </w:rPr>
      </w:r>
    </w:p>
    <w:p w:rsidR="00000000" w:rsidDel="00000000" w:rsidP="00000000" w:rsidRDefault="00000000" w:rsidRPr="00000000" w14:paraId="0000000C">
      <w:pPr>
        <w:ind w:left="360" w:firstLine="0"/>
        <w:rPr>
          <w:sz w:val="24"/>
          <w:szCs w:val="24"/>
        </w:rPr>
      </w:pPr>
      <w:r w:rsidDel="00000000" w:rsidR="00000000" w:rsidRPr="00000000">
        <w:rPr>
          <w:sz w:val="24"/>
          <w:szCs w:val="24"/>
          <w:rtl w:val="0"/>
        </w:rPr>
        <w:t xml:space="preserve">Secondary chemicals include the developer, PA 401D, and rinse, PA400R</w:t>
      </w:r>
    </w:p>
    <w:p w:rsidR="00000000" w:rsidDel="00000000" w:rsidP="00000000" w:rsidRDefault="00000000" w:rsidRPr="00000000" w14:paraId="0000000D">
      <w:pPr>
        <w:ind w:left="360" w:firstLine="0"/>
        <w:rPr>
          <w:sz w:val="24"/>
          <w:szCs w:val="24"/>
        </w:rPr>
      </w:pPr>
      <w:hyperlink r:id="rId8">
        <w:r w:rsidDel="00000000" w:rsidR="00000000" w:rsidRPr="00000000">
          <w:rPr>
            <w:color w:val="1155cc"/>
            <w:sz w:val="24"/>
            <w:szCs w:val="24"/>
            <w:u w:val="single"/>
            <w:rtl w:val="0"/>
          </w:rPr>
          <w:t xml:space="preserve">https://www.nanofab.utah.edu/wp-content/uploads/2018/08/PA-401D-HD-Microsystems-03Jan07.pdf</w:t>
        </w:r>
      </w:hyperlink>
      <w:r w:rsidDel="00000000" w:rsidR="00000000" w:rsidRPr="00000000">
        <w:rPr>
          <w:rtl w:val="0"/>
        </w:rPr>
      </w:r>
    </w:p>
    <w:p w:rsidR="00000000" w:rsidDel="00000000" w:rsidP="00000000" w:rsidRDefault="00000000" w:rsidRPr="00000000" w14:paraId="0000000E">
      <w:pPr>
        <w:ind w:left="360" w:firstLine="0"/>
        <w:rPr>
          <w:sz w:val="24"/>
          <w:szCs w:val="24"/>
        </w:rPr>
      </w:pPr>
      <w:hyperlink r:id="rId9">
        <w:r w:rsidDel="00000000" w:rsidR="00000000" w:rsidRPr="00000000">
          <w:rPr>
            <w:color w:val="1155cc"/>
            <w:sz w:val="24"/>
            <w:szCs w:val="24"/>
            <w:u w:val="single"/>
            <w:rtl w:val="0"/>
          </w:rPr>
          <w:t xml:space="preserve">https://research.utdallas.edu/cleanroom/app/uploads/2018/10/PA-400R-MSDS-US.pdf</w:t>
        </w:r>
      </w:hyperlink>
      <w:r w:rsidDel="00000000" w:rsidR="00000000" w:rsidRPr="00000000">
        <w:rPr>
          <w:rtl w:val="0"/>
        </w:rPr>
      </w:r>
    </w:p>
    <w:p w:rsidR="00000000" w:rsidDel="00000000" w:rsidP="00000000" w:rsidRDefault="00000000" w:rsidRPr="00000000" w14:paraId="0000000F">
      <w:pPr>
        <w:numPr>
          <w:ilvl w:val="0"/>
          <w:numId w:val="1"/>
        </w:numPr>
        <w:ind w:left="360" w:hanging="360"/>
        <w:rPr>
          <w:sz w:val="24"/>
          <w:szCs w:val="24"/>
        </w:rPr>
      </w:pPr>
      <w:r w:rsidDel="00000000" w:rsidR="00000000" w:rsidRPr="00000000">
        <w:rPr>
          <w:b w:val="1"/>
          <w:sz w:val="24"/>
          <w:szCs w:val="24"/>
          <w:vertAlign w:val="baseline"/>
          <w:rtl w:val="0"/>
        </w:rPr>
        <w:t xml:space="preserve">Vendor/manufacturer info:</w:t>
      </w:r>
      <w:r w:rsidDel="00000000" w:rsidR="00000000" w:rsidRPr="00000000">
        <w:rPr>
          <w:sz w:val="24"/>
          <w:szCs w:val="24"/>
          <w:vertAlign w:val="baseline"/>
          <w:rtl w:val="0"/>
        </w:rPr>
        <w:t xml:space="preserve"> address and phone number, website URL.</w:t>
      </w:r>
    </w:p>
    <w:p w:rsidR="00000000" w:rsidDel="00000000" w:rsidP="00000000" w:rsidRDefault="00000000" w:rsidRPr="00000000" w14:paraId="00000010">
      <w:pPr>
        <w:ind w:left="360" w:firstLine="0"/>
        <w:rPr>
          <w:sz w:val="24"/>
          <w:szCs w:val="24"/>
        </w:rPr>
      </w:pPr>
      <w:r w:rsidDel="00000000" w:rsidR="00000000" w:rsidRPr="00000000">
        <w:rPr>
          <w:sz w:val="24"/>
          <w:szCs w:val="24"/>
          <w:rtl w:val="0"/>
        </w:rPr>
        <w:t xml:space="preserve">HD Microsystems</w:t>
      </w:r>
    </w:p>
    <w:p w:rsidR="00000000" w:rsidDel="00000000" w:rsidP="00000000" w:rsidRDefault="00000000" w:rsidRPr="00000000" w14:paraId="00000011">
      <w:pPr>
        <w:ind w:left="360" w:firstLine="0"/>
        <w:rPr>
          <w:sz w:val="24"/>
          <w:szCs w:val="24"/>
        </w:rPr>
      </w:pPr>
      <w:hyperlink r:id="rId10">
        <w:r w:rsidDel="00000000" w:rsidR="00000000" w:rsidRPr="00000000">
          <w:rPr>
            <w:color w:val="1155cc"/>
            <w:sz w:val="24"/>
            <w:szCs w:val="24"/>
            <w:u w:val="single"/>
            <w:rtl w:val="0"/>
          </w:rPr>
          <w:t xml:space="preserve">http://www.hdmicrosystems.com</w:t>
        </w:r>
      </w:hyperlink>
      <w:r w:rsidDel="00000000" w:rsidR="00000000" w:rsidRPr="00000000">
        <w:rPr>
          <w:rtl w:val="0"/>
        </w:rPr>
      </w:r>
    </w:p>
    <w:p w:rsidR="00000000" w:rsidDel="00000000" w:rsidP="00000000" w:rsidRDefault="00000000" w:rsidRPr="00000000" w14:paraId="00000012">
      <w:pPr>
        <w:ind w:left="360" w:firstLine="0"/>
        <w:rPr>
          <w:sz w:val="24"/>
          <w:szCs w:val="24"/>
        </w:rPr>
      </w:pPr>
      <w:r w:rsidDel="00000000" w:rsidR="00000000" w:rsidRPr="00000000">
        <w:rPr>
          <w:sz w:val="24"/>
          <w:szCs w:val="24"/>
          <w:rtl w:val="0"/>
        </w:rPr>
        <w:t xml:space="preserve">Customer service rep, Marie Carrano : </w:t>
      </w:r>
      <w:r w:rsidDel="00000000" w:rsidR="00000000" w:rsidRPr="00000000">
        <w:rPr>
          <w:color w:val="212121"/>
          <w:highlight w:val="white"/>
          <w:rtl w:val="0"/>
        </w:rPr>
        <w:t xml:space="preserve">800-346-5656 ext. 14</w:t>
      </w:r>
      <w:r w:rsidDel="00000000" w:rsidR="00000000" w:rsidRPr="00000000">
        <w:rPr>
          <w:rtl w:val="0"/>
        </w:rPr>
      </w:r>
    </w:p>
    <w:p w:rsidR="00000000" w:rsidDel="00000000" w:rsidP="00000000" w:rsidRDefault="00000000" w:rsidRPr="00000000" w14:paraId="00000013">
      <w:pPr>
        <w:numPr>
          <w:ilvl w:val="0"/>
          <w:numId w:val="1"/>
        </w:numPr>
        <w:ind w:left="360" w:hanging="360"/>
        <w:rPr>
          <w:sz w:val="24"/>
          <w:szCs w:val="24"/>
        </w:rPr>
      </w:pPr>
      <w:r w:rsidDel="00000000" w:rsidR="00000000" w:rsidRPr="00000000">
        <w:rPr>
          <w:b w:val="1"/>
          <w:sz w:val="24"/>
          <w:szCs w:val="24"/>
          <w:vertAlign w:val="baseline"/>
          <w:rtl w:val="0"/>
        </w:rPr>
        <w:t xml:space="preserve">Reason for request:</w:t>
      </w:r>
      <w:r w:rsidDel="00000000" w:rsidR="00000000" w:rsidRPr="00000000">
        <w:rPr>
          <w:sz w:val="24"/>
          <w:szCs w:val="24"/>
          <w:vertAlign w:val="baseline"/>
          <w:rtl w:val="0"/>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rsidR="00000000" w:rsidDel="00000000" w:rsidP="00000000" w:rsidRDefault="00000000" w:rsidRPr="00000000" w14:paraId="00000014">
      <w:pPr>
        <w:ind w:left="360" w:firstLine="0"/>
        <w:rPr>
          <w:sz w:val="24"/>
          <w:szCs w:val="24"/>
        </w:rPr>
      </w:pPr>
      <w:r w:rsidDel="00000000" w:rsidR="00000000" w:rsidRPr="00000000">
        <w:rPr>
          <w:sz w:val="24"/>
          <w:szCs w:val="24"/>
          <w:rtl w:val="0"/>
        </w:rPr>
        <w:t xml:space="preserve">Polyimide required to make patterned flexible devices for neural recordings.</w:t>
      </w:r>
    </w:p>
    <w:p w:rsidR="00000000" w:rsidDel="00000000" w:rsidP="00000000" w:rsidRDefault="00000000" w:rsidRPr="00000000" w14:paraId="00000015">
      <w:pPr>
        <w:ind w:left="0" w:firstLine="0"/>
        <w:rPr>
          <w:sz w:val="24"/>
          <w:szCs w:val="24"/>
          <w:vertAlign w:val="baseline"/>
        </w:rPr>
      </w:pPr>
      <w:r w:rsidDel="00000000" w:rsidR="00000000" w:rsidRPr="00000000">
        <w:rPr>
          <w:b w:val="1"/>
          <w:sz w:val="24"/>
          <w:szCs w:val="24"/>
          <w:vertAlign w:val="baseline"/>
          <w:rtl w:val="0"/>
        </w:rPr>
        <w:t xml:space="preserve">Process Flow:</w:t>
      </w:r>
      <w:r w:rsidDel="00000000" w:rsidR="00000000" w:rsidRPr="00000000">
        <w:rPr>
          <w:sz w:val="24"/>
          <w:szCs w:val="24"/>
          <w:vertAlign w:val="baseline"/>
          <w:rtl w:val="0"/>
        </w:rPr>
        <w:t xml:space="preserve"> Please provide a detailed process flow description on how and where you proposed to use this chemical. This should include </w:t>
      </w:r>
      <w:r w:rsidDel="00000000" w:rsidR="00000000" w:rsidRPr="00000000">
        <w:rPr>
          <w:b w:val="1"/>
          <w:sz w:val="24"/>
          <w:szCs w:val="24"/>
          <w:vertAlign w:val="baseline"/>
          <w:rtl w:val="0"/>
        </w:rPr>
        <w:t xml:space="preserve">all</w:t>
      </w:r>
      <w:r w:rsidDel="00000000" w:rsidR="00000000" w:rsidRPr="00000000">
        <w:rPr>
          <w:sz w:val="24"/>
          <w:szCs w:val="24"/>
          <w:vertAlign w:val="baseline"/>
          <w:rtl w:val="0"/>
        </w:rPr>
        <w:t xml:space="preserve"> </w:t>
      </w:r>
      <w:r w:rsidDel="00000000" w:rsidR="00000000" w:rsidRPr="00000000">
        <w:rPr>
          <w:rFonts w:ascii="Calibri" w:cs="Calibri" w:eastAsia="Calibri" w:hAnsi="Calibri"/>
          <w:b w:val="1"/>
          <w:sz w:val="24"/>
          <w:szCs w:val="24"/>
          <w:vertAlign w:val="baseline"/>
          <w:rtl w:val="0"/>
        </w:rPr>
        <w:t xml:space="preserve">Lab equipment</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w:t>
      </w:r>
      <w:r w:rsidDel="00000000" w:rsidR="00000000" w:rsidRPr="00000000">
        <w:rPr>
          <w:rFonts w:ascii="Calibri" w:cs="Calibri" w:eastAsia="Calibri" w:hAnsi="Calibri"/>
          <w:sz w:val="24"/>
          <w:szCs w:val="24"/>
          <w:vertAlign w:val="baseline"/>
          <w:rtl w:val="0"/>
        </w:rPr>
        <w:t xml:space="preserve">"clean"</w:t>
      </w:r>
      <w:r w:rsidDel="00000000" w:rsidR="00000000" w:rsidRPr="00000000">
        <w:rPr>
          <w:sz w:val="24"/>
          <w:szCs w:val="24"/>
          <w:vertAlign w:val="baseline"/>
          <w:rtl w:val="0"/>
        </w:rPr>
        <w:t xml:space="preserve"> equipment, purity specifications will be needed. This is most important for chemicals/material that are not normally used for VLSI device fabrication. To be allowed into a </w:t>
      </w:r>
      <w:r w:rsidDel="00000000" w:rsidR="00000000" w:rsidRPr="00000000">
        <w:rPr>
          <w:rFonts w:ascii="Calibri" w:cs="Calibri" w:eastAsia="Calibri" w:hAnsi="Calibri"/>
          <w:sz w:val="24"/>
          <w:szCs w:val="24"/>
          <w:vertAlign w:val="baseline"/>
          <w:rtl w:val="0"/>
        </w:rPr>
        <w:t xml:space="preserve">"clean" tool</w:t>
      </w:r>
      <w:r w:rsidDel="00000000" w:rsidR="00000000" w:rsidRPr="00000000">
        <w:rPr>
          <w:sz w:val="24"/>
          <w:szCs w:val="24"/>
          <w:vertAlign w:val="baseline"/>
          <w:rtl w:val="0"/>
        </w:rPr>
        <w:t xml:space="preserve">, the material should MOS grade or better. </w:t>
      </w:r>
    </w:p>
    <w:p w:rsidR="00000000" w:rsidDel="00000000" w:rsidP="00000000" w:rsidRDefault="00000000" w:rsidRPr="00000000" w14:paraId="00000016">
      <w:pPr>
        <w:ind w:left="0" w:firstLine="0"/>
        <w:rPr>
          <w:sz w:val="24"/>
          <w:szCs w:val="24"/>
        </w:rPr>
      </w:pPr>
      <w:r w:rsidDel="00000000" w:rsidR="00000000" w:rsidRPr="00000000">
        <w:rPr>
          <w:sz w:val="24"/>
          <w:szCs w:val="24"/>
          <w:rtl w:val="0"/>
        </w:rPr>
        <w:t xml:space="preserve">Headway2 to spin on the polyimide at 3000rpm for 30 seconds</w:t>
      </w:r>
    </w:p>
    <w:p w:rsidR="00000000" w:rsidDel="00000000" w:rsidP="00000000" w:rsidRDefault="00000000" w:rsidRPr="00000000" w14:paraId="00000017">
      <w:pPr>
        <w:ind w:left="0" w:firstLine="0"/>
        <w:rPr>
          <w:sz w:val="24"/>
          <w:szCs w:val="24"/>
        </w:rPr>
      </w:pPr>
      <w:r w:rsidDel="00000000" w:rsidR="00000000" w:rsidRPr="00000000">
        <w:rPr>
          <w:sz w:val="24"/>
          <w:szCs w:val="24"/>
          <w:rtl w:val="0"/>
        </w:rPr>
        <w:t xml:space="preserve">Softbake at 100 degrees for 200 seconds</w:t>
      </w:r>
    </w:p>
    <w:p w:rsidR="00000000" w:rsidDel="00000000" w:rsidP="00000000" w:rsidRDefault="00000000" w:rsidRPr="00000000" w14:paraId="00000018">
      <w:pPr>
        <w:ind w:left="0" w:firstLine="0"/>
        <w:rPr>
          <w:sz w:val="24"/>
          <w:szCs w:val="24"/>
        </w:rPr>
      </w:pPr>
      <w:r w:rsidDel="00000000" w:rsidR="00000000" w:rsidRPr="00000000">
        <w:rPr>
          <w:sz w:val="24"/>
          <w:szCs w:val="24"/>
          <w:rtl w:val="0"/>
        </w:rPr>
        <w:t xml:space="preserve">Expose with either karlsuss, or if possible heidelberg2 (i-line compatible)</w:t>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Postexposure bake 80 degrees for 60 seconds</w:t>
      </w:r>
    </w:p>
    <w:p w:rsidR="00000000" w:rsidDel="00000000" w:rsidP="00000000" w:rsidRDefault="00000000" w:rsidRPr="00000000" w14:paraId="0000001A">
      <w:pPr>
        <w:ind w:left="0" w:firstLine="0"/>
        <w:rPr>
          <w:sz w:val="24"/>
          <w:szCs w:val="24"/>
        </w:rPr>
      </w:pPr>
      <w:r w:rsidDel="00000000" w:rsidR="00000000" w:rsidRPr="00000000">
        <w:rPr>
          <w:sz w:val="24"/>
          <w:szCs w:val="24"/>
          <w:rtl w:val="0"/>
        </w:rPr>
        <w:t xml:space="preserve">Develop and rinse manually</w:t>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Hardbake in blue-m oven (nitrogen ambient in a furnace) at 375C for 60 minutes.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360" w:hanging="360"/>
        <w:rPr>
          <w:sz w:val="24"/>
          <w:szCs w:val="24"/>
        </w:rPr>
      </w:pPr>
      <w:r w:rsidDel="00000000" w:rsidR="00000000" w:rsidRPr="00000000">
        <w:rPr>
          <w:b w:val="1"/>
          <w:sz w:val="24"/>
          <w:szCs w:val="24"/>
          <w:vertAlign w:val="baseline"/>
          <w:rtl w:val="0"/>
        </w:rPr>
        <w:t xml:space="preserve">Amount and form. </w:t>
      </w:r>
      <w:r w:rsidDel="00000000" w:rsidR="00000000" w:rsidRPr="00000000">
        <w:rPr>
          <w:sz w:val="24"/>
          <w:szCs w:val="24"/>
          <w:vertAlign w:val="baseline"/>
          <w:rtl w:val="0"/>
        </w:rPr>
        <w:t xml:space="preserve">How much will you bring in? Is it solid, </w:t>
      </w:r>
      <w:r w:rsidDel="00000000" w:rsidR="00000000" w:rsidRPr="00000000">
        <w:rPr>
          <w:rFonts w:ascii="Calibri" w:cs="Calibri" w:eastAsia="Calibri" w:hAnsi="Calibri"/>
          <w:sz w:val="24"/>
          <w:szCs w:val="24"/>
          <w:vertAlign w:val="baseline"/>
          <w:rtl w:val="0"/>
        </w:rPr>
        <w:t xml:space="preserve">powder</w:t>
      </w:r>
      <w:r w:rsidDel="00000000" w:rsidR="00000000" w:rsidRPr="00000000">
        <w:rPr>
          <w:sz w:val="24"/>
          <w:szCs w:val="24"/>
          <w:vertAlign w:val="baseline"/>
          <w:rtl w:val="0"/>
        </w:rPr>
        <w:t xml:space="preserve"> or liquid? (Note: as a general rule, </w:t>
      </w:r>
      <w:r w:rsidDel="00000000" w:rsidR="00000000" w:rsidRPr="00000000">
        <w:rPr>
          <w:rFonts w:ascii="Calibri" w:cs="Calibri" w:eastAsia="Calibri" w:hAnsi="Calibri"/>
          <w:sz w:val="24"/>
          <w:szCs w:val="24"/>
          <w:vertAlign w:val="baseline"/>
          <w:rtl w:val="0"/>
        </w:rPr>
        <w:t xml:space="preserve">powders</w:t>
      </w:r>
      <w:r w:rsidDel="00000000" w:rsidR="00000000" w:rsidRPr="00000000">
        <w:rPr>
          <w:sz w:val="24"/>
          <w:szCs w:val="24"/>
          <w:vertAlign w:val="baseline"/>
          <w:rtl w:val="0"/>
        </w:rPr>
        <w:t xml:space="preserve"> are not permitted in the cleanroom.) Do you need to mix it to use it?</w:t>
      </w:r>
    </w:p>
    <w:p w:rsidR="00000000" w:rsidDel="00000000" w:rsidP="00000000" w:rsidRDefault="00000000" w:rsidRPr="00000000" w14:paraId="0000001E">
      <w:pPr>
        <w:ind w:left="360" w:firstLine="0"/>
        <w:rPr>
          <w:sz w:val="24"/>
          <w:szCs w:val="24"/>
        </w:rPr>
      </w:pPr>
      <w:r w:rsidDel="00000000" w:rsidR="00000000" w:rsidRPr="00000000">
        <w:rPr>
          <w:sz w:val="24"/>
          <w:szCs w:val="24"/>
          <w:rtl w:val="0"/>
        </w:rPr>
        <w:t xml:space="preserve">The photoresist, developer and rinse all come in a liquid form, the amounts are 1kg, 3.8L, and 3.8L respectively. Ideally will aliquot it such that the main photoresist can be stored in the freezer.</w:t>
      </w:r>
    </w:p>
    <w:p w:rsidR="00000000" w:rsidDel="00000000" w:rsidP="00000000" w:rsidRDefault="00000000" w:rsidRPr="00000000" w14:paraId="0000001F">
      <w:pPr>
        <w:numPr>
          <w:ilvl w:val="0"/>
          <w:numId w:val="1"/>
        </w:numPr>
        <w:ind w:left="360" w:hanging="360"/>
        <w:rPr>
          <w:sz w:val="24"/>
          <w:szCs w:val="24"/>
        </w:rPr>
      </w:pPr>
      <w:r w:rsidDel="00000000" w:rsidR="00000000" w:rsidRPr="00000000">
        <w:rPr>
          <w:b w:val="1"/>
          <w:sz w:val="24"/>
          <w:szCs w:val="24"/>
          <w:vertAlign w:val="baseline"/>
          <w:rtl w:val="0"/>
        </w:rPr>
        <w:t xml:space="preserve">Storage: </w:t>
      </w:r>
      <w:r w:rsidDel="00000000" w:rsidR="00000000" w:rsidRPr="00000000">
        <w:rPr>
          <w:sz w:val="24"/>
          <w:szCs w:val="24"/>
          <w:vertAlign w:val="baseline"/>
          <w:rtl w:val="0"/>
        </w:rPr>
        <w:t xml:space="preserve">Will you be storing your chemical/material at SNF? If so, please note any potential reactivity’s (this should be on the MSDS). </w:t>
      </w:r>
      <w:hyperlink r:id="rId11">
        <w:r w:rsidDel="00000000" w:rsidR="00000000" w:rsidRPr="00000000">
          <w:rPr>
            <w:rFonts w:ascii="Calibri" w:cs="Calibri" w:eastAsia="Calibri" w:hAnsi="Calibri"/>
            <w:color w:val="0000ff"/>
            <w:sz w:val="24"/>
            <w:szCs w:val="24"/>
            <w:u w:val="single"/>
            <w:vertAlign w:val="baseline"/>
            <w:rtl w:val="0"/>
          </w:rPr>
          <w:t xml:space="preserve">Storage groups</w:t>
        </w:r>
      </w:hyperlink>
      <w:r w:rsidDel="00000000" w:rsidR="00000000" w:rsidRPr="00000000">
        <w:rPr>
          <w:sz w:val="24"/>
          <w:szCs w:val="24"/>
          <w:vertAlign w:val="baseline"/>
          <w:rtl w:val="0"/>
        </w:rPr>
        <w:t xml:space="preserve"> A, B, D and L are stored in the yellow solvent cabinet in the furnace support area, while </w:t>
      </w:r>
      <w:hyperlink r:id="rId12">
        <w:r w:rsidDel="00000000" w:rsidR="00000000" w:rsidRPr="00000000">
          <w:rPr>
            <w:rFonts w:ascii="Calibri" w:cs="Calibri" w:eastAsia="Calibri" w:hAnsi="Calibri"/>
            <w:color w:val="0000ff"/>
            <w:sz w:val="24"/>
            <w:szCs w:val="24"/>
            <w:u w:val="single"/>
            <w:vertAlign w:val="baseline"/>
            <w:rtl w:val="0"/>
          </w:rPr>
          <w:t xml:space="preserve">storage groups</w:t>
        </w:r>
      </w:hyperlink>
      <w:r w:rsidDel="00000000" w:rsidR="00000000" w:rsidRPr="00000000">
        <w:rPr>
          <w:sz w:val="24"/>
          <w:szCs w:val="24"/>
          <w:vertAlign w:val="baseline"/>
          <w:rtl w:val="0"/>
        </w:rPr>
        <w:t xml:space="preserve"> C, E, F and G are stored on top of one of the Pass-through Carts. Ensure your chemical container or material is </w:t>
      </w:r>
      <w:r w:rsidDel="00000000" w:rsidR="00000000" w:rsidRPr="00000000">
        <w:rPr>
          <w:rFonts w:ascii="Calibri" w:cs="Calibri" w:eastAsia="Calibri" w:hAnsi="Calibri"/>
          <w:sz w:val="24"/>
          <w:szCs w:val="24"/>
          <w:vertAlign w:val="baseline"/>
          <w:rtl w:val="0"/>
        </w:rPr>
        <w:t xml:space="preserve">properly labeled</w:t>
      </w:r>
      <w:r w:rsidDel="00000000" w:rsidR="00000000" w:rsidRPr="00000000">
        <w:rPr>
          <w:sz w:val="24"/>
          <w:szCs w:val="24"/>
          <w:vertAlign w:val="baseline"/>
          <w:rtl w:val="0"/>
        </w:rPr>
        <w:t xml:space="preserve">.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rsidR="00000000" w:rsidDel="00000000" w:rsidP="00000000" w:rsidRDefault="00000000" w:rsidRPr="00000000" w14:paraId="00000020">
      <w:pPr>
        <w:ind w:left="360" w:firstLine="0"/>
        <w:rPr>
          <w:sz w:val="24"/>
          <w:szCs w:val="24"/>
        </w:rPr>
      </w:pPr>
      <w:r w:rsidDel="00000000" w:rsidR="00000000" w:rsidRPr="00000000">
        <w:rPr>
          <w:sz w:val="24"/>
          <w:szCs w:val="24"/>
          <w:rtl w:val="0"/>
        </w:rPr>
        <w:t xml:space="preserve">Yes, the developer and rinse will be in Storage group A, </w:t>
      </w:r>
    </w:p>
    <w:p w:rsidR="00000000" w:rsidDel="00000000" w:rsidP="00000000" w:rsidRDefault="00000000" w:rsidRPr="00000000" w14:paraId="00000021">
      <w:pPr>
        <w:ind w:left="360" w:firstLine="0"/>
        <w:rPr>
          <w:sz w:val="24"/>
          <w:szCs w:val="24"/>
        </w:rPr>
      </w:pPr>
      <w:r w:rsidDel="00000000" w:rsidR="00000000" w:rsidRPr="00000000">
        <w:rPr>
          <w:sz w:val="24"/>
          <w:szCs w:val="24"/>
          <w:rtl w:val="0"/>
        </w:rPr>
        <w:t xml:space="preserve">Photoresist preferably in the freezer.</w:t>
      </w:r>
    </w:p>
    <w:p w:rsidR="00000000" w:rsidDel="00000000" w:rsidP="00000000" w:rsidRDefault="00000000" w:rsidRPr="00000000" w14:paraId="00000022">
      <w:pPr>
        <w:numPr>
          <w:ilvl w:val="0"/>
          <w:numId w:val="1"/>
        </w:numPr>
        <w:pBdr>
          <w:bottom w:color="000000" w:space="1" w:sz="12" w:val="single"/>
        </w:pBdr>
        <w:ind w:left="360" w:hanging="360"/>
        <w:rPr>
          <w:sz w:val="24"/>
          <w:szCs w:val="24"/>
        </w:rPr>
      </w:pPr>
      <w:r w:rsidDel="00000000" w:rsidR="00000000" w:rsidRPr="00000000">
        <w:rPr>
          <w:b w:val="1"/>
          <w:sz w:val="24"/>
          <w:szCs w:val="24"/>
          <w:vertAlign w:val="baseline"/>
          <w:rtl w:val="0"/>
        </w:rPr>
        <w:t xml:space="preserve">Disposal</w:t>
      </w:r>
      <w:r w:rsidDel="00000000" w:rsidR="00000000" w:rsidRPr="00000000">
        <w:rPr>
          <w:sz w:val="24"/>
          <w:szCs w:val="24"/>
          <w:vertAlign w:val="baseline"/>
          <w:rtl w:val="0"/>
        </w:rPr>
        <w:t xml:space="preserve">: How will you dispose of any waste or excess chemical or material? In your discussions with experts and vendors, try to determine the best way to dispose of your spent chemicals and by-products. Please refer to the </w:t>
      </w:r>
      <w:hyperlink r:id="rId13">
        <w:r w:rsidDel="00000000" w:rsidR="00000000" w:rsidRPr="00000000">
          <w:rPr>
            <w:rFonts w:ascii="Calibri" w:cs="Calibri" w:eastAsia="Calibri" w:hAnsi="Calibri"/>
            <w:color w:val="0000ff"/>
            <w:sz w:val="24"/>
            <w:szCs w:val="24"/>
            <w:u w:val="single"/>
            <w:vertAlign w:val="baseline"/>
            <w:rtl w:val="0"/>
          </w:rPr>
          <w:t xml:space="preserve">SNF Lab members Safety Manual</w:t>
        </w:r>
      </w:hyperlink>
      <w:r w:rsidDel="00000000" w:rsidR="00000000" w:rsidRPr="00000000">
        <w:rPr>
          <w:sz w:val="24"/>
          <w:szCs w:val="24"/>
          <w:vertAlign w:val="baseline"/>
          <w:rtl w:val="0"/>
        </w:rPr>
        <w:t xml:space="preserve"> for the different methods of waste disposal that are available in the lab. </w:t>
      </w:r>
    </w:p>
    <w:p w:rsidR="00000000" w:rsidDel="00000000" w:rsidP="00000000" w:rsidRDefault="00000000" w:rsidRPr="00000000" w14:paraId="00000023">
      <w:pPr>
        <w:pBdr>
          <w:bottom w:color="000000" w:space="1" w:sz="12" w:val="single"/>
        </w:pBdr>
        <w:ind w:left="360" w:firstLine="0"/>
        <w:rPr>
          <w:sz w:val="24"/>
          <w:szCs w:val="24"/>
        </w:rPr>
      </w:pPr>
      <w:r w:rsidDel="00000000" w:rsidR="00000000" w:rsidRPr="00000000">
        <w:rPr>
          <w:rtl w:val="0"/>
        </w:rPr>
      </w:r>
    </w:p>
    <w:p w:rsidR="00000000" w:rsidDel="00000000" w:rsidP="00000000" w:rsidRDefault="00000000" w:rsidRPr="00000000" w14:paraId="00000024">
      <w:pPr>
        <w:pBdr>
          <w:bottom w:color="000000" w:space="1" w:sz="12" w:val="single"/>
        </w:pBdr>
        <w:ind w:left="360" w:firstLine="0"/>
        <w:rPr>
          <w:sz w:val="24"/>
          <w:szCs w:val="24"/>
        </w:rPr>
      </w:pPr>
      <w:r w:rsidDel="00000000" w:rsidR="00000000" w:rsidRPr="00000000">
        <w:rPr>
          <w:sz w:val="24"/>
          <w:szCs w:val="24"/>
          <w:rtl w:val="0"/>
        </w:rPr>
        <w:t xml:space="preserve">Developer goes in organic solvent waste, mainly consists of cyclopentanone (60%)</w:t>
      </w:r>
    </w:p>
    <w:p w:rsidR="00000000" w:rsidDel="00000000" w:rsidP="00000000" w:rsidRDefault="00000000" w:rsidRPr="00000000" w14:paraId="00000025">
      <w:pPr>
        <w:pBdr>
          <w:bottom w:color="000000" w:space="1" w:sz="12" w:val="single"/>
        </w:pBdr>
        <w:ind w:left="360" w:firstLine="0"/>
        <w:rPr>
          <w:sz w:val="24"/>
          <w:szCs w:val="24"/>
        </w:rPr>
      </w:pPr>
      <w:r w:rsidDel="00000000" w:rsidR="00000000" w:rsidRPr="00000000">
        <w:rPr>
          <w:sz w:val="24"/>
          <w:szCs w:val="24"/>
          <w:rtl w:val="0"/>
        </w:rPr>
        <w:t xml:space="preserve">Rinse also goes in organic solvent waste, mainly consists of is 1-Methoxy-2-propyl-acetate</w:t>
      </w:r>
    </w:p>
    <w:p w:rsidR="00000000" w:rsidDel="00000000" w:rsidP="00000000" w:rsidRDefault="00000000" w:rsidRPr="00000000" w14:paraId="00000026">
      <w:pPr>
        <w:pBdr>
          <w:bottom w:color="000000" w:space="1" w:sz="12" w:val="single"/>
        </w:pBdr>
        <w:ind w:left="360" w:firstLine="0"/>
        <w:rPr>
          <w:sz w:val="24"/>
          <w:szCs w:val="24"/>
        </w:rPr>
      </w:pPr>
      <w:r w:rsidDel="00000000" w:rsidR="00000000" w:rsidRPr="00000000">
        <w:rPr>
          <w:sz w:val="24"/>
          <w:szCs w:val="24"/>
          <w:rtl w:val="0"/>
        </w:rPr>
        <w:t xml:space="preserve">Not sure about photoresist.</w:t>
      </w:r>
    </w:p>
    <w:p w:rsidR="00000000" w:rsidDel="00000000" w:rsidP="00000000" w:rsidRDefault="00000000" w:rsidRPr="00000000" w14:paraId="00000027">
      <w:pPr>
        <w:pBdr>
          <w:bottom w:color="000000" w:space="1" w:sz="12" w:val="single"/>
        </w:pBdr>
        <w:ind w:left="360" w:firstLine="0"/>
        <w:rPr>
          <w:sz w:val="24"/>
          <w:szCs w:val="24"/>
        </w:rPr>
      </w:pPr>
      <w:r w:rsidDel="00000000" w:rsidR="00000000" w:rsidRPr="00000000">
        <w:rPr>
          <w:rtl w:val="0"/>
        </w:rPr>
      </w:r>
    </w:p>
    <w:p w:rsidR="00000000" w:rsidDel="00000000" w:rsidP="00000000" w:rsidRDefault="00000000" w:rsidRPr="00000000" w14:paraId="00000028">
      <w:pPr>
        <w:rPr>
          <w:b w:val="0"/>
          <w:sz w:val="24"/>
          <w:szCs w:val="24"/>
          <w:vertAlign w:val="baseline"/>
        </w:rPr>
      </w:pPr>
      <w:r w:rsidDel="00000000" w:rsidR="00000000" w:rsidRPr="00000000">
        <w:rPr>
          <w:b w:val="1"/>
          <w:sz w:val="24"/>
          <w:szCs w:val="24"/>
          <w:vertAlign w:val="baseline"/>
          <w:rtl w:val="0"/>
        </w:rPr>
        <w:t xml:space="preserve">To be completed by the PROM COMMITTEE:</w:t>
      </w:r>
      <w:r w:rsidDel="00000000" w:rsidR="00000000" w:rsidRPr="00000000">
        <w:rPr>
          <w:rtl w:val="0"/>
        </w:rPr>
      </w:r>
    </w:p>
    <w:p w:rsidR="00000000" w:rsidDel="00000000" w:rsidP="00000000" w:rsidRDefault="00000000" w:rsidRPr="00000000" w14:paraId="00000029">
      <w:pPr>
        <w:rPr>
          <w:sz w:val="24"/>
          <w:szCs w:val="24"/>
          <w:vertAlign w:val="baseline"/>
        </w:rPr>
      </w:pPr>
      <w:r w:rsidDel="00000000" w:rsidR="00000000" w:rsidRPr="00000000">
        <w:rPr>
          <w:sz w:val="24"/>
          <w:szCs w:val="24"/>
          <w:vertAlign w:val="baseline"/>
          <w:rtl w:val="0"/>
        </w:rPr>
        <w:t xml:space="preserve">Special handling requirements:</w:t>
      </w:r>
    </w:p>
    <w:p w:rsidR="00000000" w:rsidDel="00000000" w:rsidP="00000000" w:rsidRDefault="00000000" w:rsidRPr="00000000" w14:paraId="0000002A">
      <w:pPr>
        <w:rPr>
          <w:sz w:val="24"/>
          <w:szCs w:val="24"/>
          <w:vertAlign w:val="baseline"/>
        </w:rPr>
      </w:pPr>
      <w:r w:rsidDel="00000000" w:rsidR="00000000" w:rsidRPr="00000000">
        <w:rPr>
          <w:rtl w:val="0"/>
        </w:rPr>
      </w:r>
    </w:p>
    <w:p w:rsidR="00000000" w:rsidDel="00000000" w:rsidP="00000000" w:rsidRDefault="00000000" w:rsidRPr="00000000" w14:paraId="0000002B">
      <w:pPr>
        <w:rPr>
          <w:sz w:val="24"/>
          <w:szCs w:val="24"/>
          <w:vertAlign w:val="baseline"/>
        </w:rPr>
      </w:pPr>
      <w:r w:rsidDel="00000000" w:rsidR="00000000" w:rsidRPr="00000000">
        <w:rPr>
          <w:sz w:val="24"/>
          <w:szCs w:val="24"/>
          <w:vertAlign w:val="baseline"/>
          <w:rtl w:val="0"/>
        </w:rPr>
        <w:t xml:space="preserve">On-going approval or staff interaction requirements:</w:t>
      </w:r>
    </w:p>
    <w:p w:rsidR="00000000" w:rsidDel="00000000" w:rsidP="00000000" w:rsidRDefault="00000000" w:rsidRPr="00000000" w14:paraId="0000002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Approved By/Date:</w:t>
      </w:r>
      <w:r w:rsidDel="00000000" w:rsidR="00000000" w:rsidRPr="00000000">
        <w:rPr>
          <w:rtl w:val="0"/>
        </w:rPr>
      </w:r>
    </w:p>
    <w:sectPr>
      <w:headerReference r:id="rId14" w:type="default"/>
      <w:footerReference r:id="rId15"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V1.0</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pBdr>
        <w:bottom w:color="000000" w:space="1" w:sz="4" w:val="single"/>
      </w:pBdr>
      <w:spacing w:after="0" w:lineRule="auto"/>
      <w:ind w:right="-20"/>
      <w:rPr>
        <w:rFonts w:ascii="Arial" w:cs="Arial" w:eastAsia="Arial" w:hAnsi="Arial"/>
        <w:b w:val="0"/>
        <w:smallCaps w:val="0"/>
        <w:sz w:val="32"/>
        <w:szCs w:val="32"/>
        <w:vertAlign w:val="baseline"/>
      </w:rPr>
    </w:pPr>
    <w:r w:rsidDel="00000000" w:rsidR="00000000" w:rsidRPr="00000000">
      <w:rPr>
        <w:rFonts w:ascii="Arial" w:cs="Arial" w:eastAsia="Arial" w:hAnsi="Arial"/>
        <w:b w:val="1"/>
        <w:smallCaps w:val="1"/>
        <w:sz w:val="32"/>
        <w:szCs w:val="32"/>
        <w:vertAlign w:val="baseline"/>
        <w:rtl w:val="0"/>
      </w:rPr>
      <w:t xml:space="preserve"> Process or Materials Review Request Form</w:t>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5372100</wp:posOffset>
          </wp:positionH>
          <wp:positionV relativeFrom="paragraph">
            <wp:posOffset>-457199</wp:posOffset>
          </wp:positionV>
          <wp:extent cx="1371600" cy="105981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1600" cy="1059815"/>
                  </a:xfrm>
                  <a:prstGeom prst="rect"/>
                  <a:ln/>
                </pic:spPr>
              </pic:pic>
            </a:graphicData>
          </a:graphic>
        </wp:anchor>
      </w:drawing>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vertAlign w:val="baseline"/>
      </w:rPr>
    </w:lvl>
    <w:lvl w:ilvl="1">
      <w:start w:val="1"/>
      <w:numFmt w:val="decimal"/>
      <w:lvlText w:val="%2."/>
      <w:lvlJc w:val="left"/>
      <w:pPr>
        <w:ind w:left="1080" w:hanging="360"/>
      </w:pPr>
      <w:rPr>
        <w:rFonts w:ascii="Times New Roman" w:cs="Times New Roman" w:eastAsia="Times New Roman" w:hAnsi="Times New Roman"/>
        <w:vertAlign w:val="baseline"/>
      </w:rPr>
    </w:lvl>
    <w:lvl w:ilvl="2">
      <w:start w:val="1"/>
      <w:numFmt w:val="decimal"/>
      <w:lvlText w:val="%3."/>
      <w:lvlJc w:val="left"/>
      <w:pPr>
        <w:ind w:left="1800" w:hanging="360"/>
      </w:pPr>
      <w:rPr>
        <w:rFonts w:ascii="Times New Roman" w:cs="Times New Roman" w:eastAsia="Times New Roman" w:hAnsi="Times New Roman"/>
        <w:vertAlign w:val="baseline"/>
      </w:rPr>
    </w:lvl>
    <w:lvl w:ilvl="3">
      <w:start w:val="1"/>
      <w:numFmt w:val="decimal"/>
      <w:lvlText w:val="%4."/>
      <w:lvlJc w:val="left"/>
      <w:pPr>
        <w:ind w:left="2520" w:hanging="360"/>
      </w:pPr>
      <w:rPr>
        <w:rFonts w:ascii="Times New Roman" w:cs="Times New Roman" w:eastAsia="Times New Roman" w:hAnsi="Times New Roman"/>
        <w:vertAlign w:val="baseline"/>
      </w:rPr>
    </w:lvl>
    <w:lvl w:ilvl="4">
      <w:start w:val="1"/>
      <w:numFmt w:val="decimal"/>
      <w:lvlText w:val="%5."/>
      <w:lvlJc w:val="left"/>
      <w:pPr>
        <w:ind w:left="3240" w:hanging="360"/>
      </w:pPr>
      <w:rPr>
        <w:rFonts w:ascii="Times New Roman" w:cs="Times New Roman" w:eastAsia="Times New Roman" w:hAnsi="Times New Roman"/>
        <w:vertAlign w:val="baseline"/>
      </w:rPr>
    </w:lvl>
    <w:lvl w:ilvl="5">
      <w:start w:val="1"/>
      <w:numFmt w:val="decimal"/>
      <w:lvlText w:val="%6."/>
      <w:lvlJc w:val="left"/>
      <w:pPr>
        <w:ind w:left="3960" w:hanging="360"/>
      </w:pPr>
      <w:rPr>
        <w:rFonts w:ascii="Times New Roman" w:cs="Times New Roman" w:eastAsia="Times New Roman" w:hAnsi="Times New Roman"/>
        <w:vertAlign w:val="baseline"/>
      </w:rPr>
    </w:lvl>
    <w:lvl w:ilvl="6">
      <w:start w:val="1"/>
      <w:numFmt w:val="decimal"/>
      <w:lvlText w:val="%7."/>
      <w:lvlJc w:val="left"/>
      <w:pPr>
        <w:ind w:left="4680" w:hanging="360"/>
      </w:pPr>
      <w:rPr>
        <w:rFonts w:ascii="Times New Roman" w:cs="Times New Roman" w:eastAsia="Times New Roman" w:hAnsi="Times New Roman"/>
        <w:vertAlign w:val="baseline"/>
      </w:rPr>
    </w:lvl>
    <w:lvl w:ilvl="7">
      <w:start w:val="1"/>
      <w:numFmt w:val="decimal"/>
      <w:lvlText w:val="%8."/>
      <w:lvlJc w:val="left"/>
      <w:pPr>
        <w:ind w:left="5400" w:hanging="360"/>
      </w:pPr>
      <w:rPr>
        <w:rFonts w:ascii="Times New Roman" w:cs="Times New Roman" w:eastAsia="Times New Roman" w:hAnsi="Times New Roman"/>
        <w:vertAlign w:val="baseline"/>
      </w:rPr>
    </w:lvl>
    <w:lvl w:ilvl="8">
      <w:start w:val="1"/>
      <w:numFmt w:val="decimal"/>
      <w:lvlText w:val="%9."/>
      <w:lvlJc w:val="left"/>
      <w:pPr>
        <w:ind w:left="6120" w:hanging="360"/>
      </w:pPr>
      <w:rPr>
        <w:rFonts w:ascii="Times New Roman" w:cs="Times New Roman" w:eastAsia="Times New Roman" w:hAnsi="Times New Roman"/>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hs.stanford.edu/forms-tools/stanford-storage-groups" TargetMode="External"/><Relationship Id="rId10" Type="http://schemas.openxmlformats.org/officeDocument/2006/relationships/hyperlink" Target="http://www.hdmicrosystems.com/" TargetMode="External"/><Relationship Id="rId13" Type="http://schemas.openxmlformats.org/officeDocument/2006/relationships/hyperlink" Target="http://snf.stanford.edu/labmembers/ManualII.pdf" TargetMode="External"/><Relationship Id="rId12" Type="http://schemas.openxmlformats.org/officeDocument/2006/relationships/hyperlink" Target="https://ehs.stanford.edu/forms-tools/stanford-storage-grou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earch.utdallas.edu/cleanroom/app/uploads/2018/10/PA-400R-MSDS-US.pdf"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ehs.stanford.edu/forms-tools/stanford-storage-groups" TargetMode="External"/><Relationship Id="rId7" Type="http://schemas.openxmlformats.org/officeDocument/2006/relationships/hyperlink" Target="https://wcam.engr.wisc.edu/Public/Safety/SDS%20-%20GHS/SDS%20E-COPY/HD-4110%20Photoresist-Polyimide.pdf" TargetMode="External"/><Relationship Id="rId8" Type="http://schemas.openxmlformats.org/officeDocument/2006/relationships/hyperlink" Target="https://www.nanofab.utah.edu/wp-content/uploads/2018/08/PA-401D-HD-Microsystems-03Jan07.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