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B267C9E" w:rsidR="0059707C" w:rsidRDefault="5DA72512" w:rsidP="15AC84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AC8439">
        <w:rPr>
          <w:rFonts w:ascii="Times New Roman" w:eastAsia="Times New Roman" w:hAnsi="Times New Roman" w:cs="Times New Roman"/>
          <w:sz w:val="24"/>
          <w:szCs w:val="24"/>
        </w:rPr>
        <w:t>Ryan LeChien</w:t>
      </w:r>
    </w:p>
    <w:p w14:paraId="701EFEB9" w14:textId="5BA4FA46" w:rsidR="5DA72512" w:rsidRDefault="5DA72512" w:rsidP="15AC84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AC843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7B98D9A1" w:rsidRPr="15AC8439">
        <w:rPr>
          <w:rFonts w:ascii="Times New Roman" w:eastAsia="Times New Roman" w:hAnsi="Times New Roman" w:cs="Times New Roman"/>
          <w:sz w:val="24"/>
          <w:szCs w:val="24"/>
        </w:rPr>
        <w:t xml:space="preserve"> Enkema</w:t>
      </w:r>
    </w:p>
    <w:p w14:paraId="4B19FB7A" w14:textId="5596F3FD" w:rsidR="5A47F0D7" w:rsidRDefault="5A47F0D7" w:rsidP="15AC84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5AC8439">
        <w:rPr>
          <w:rFonts w:ascii="Times New Roman" w:eastAsia="Times New Roman" w:hAnsi="Times New Roman" w:cs="Times New Roman"/>
          <w:sz w:val="24"/>
          <w:szCs w:val="24"/>
        </w:rPr>
        <w:t>CS-330-R1885</w:t>
      </w:r>
    </w:p>
    <w:p w14:paraId="356F9FE8" w14:textId="3629FBA7" w:rsidR="5DA72512" w:rsidRDefault="136B5FE9" w:rsidP="15AC84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E5E5CD6">
        <w:rPr>
          <w:rFonts w:ascii="Times New Roman" w:eastAsia="Times New Roman" w:hAnsi="Times New Roman" w:cs="Times New Roman"/>
          <w:sz w:val="24"/>
          <w:szCs w:val="24"/>
        </w:rPr>
        <w:t>1</w:t>
      </w:r>
      <w:r w:rsidR="00F75D15">
        <w:rPr>
          <w:rFonts w:ascii="Times New Roman" w:eastAsia="Times New Roman" w:hAnsi="Times New Roman" w:cs="Times New Roman"/>
          <w:sz w:val="24"/>
          <w:szCs w:val="24"/>
        </w:rPr>
        <w:t>5</w:t>
      </w:r>
      <w:r w:rsidRPr="6E5E5CD6">
        <w:rPr>
          <w:rFonts w:ascii="Times New Roman" w:eastAsia="Times New Roman" w:hAnsi="Times New Roman" w:cs="Times New Roman"/>
          <w:sz w:val="24"/>
          <w:szCs w:val="24"/>
        </w:rPr>
        <w:t xml:space="preserve"> October</w:t>
      </w:r>
      <w:r w:rsidR="5DA72512" w:rsidRPr="6E5E5CD6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421FEB8D" w14:textId="59A90BD2" w:rsidR="73742E7A" w:rsidRDefault="73742E7A" w:rsidP="6E5E5CD6">
      <w:pPr>
        <w:spacing w:line="480" w:lineRule="auto"/>
        <w:jc w:val="center"/>
      </w:pPr>
      <w:r w:rsidRPr="6E5E5CD6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 Design Decision</w:t>
      </w:r>
    </w:p>
    <w:p w14:paraId="356FDFC2" w14:textId="16501F1B" w:rsidR="5DA72512" w:rsidRDefault="521D729B" w:rsidP="15AC843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D103D79" wp14:editId="03A814C2">
            <wp:extent cx="3495675" cy="3495675"/>
            <wp:effectExtent l="0" t="0" r="0" b="0"/>
            <wp:docPr id="338993036" name="Picture 33899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3BF6" w14:textId="37054826" w:rsidR="720F1676" w:rsidRDefault="720F1676" w:rsidP="079D9C07">
      <w:pPr>
        <w:spacing w:line="240" w:lineRule="auto"/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</w:pPr>
      <w:r w:rsidRPr="079D9C07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>Figure 1. The original image</w:t>
      </w:r>
    </w:p>
    <w:p w14:paraId="2BF203C4" w14:textId="6D8737F3" w:rsidR="657CA0EA" w:rsidRDefault="657CA0EA" w:rsidP="5728D2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>Two-Dimensional Objects to Be Rendered in Three Dimensions</w:t>
      </w:r>
      <w:r w:rsidR="153C7542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44CF1383" w:rsidRPr="079D9C07">
        <w:rPr>
          <w:rFonts w:ascii="Times New Roman" w:eastAsia="Times New Roman" w:hAnsi="Times New Roman" w:cs="Times New Roman"/>
          <w:sz w:val="24"/>
          <w:szCs w:val="24"/>
        </w:rPr>
        <w:t>The image above exhibits a simple geometry</w:t>
      </w:r>
      <w:r w:rsidR="51FCCFDB" w:rsidRPr="079D9C07">
        <w:rPr>
          <w:rFonts w:ascii="Times New Roman" w:eastAsia="Times New Roman" w:hAnsi="Times New Roman" w:cs="Times New Roman"/>
          <w:sz w:val="24"/>
          <w:szCs w:val="24"/>
        </w:rPr>
        <w:t xml:space="preserve"> in a two-dimensional plane. </w:t>
      </w:r>
      <w:r w:rsidR="3F5AF188" w:rsidRPr="079D9C07">
        <w:rPr>
          <w:rFonts w:ascii="Times New Roman" w:eastAsia="Times New Roman" w:hAnsi="Times New Roman" w:cs="Times New Roman"/>
          <w:sz w:val="24"/>
          <w:szCs w:val="24"/>
        </w:rPr>
        <w:t xml:space="preserve">The objects that will be rendered in three dimensions are </w:t>
      </w:r>
      <w:r w:rsidR="763B5081" w:rsidRPr="079D9C07">
        <w:rPr>
          <w:rFonts w:ascii="Times New Roman" w:eastAsia="Times New Roman" w:hAnsi="Times New Roman" w:cs="Times New Roman"/>
          <w:sz w:val="24"/>
          <w:szCs w:val="24"/>
        </w:rPr>
        <w:t xml:space="preserve">the floor, the area rug, </w:t>
      </w:r>
      <w:r w:rsidR="3F5AF188" w:rsidRPr="079D9C07">
        <w:rPr>
          <w:rFonts w:ascii="Times New Roman" w:eastAsia="Times New Roman" w:hAnsi="Times New Roman" w:cs="Times New Roman"/>
          <w:sz w:val="24"/>
          <w:szCs w:val="24"/>
        </w:rPr>
        <w:t xml:space="preserve">the painting, the yellow </w:t>
      </w:r>
      <w:r w:rsidR="5E7C4BC8" w:rsidRPr="079D9C07">
        <w:rPr>
          <w:rFonts w:ascii="Times New Roman" w:eastAsia="Times New Roman" w:hAnsi="Times New Roman" w:cs="Times New Roman"/>
          <w:sz w:val="24"/>
          <w:szCs w:val="24"/>
        </w:rPr>
        <w:t>credenza, the flowerpot on the yellow credenza, and the blue chair.</w:t>
      </w:r>
      <w:r w:rsidR="1ABDE1C4" w:rsidRPr="079D9C07">
        <w:rPr>
          <w:rFonts w:ascii="Times New Roman" w:eastAsia="Times New Roman" w:hAnsi="Times New Roman" w:cs="Times New Roman"/>
          <w:sz w:val="24"/>
          <w:szCs w:val="24"/>
        </w:rPr>
        <w:t xml:space="preserve"> The primitive shapes to be used are a plane, a cube, </w:t>
      </w:r>
      <w:r w:rsidR="00CF01B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ABDE1C4" w:rsidRPr="079D9C07">
        <w:rPr>
          <w:rFonts w:ascii="Times New Roman" w:eastAsia="Times New Roman" w:hAnsi="Times New Roman" w:cs="Times New Roman"/>
          <w:sz w:val="24"/>
          <w:szCs w:val="24"/>
        </w:rPr>
        <w:t>a pyramid</w:t>
      </w:r>
      <w:r w:rsidR="00CF0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9200C" w14:textId="3AD6929C" w:rsidR="5E7C4BC8" w:rsidRDefault="53E5A0E4" w:rsidP="5728D2E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3189F85" wp14:editId="710ADE5D">
            <wp:extent cx="4479898" cy="3387924"/>
            <wp:effectExtent l="0" t="0" r="0" b="0"/>
            <wp:docPr id="95685467" name="Picture 9568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98" cy="33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3BD3" w14:textId="13725281" w:rsidR="21F91F46" w:rsidRDefault="21F91F46" w:rsidP="5728D2E4">
      <w:pPr>
        <w:spacing w:line="240" w:lineRule="auto"/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</w:pPr>
      <w:r w:rsidRPr="079D9C07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 xml:space="preserve">Figure </w:t>
      </w:r>
      <w:r w:rsidR="1405B51B" w:rsidRPr="079D9C07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>2</w:t>
      </w:r>
      <w:r w:rsidRPr="079D9C07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 xml:space="preserve">. </w:t>
      </w:r>
      <w:r w:rsidR="1C964477" w:rsidRPr="079D9C07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>The rendered image</w:t>
      </w:r>
    </w:p>
    <w:p w14:paraId="0673D8E0" w14:textId="6BC13C28" w:rsidR="30F11CF2" w:rsidRDefault="087A96DC" w:rsidP="6E5E5C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30F11CF2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evelopment </w:t>
      </w:r>
      <w:r w:rsidR="3590D9F9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30F11CF2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hoices </w:t>
      </w:r>
      <w:r w:rsidR="4492C224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</w:t>
      </w:r>
      <w:r w:rsidR="0826E803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5D89358A" w:rsidRPr="079D9C07">
        <w:rPr>
          <w:rFonts w:ascii="Times New Roman" w:eastAsia="Times New Roman" w:hAnsi="Times New Roman" w:cs="Times New Roman"/>
          <w:sz w:val="24"/>
          <w:szCs w:val="24"/>
        </w:rPr>
        <w:t xml:space="preserve">This image </w:t>
      </w:r>
      <w:r w:rsidR="6593FE08" w:rsidRPr="079D9C07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DB94407" w:rsidRPr="079D9C07">
        <w:rPr>
          <w:rFonts w:ascii="Times New Roman" w:eastAsia="Times New Roman" w:hAnsi="Times New Roman" w:cs="Times New Roman"/>
          <w:sz w:val="24"/>
          <w:szCs w:val="24"/>
        </w:rPr>
        <w:t xml:space="preserve"> (Figure 1.)</w:t>
      </w:r>
      <w:r w:rsidR="6593FE08" w:rsidRPr="079D9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89358A" w:rsidRPr="079D9C07">
        <w:rPr>
          <w:rFonts w:ascii="Times New Roman" w:eastAsia="Times New Roman" w:hAnsi="Times New Roman" w:cs="Times New Roman"/>
          <w:sz w:val="24"/>
          <w:szCs w:val="24"/>
        </w:rPr>
        <w:t>was selected because of the simple geometry it exhibi</w:t>
      </w:r>
      <w:r w:rsidR="312275A9" w:rsidRPr="079D9C07">
        <w:rPr>
          <w:rFonts w:ascii="Times New Roman" w:eastAsia="Times New Roman" w:hAnsi="Times New Roman" w:cs="Times New Roman"/>
          <w:sz w:val="24"/>
          <w:szCs w:val="24"/>
        </w:rPr>
        <w:t>ts</w:t>
      </w:r>
      <w:r w:rsidR="5D89358A" w:rsidRPr="079D9C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AA61E31" w:rsidRPr="079D9C07">
        <w:rPr>
          <w:rFonts w:ascii="Times New Roman" w:eastAsia="Times New Roman" w:hAnsi="Times New Roman" w:cs="Times New Roman"/>
          <w:sz w:val="24"/>
          <w:szCs w:val="24"/>
        </w:rPr>
        <w:t xml:space="preserve">The depicted objects possess detail while offering ease of rendition. </w:t>
      </w:r>
      <w:r w:rsidR="48006415" w:rsidRPr="079D9C07">
        <w:rPr>
          <w:rFonts w:ascii="Times New Roman" w:eastAsia="Times New Roman" w:hAnsi="Times New Roman" w:cs="Times New Roman"/>
          <w:sz w:val="24"/>
          <w:szCs w:val="24"/>
        </w:rPr>
        <w:t xml:space="preserve">Note the yellow </w:t>
      </w:r>
      <w:r w:rsidR="0C87AD89" w:rsidRPr="079D9C07">
        <w:rPr>
          <w:rFonts w:ascii="Times New Roman" w:eastAsia="Times New Roman" w:hAnsi="Times New Roman" w:cs="Times New Roman"/>
          <w:sz w:val="24"/>
          <w:szCs w:val="24"/>
        </w:rPr>
        <w:t>credenza</w:t>
      </w:r>
      <w:r w:rsidR="5981814C" w:rsidRPr="079D9C07">
        <w:rPr>
          <w:rFonts w:ascii="Times New Roman" w:eastAsia="Times New Roman" w:hAnsi="Times New Roman" w:cs="Times New Roman"/>
          <w:sz w:val="24"/>
          <w:szCs w:val="24"/>
        </w:rPr>
        <w:t xml:space="preserve"> (Figure 2.)</w:t>
      </w:r>
      <w:r w:rsidR="48006415" w:rsidRPr="079D9C07">
        <w:rPr>
          <w:rFonts w:ascii="Times New Roman" w:eastAsia="Times New Roman" w:hAnsi="Times New Roman" w:cs="Times New Roman"/>
          <w:sz w:val="24"/>
          <w:szCs w:val="24"/>
        </w:rPr>
        <w:t xml:space="preserve">: it is composed of three simple objects. Furthermore, on top of this credenza and composing a plant </w:t>
      </w:r>
      <w:r w:rsidR="00041FF7">
        <w:rPr>
          <w:rFonts w:ascii="Times New Roman" w:eastAsia="Times New Roman" w:hAnsi="Times New Roman" w:cs="Times New Roman"/>
          <w:sz w:val="24"/>
          <w:szCs w:val="24"/>
        </w:rPr>
        <w:t xml:space="preserve">(a pyramid) </w:t>
      </w:r>
      <w:r w:rsidR="48006415" w:rsidRPr="079D9C07">
        <w:rPr>
          <w:rFonts w:ascii="Times New Roman" w:eastAsia="Times New Roman" w:hAnsi="Times New Roman" w:cs="Times New Roman"/>
          <w:sz w:val="24"/>
          <w:szCs w:val="24"/>
        </w:rPr>
        <w:t>in a pot are two more simple objects.</w:t>
      </w:r>
    </w:p>
    <w:p w14:paraId="0EF49CE6" w14:textId="5E9137AD" w:rsidR="7154DD82" w:rsidRDefault="7154DD82" w:rsidP="079D9C0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79D9C07">
        <w:rPr>
          <w:rFonts w:ascii="Times New Roman" w:eastAsia="Times New Roman" w:hAnsi="Times New Roman" w:cs="Times New Roman"/>
          <w:sz w:val="24"/>
          <w:szCs w:val="24"/>
        </w:rPr>
        <w:t xml:space="preserve">The painting seen in the </w:t>
      </w:r>
      <w:r w:rsidR="2279AA80" w:rsidRPr="079D9C07">
        <w:rPr>
          <w:rFonts w:ascii="Times New Roman" w:eastAsia="Times New Roman" w:hAnsi="Times New Roman" w:cs="Times New Roman"/>
          <w:sz w:val="24"/>
          <w:szCs w:val="24"/>
        </w:rPr>
        <w:t xml:space="preserve">background of the </w:t>
      </w:r>
      <w:r w:rsidR="4C4403E8" w:rsidRPr="079D9C07">
        <w:rPr>
          <w:rFonts w:ascii="Times New Roman" w:eastAsia="Times New Roman" w:hAnsi="Times New Roman" w:cs="Times New Roman"/>
          <w:sz w:val="24"/>
          <w:szCs w:val="24"/>
        </w:rPr>
        <w:t>original</w:t>
      </w:r>
      <w:r w:rsidRPr="079D9C07">
        <w:rPr>
          <w:rFonts w:ascii="Times New Roman" w:eastAsia="Times New Roman" w:hAnsi="Times New Roman" w:cs="Times New Roman"/>
          <w:sz w:val="24"/>
          <w:szCs w:val="24"/>
        </w:rPr>
        <w:t xml:space="preserve"> picture</w:t>
      </w:r>
      <w:r w:rsidR="67C328F9" w:rsidRPr="079D9C07">
        <w:rPr>
          <w:rFonts w:ascii="Times New Roman" w:eastAsia="Times New Roman" w:hAnsi="Times New Roman" w:cs="Times New Roman"/>
          <w:sz w:val="24"/>
          <w:szCs w:val="24"/>
        </w:rPr>
        <w:t xml:space="preserve"> (Figure 1.) is of </w:t>
      </w:r>
      <w:r w:rsidR="63D4C54E" w:rsidRPr="079D9C0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67C328F9" w:rsidRPr="079D9C07">
        <w:rPr>
          <w:rFonts w:ascii="Times New Roman" w:eastAsia="Times New Roman" w:hAnsi="Times New Roman" w:cs="Times New Roman"/>
          <w:sz w:val="24"/>
          <w:szCs w:val="24"/>
        </w:rPr>
        <w:t xml:space="preserve">llama. </w:t>
      </w:r>
      <w:r w:rsidR="044FEEE4" w:rsidRPr="079D9C07">
        <w:rPr>
          <w:rFonts w:ascii="Times New Roman" w:eastAsia="Times New Roman" w:hAnsi="Times New Roman" w:cs="Times New Roman"/>
          <w:sz w:val="24"/>
          <w:szCs w:val="24"/>
        </w:rPr>
        <w:t>However, the decision was made to render this object (a plane) with a different texture—specifically, the original image (Figure 1.) was used.</w:t>
      </w:r>
      <w:r w:rsidR="0955B0D3" w:rsidRPr="079D9C07">
        <w:rPr>
          <w:rFonts w:ascii="Times New Roman" w:eastAsia="Times New Roman" w:hAnsi="Times New Roman" w:cs="Times New Roman"/>
          <w:sz w:val="24"/>
          <w:szCs w:val="24"/>
        </w:rPr>
        <w:t xml:space="preserve"> This homage is believed to add humor to the </w:t>
      </w:r>
      <w:r w:rsidR="1866941F" w:rsidRPr="079D9C07">
        <w:rPr>
          <w:rFonts w:ascii="Times New Roman" w:eastAsia="Times New Roman" w:hAnsi="Times New Roman" w:cs="Times New Roman"/>
          <w:sz w:val="24"/>
          <w:szCs w:val="24"/>
        </w:rPr>
        <w:t>scene</w:t>
      </w:r>
      <w:r w:rsidR="0955B0D3" w:rsidRPr="079D9C07">
        <w:rPr>
          <w:rFonts w:ascii="Times New Roman" w:eastAsia="Times New Roman" w:hAnsi="Times New Roman" w:cs="Times New Roman"/>
          <w:sz w:val="24"/>
          <w:szCs w:val="24"/>
        </w:rPr>
        <w:t>.</w:t>
      </w:r>
      <w:r w:rsidR="529C6132" w:rsidRPr="079D9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368FD2" w14:textId="35C2EC6D" w:rsidR="529C6132" w:rsidRDefault="529C6132" w:rsidP="079D9C0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79D9C07">
        <w:rPr>
          <w:rFonts w:ascii="Times New Roman" w:eastAsia="Times New Roman" w:hAnsi="Times New Roman" w:cs="Times New Roman"/>
          <w:sz w:val="24"/>
          <w:szCs w:val="24"/>
        </w:rPr>
        <w:t xml:space="preserve">Additionally, the </w:t>
      </w:r>
      <w:r w:rsidR="11A7792C" w:rsidRPr="079D9C07">
        <w:rPr>
          <w:rFonts w:ascii="Times New Roman" w:eastAsia="Times New Roman" w:hAnsi="Times New Roman" w:cs="Times New Roman"/>
          <w:sz w:val="24"/>
          <w:szCs w:val="24"/>
        </w:rPr>
        <w:t xml:space="preserve">epic face was used to texture the </w:t>
      </w:r>
      <w:r w:rsidR="70F9EBC4" w:rsidRPr="079D9C07">
        <w:rPr>
          <w:rFonts w:ascii="Times New Roman" w:eastAsia="Times New Roman" w:hAnsi="Times New Roman" w:cs="Times New Roman"/>
          <w:sz w:val="24"/>
          <w:szCs w:val="24"/>
        </w:rPr>
        <w:t>flowerpot</w:t>
      </w:r>
      <w:r w:rsidR="11A7792C" w:rsidRPr="079D9C07">
        <w:rPr>
          <w:rFonts w:ascii="Times New Roman" w:eastAsia="Times New Roman" w:hAnsi="Times New Roman" w:cs="Times New Roman"/>
          <w:sz w:val="24"/>
          <w:szCs w:val="24"/>
        </w:rPr>
        <w:t xml:space="preserve"> atop the credenza.</w:t>
      </w:r>
      <w:r w:rsidR="430FBCBD" w:rsidRPr="079D9C07">
        <w:rPr>
          <w:rFonts w:ascii="Times New Roman" w:eastAsia="Times New Roman" w:hAnsi="Times New Roman" w:cs="Times New Roman"/>
          <w:sz w:val="24"/>
          <w:szCs w:val="24"/>
        </w:rPr>
        <w:t xml:space="preserve"> The foliage within this flowerpot is rendered as a textured pyramid</w:t>
      </w:r>
      <w:r w:rsidR="281EB87B" w:rsidRPr="079D9C07">
        <w:rPr>
          <w:rFonts w:ascii="Times New Roman" w:eastAsia="Times New Roman" w:hAnsi="Times New Roman" w:cs="Times New Roman"/>
          <w:sz w:val="24"/>
          <w:szCs w:val="24"/>
        </w:rPr>
        <w:t xml:space="preserve"> to capture the growth of real plants</w:t>
      </w:r>
      <w:r w:rsidR="430FBCBD" w:rsidRPr="079D9C07">
        <w:rPr>
          <w:rFonts w:ascii="Times New Roman" w:eastAsia="Times New Roman" w:hAnsi="Times New Roman" w:cs="Times New Roman"/>
          <w:sz w:val="24"/>
          <w:szCs w:val="24"/>
        </w:rPr>
        <w:t>.</w:t>
      </w:r>
      <w:r w:rsidR="38A0C511" w:rsidRPr="079D9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E4AA96" w14:textId="1DA356A2" w:rsidR="38A0C511" w:rsidRDefault="38A0C511" w:rsidP="079D9C0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79D9C07">
        <w:rPr>
          <w:rFonts w:ascii="Times New Roman" w:eastAsia="Times New Roman" w:hAnsi="Times New Roman" w:cs="Times New Roman"/>
          <w:sz w:val="24"/>
          <w:szCs w:val="24"/>
        </w:rPr>
        <w:t>Multiple light sources were used to accurately capture the lighting in Figure 1.</w:t>
      </w:r>
    </w:p>
    <w:p w14:paraId="3B06E87E" w14:textId="2808D2F7" w:rsidR="30F11CF2" w:rsidRDefault="79ECA4FE" w:rsidP="079D9C0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</w:t>
      </w:r>
      <w:r w:rsidR="30F11CF2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>cene</w:t>
      </w:r>
      <w:r w:rsidR="3533B995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Navigation</w:t>
      </w:r>
      <w:r w:rsidR="0189E46E" w:rsidRPr="079D9C0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30F11CF2" w:rsidRPr="079D9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1B3EA4" w:rsidRPr="079D9C07">
        <w:rPr>
          <w:rFonts w:ascii="Times New Roman" w:eastAsia="Times New Roman" w:hAnsi="Times New Roman" w:cs="Times New Roman"/>
          <w:sz w:val="24"/>
          <w:szCs w:val="24"/>
        </w:rPr>
        <w:t>T</w:t>
      </w:r>
      <w:r w:rsidR="30F11CF2" w:rsidRPr="079D9C07">
        <w:rPr>
          <w:rFonts w:ascii="Times New Roman" w:eastAsia="Times New Roman" w:hAnsi="Times New Roman" w:cs="Times New Roman"/>
          <w:sz w:val="24"/>
          <w:szCs w:val="24"/>
        </w:rPr>
        <w:t xml:space="preserve">he virtual camera </w:t>
      </w:r>
      <w:r w:rsidR="42D6DC2F" w:rsidRPr="079D9C07">
        <w:rPr>
          <w:rFonts w:ascii="Times New Roman" w:eastAsia="Times New Roman" w:hAnsi="Times New Roman" w:cs="Times New Roman"/>
          <w:sz w:val="24"/>
          <w:szCs w:val="24"/>
        </w:rPr>
        <w:t>offers traversal of this scene</w:t>
      </w:r>
      <w:r w:rsidR="575351BB" w:rsidRPr="079D9C07">
        <w:rPr>
          <w:rFonts w:ascii="Times New Roman" w:eastAsia="Times New Roman" w:hAnsi="Times New Roman" w:cs="Times New Roman"/>
          <w:sz w:val="24"/>
          <w:szCs w:val="24"/>
        </w:rPr>
        <w:t xml:space="preserve"> via the WASD keys. Additionally, the user can toggle between perspective and orthographic displays of the 3D world by pressing</w:t>
      </w:r>
      <w:r w:rsidR="5C955903" w:rsidRPr="079D9C07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C58DED7" w:rsidRPr="079D9C07">
        <w:rPr>
          <w:rFonts w:ascii="Times New Roman" w:eastAsia="Times New Roman" w:hAnsi="Times New Roman" w:cs="Times New Roman"/>
          <w:sz w:val="24"/>
          <w:szCs w:val="24"/>
        </w:rPr>
        <w:t>. Adjusting camera speed is also supported by the mouse scroll wheel.</w:t>
      </w:r>
    </w:p>
    <w:p w14:paraId="442A341E" w14:textId="77777777" w:rsidR="006A2BA2" w:rsidRDefault="00966C00" w:rsidP="006A2BA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Modularization of Code</w:t>
      </w:r>
      <w:r w:rsidR="5A2C1007" w:rsidRPr="6E5E5C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30F11CF2" w:rsidRPr="6E5E5C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D758F7">
        <w:rPr>
          <w:rFonts w:ascii="Times New Roman" w:eastAsia="Times New Roman" w:hAnsi="Times New Roman" w:cs="Times New Roman"/>
          <w:sz w:val="24"/>
          <w:szCs w:val="24"/>
        </w:rPr>
        <w:t xml:space="preserve">uch of this project required repetitive operations. For example, for each primitive object, </w:t>
      </w:r>
      <w:r w:rsidR="005842FA">
        <w:rPr>
          <w:rFonts w:ascii="Times New Roman" w:eastAsia="Times New Roman" w:hAnsi="Times New Roman" w:cs="Times New Roman"/>
          <w:sz w:val="24"/>
          <w:szCs w:val="24"/>
        </w:rPr>
        <w:t xml:space="preserve">its texture had to be loaded, </w:t>
      </w:r>
      <w:r w:rsidR="00445F31">
        <w:rPr>
          <w:rFonts w:ascii="Times New Roman" w:eastAsia="Times New Roman" w:hAnsi="Times New Roman" w:cs="Times New Roman"/>
          <w:sz w:val="24"/>
          <w:szCs w:val="24"/>
        </w:rPr>
        <w:t>the vertex array object had to be b</w:t>
      </w:r>
      <w:r w:rsidR="00D525F9">
        <w:rPr>
          <w:rFonts w:ascii="Times New Roman" w:eastAsia="Times New Roman" w:hAnsi="Times New Roman" w:cs="Times New Roman"/>
          <w:sz w:val="24"/>
          <w:szCs w:val="24"/>
        </w:rPr>
        <w:t>ound</w:t>
      </w:r>
      <w:r w:rsidR="00445F31">
        <w:rPr>
          <w:rFonts w:ascii="Times New Roman" w:eastAsia="Times New Roman" w:hAnsi="Times New Roman" w:cs="Times New Roman"/>
          <w:sz w:val="24"/>
          <w:szCs w:val="24"/>
        </w:rPr>
        <w:t xml:space="preserve">, the vertices had to be drawn, et cetera. </w:t>
      </w:r>
      <w:r w:rsidR="001D19F0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6A2BA2">
        <w:rPr>
          <w:rFonts w:ascii="Times New Roman" w:eastAsia="Times New Roman" w:hAnsi="Times New Roman" w:cs="Times New Roman"/>
          <w:sz w:val="24"/>
          <w:szCs w:val="24"/>
        </w:rPr>
        <w:t>this entire process was not</w:t>
      </w:r>
      <w:r w:rsidR="001D19F0">
        <w:rPr>
          <w:rFonts w:ascii="Times New Roman" w:eastAsia="Times New Roman" w:hAnsi="Times New Roman" w:cs="Times New Roman"/>
          <w:sz w:val="24"/>
          <w:szCs w:val="24"/>
        </w:rPr>
        <w:t xml:space="preserve"> reduced to a repeatable function, </w:t>
      </w:r>
      <w:r w:rsidR="0082374E">
        <w:rPr>
          <w:rFonts w:ascii="Times New Roman" w:eastAsia="Times New Roman" w:hAnsi="Times New Roman" w:cs="Times New Roman"/>
          <w:sz w:val="24"/>
          <w:szCs w:val="24"/>
        </w:rPr>
        <w:t xml:space="preserve">it was aided by code modularization. Take the function </w:t>
      </w:r>
      <w:r w:rsidR="0082374E" w:rsidRPr="006A2BA2">
        <w:rPr>
          <w:rFonts w:ascii="Times New Roman" w:eastAsia="Times New Roman" w:hAnsi="Times New Roman" w:cs="Times New Roman"/>
          <w:i/>
          <w:iCs/>
          <w:sz w:val="24"/>
          <w:szCs w:val="24"/>
        </w:rPr>
        <w:t>UCreateTexture</w:t>
      </w:r>
      <w:r w:rsidR="006A2BA2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 w:rsidR="0082374E">
        <w:rPr>
          <w:rFonts w:ascii="Times New Roman" w:eastAsia="Times New Roman" w:hAnsi="Times New Roman" w:cs="Times New Roman"/>
          <w:sz w:val="24"/>
          <w:szCs w:val="24"/>
        </w:rPr>
        <w:t xml:space="preserve">, for example. </w:t>
      </w:r>
    </w:p>
    <w:p w14:paraId="305C7CF2" w14:textId="7C402722" w:rsidR="30F11CF2" w:rsidRDefault="0082374E" w:rsidP="006A2B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74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A3D18E" wp14:editId="50A9A22B">
            <wp:extent cx="4135214" cy="4163060"/>
            <wp:effectExtent l="0" t="0" r="0" b="8890"/>
            <wp:docPr id="5617972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9725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07" cy="41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8A45" w14:textId="2D8109E4" w:rsidR="0082374E" w:rsidRDefault="0082374E" w:rsidP="0082374E">
      <w:pPr>
        <w:spacing w:line="240" w:lineRule="auto"/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</w:pPr>
      <w:r w:rsidRPr="079D9C07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 xml:space="preserve">Figure </w:t>
      </w:r>
      <w:r w:rsidR="006A2BA2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>3</w:t>
      </w:r>
      <w:r w:rsidRPr="079D9C07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 xml:space="preserve">. </w:t>
      </w:r>
      <w:r w:rsidR="006A2BA2">
        <w:rPr>
          <w:rFonts w:ascii="Times New Roman" w:eastAsia="Times New Roman" w:hAnsi="Times New Roman" w:cs="Times New Roman"/>
          <w:color w:val="A5A5A5" w:themeColor="accent3"/>
          <w:sz w:val="18"/>
          <w:szCs w:val="18"/>
        </w:rPr>
        <w:t>Example code segment in which textures are loaded</w:t>
      </w:r>
    </w:p>
    <w:p w14:paraId="56A0BCD1" w14:textId="7D3FC098" w:rsidR="0082374E" w:rsidRDefault="006A2BA2" w:rsidP="0082374E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Within t</w:t>
      </w:r>
      <w:r w:rsidR="0082374E" w:rsidRPr="079D9C07"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z w:val="24"/>
          <w:szCs w:val="24"/>
        </w:rPr>
        <w:t>section of code</w:t>
      </w:r>
      <w:r w:rsidR="00F22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FC0">
        <w:rPr>
          <w:rFonts w:ascii="Times New Roman" w:eastAsia="Times New Roman" w:hAnsi="Times New Roman" w:cs="Times New Roman"/>
          <w:sz w:val="24"/>
          <w:szCs w:val="24"/>
        </w:rPr>
        <w:t xml:space="preserve">(specifically lines 281–343), the </w:t>
      </w:r>
      <w:r w:rsidR="00696986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696986" w:rsidRPr="006A2BA2">
        <w:rPr>
          <w:rFonts w:ascii="Times New Roman" w:eastAsia="Times New Roman" w:hAnsi="Times New Roman" w:cs="Times New Roman"/>
          <w:i/>
          <w:iCs/>
          <w:sz w:val="24"/>
          <w:szCs w:val="24"/>
        </w:rPr>
        <w:t>UCreateTexture</w:t>
      </w:r>
      <w:r w:rsidR="00696986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 w:rsidR="00696986">
        <w:rPr>
          <w:rFonts w:ascii="Times New Roman" w:eastAsia="Times New Roman" w:hAnsi="Times New Roman" w:cs="Times New Roman"/>
          <w:sz w:val="24"/>
          <w:szCs w:val="24"/>
        </w:rPr>
        <w:t xml:space="preserve"> was used multiple times to load each texture. This reduced the </w:t>
      </w:r>
      <w:r w:rsidR="00B006AC">
        <w:rPr>
          <w:rFonts w:ascii="Times New Roman" w:eastAsia="Times New Roman" w:hAnsi="Times New Roman" w:cs="Times New Roman"/>
          <w:sz w:val="24"/>
          <w:szCs w:val="24"/>
        </w:rPr>
        <w:t>clustering of the same code, achieving a much more organized code body.</w:t>
      </w:r>
    </w:p>
    <w:sectPr w:rsidR="0082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6A537D"/>
    <w:rsid w:val="00041FF7"/>
    <w:rsid w:val="001D19F0"/>
    <w:rsid w:val="00445F31"/>
    <w:rsid w:val="005842FA"/>
    <w:rsid w:val="0059707C"/>
    <w:rsid w:val="00696986"/>
    <w:rsid w:val="006A2BA2"/>
    <w:rsid w:val="0082374E"/>
    <w:rsid w:val="00966C00"/>
    <w:rsid w:val="00985FC0"/>
    <w:rsid w:val="00B006AC"/>
    <w:rsid w:val="00CF01B9"/>
    <w:rsid w:val="00D525F9"/>
    <w:rsid w:val="00D758F7"/>
    <w:rsid w:val="00F22B72"/>
    <w:rsid w:val="00F75D15"/>
    <w:rsid w:val="0177E18C"/>
    <w:rsid w:val="0189E46E"/>
    <w:rsid w:val="01D7C82F"/>
    <w:rsid w:val="0311165A"/>
    <w:rsid w:val="044FEEE4"/>
    <w:rsid w:val="04C3EEEB"/>
    <w:rsid w:val="0695F4D5"/>
    <w:rsid w:val="06A3BD89"/>
    <w:rsid w:val="079D9C07"/>
    <w:rsid w:val="0826E803"/>
    <w:rsid w:val="087A96DC"/>
    <w:rsid w:val="0955B0D3"/>
    <w:rsid w:val="0AAFD4EA"/>
    <w:rsid w:val="0C58DED7"/>
    <w:rsid w:val="0C87AD89"/>
    <w:rsid w:val="0DB94407"/>
    <w:rsid w:val="0F05626E"/>
    <w:rsid w:val="10DC7A38"/>
    <w:rsid w:val="1123775D"/>
    <w:rsid w:val="1199F15D"/>
    <w:rsid w:val="119C4D91"/>
    <w:rsid w:val="11A7792C"/>
    <w:rsid w:val="1281C849"/>
    <w:rsid w:val="12D6665F"/>
    <w:rsid w:val="136B5FE9"/>
    <w:rsid w:val="1405B51B"/>
    <w:rsid w:val="153C7542"/>
    <w:rsid w:val="15AC8439"/>
    <w:rsid w:val="15B44C11"/>
    <w:rsid w:val="165B59F3"/>
    <w:rsid w:val="16D6460E"/>
    <w:rsid w:val="185482C4"/>
    <w:rsid w:val="1866941F"/>
    <w:rsid w:val="18EE1CA8"/>
    <w:rsid w:val="19F05325"/>
    <w:rsid w:val="1AA61E31"/>
    <w:rsid w:val="1ABDE1C4"/>
    <w:rsid w:val="1B045D4A"/>
    <w:rsid w:val="1B990B66"/>
    <w:rsid w:val="1C964477"/>
    <w:rsid w:val="1D6A537D"/>
    <w:rsid w:val="1E7378CA"/>
    <w:rsid w:val="216392E7"/>
    <w:rsid w:val="21F91F46"/>
    <w:rsid w:val="2279AA80"/>
    <w:rsid w:val="281EB87B"/>
    <w:rsid w:val="29DCAB33"/>
    <w:rsid w:val="2D03385C"/>
    <w:rsid w:val="2FCDAB05"/>
    <w:rsid w:val="30F11CF2"/>
    <w:rsid w:val="312275A9"/>
    <w:rsid w:val="335D838A"/>
    <w:rsid w:val="3361C9D8"/>
    <w:rsid w:val="33F57752"/>
    <w:rsid w:val="348D437D"/>
    <w:rsid w:val="34C61DF6"/>
    <w:rsid w:val="351B3EA4"/>
    <w:rsid w:val="3533B995"/>
    <w:rsid w:val="356586E0"/>
    <w:rsid w:val="3590D9F9"/>
    <w:rsid w:val="37015741"/>
    <w:rsid w:val="38A0C511"/>
    <w:rsid w:val="3B0BA2E7"/>
    <w:rsid w:val="3E059AC4"/>
    <w:rsid w:val="3E1ECA2A"/>
    <w:rsid w:val="3E8133D6"/>
    <w:rsid w:val="3F5AF188"/>
    <w:rsid w:val="42D6DC2F"/>
    <w:rsid w:val="430FBCBD"/>
    <w:rsid w:val="4492C224"/>
    <w:rsid w:val="44B60C28"/>
    <w:rsid w:val="44CF1383"/>
    <w:rsid w:val="456EBF44"/>
    <w:rsid w:val="48006415"/>
    <w:rsid w:val="49189D28"/>
    <w:rsid w:val="4979763E"/>
    <w:rsid w:val="4B30D30C"/>
    <w:rsid w:val="4B557736"/>
    <w:rsid w:val="4C4403E8"/>
    <w:rsid w:val="4CB11700"/>
    <w:rsid w:val="4E33BF04"/>
    <w:rsid w:val="4E4CE761"/>
    <w:rsid w:val="4E5152AF"/>
    <w:rsid w:val="4E7355B1"/>
    <w:rsid w:val="51FCCFDB"/>
    <w:rsid w:val="521D729B"/>
    <w:rsid w:val="529C6132"/>
    <w:rsid w:val="53E5A0E4"/>
    <w:rsid w:val="5728D2E4"/>
    <w:rsid w:val="575351BB"/>
    <w:rsid w:val="576D7331"/>
    <w:rsid w:val="57A32787"/>
    <w:rsid w:val="586529C7"/>
    <w:rsid w:val="5981814C"/>
    <w:rsid w:val="5A2C1007"/>
    <w:rsid w:val="5A47F0D7"/>
    <w:rsid w:val="5ACA2716"/>
    <w:rsid w:val="5C955903"/>
    <w:rsid w:val="5CD9D486"/>
    <w:rsid w:val="5D89358A"/>
    <w:rsid w:val="5DA72512"/>
    <w:rsid w:val="5E7C4BC8"/>
    <w:rsid w:val="6020D8D8"/>
    <w:rsid w:val="602A931E"/>
    <w:rsid w:val="607005B4"/>
    <w:rsid w:val="63D4C54E"/>
    <w:rsid w:val="657CA0EA"/>
    <w:rsid w:val="6593FE08"/>
    <w:rsid w:val="66320C59"/>
    <w:rsid w:val="67C328F9"/>
    <w:rsid w:val="6820B468"/>
    <w:rsid w:val="68CB5FAA"/>
    <w:rsid w:val="68DDF3FC"/>
    <w:rsid w:val="69BC84C9"/>
    <w:rsid w:val="6B81941F"/>
    <w:rsid w:val="6D2CBD9A"/>
    <w:rsid w:val="6D63EF06"/>
    <w:rsid w:val="6E5E5CD6"/>
    <w:rsid w:val="6ECD7315"/>
    <w:rsid w:val="6F3AA12E"/>
    <w:rsid w:val="70F9EBC4"/>
    <w:rsid w:val="7154DD82"/>
    <w:rsid w:val="7159D03B"/>
    <w:rsid w:val="720F1676"/>
    <w:rsid w:val="72A00E71"/>
    <w:rsid w:val="73742E7A"/>
    <w:rsid w:val="74A90930"/>
    <w:rsid w:val="74EC238C"/>
    <w:rsid w:val="763B5081"/>
    <w:rsid w:val="7644D991"/>
    <w:rsid w:val="7796794F"/>
    <w:rsid w:val="77AAB31B"/>
    <w:rsid w:val="794132EA"/>
    <w:rsid w:val="7980DB09"/>
    <w:rsid w:val="79ECA4FE"/>
    <w:rsid w:val="7B1CAB6A"/>
    <w:rsid w:val="7B98D9A1"/>
    <w:rsid w:val="7F66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537D"/>
  <w15:chartTrackingRefBased/>
  <w15:docId w15:val="{DE3BC438-13E3-4957-8E2F-75C7DC7C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LeChien, Ryan</dc:creator>
  <cp:keywords/>
  <dc:description/>
  <cp:lastModifiedBy>LeChien, Ryan</cp:lastModifiedBy>
  <cp:revision>16</cp:revision>
  <dcterms:created xsi:type="dcterms:W3CDTF">2023-09-02T06:39:00Z</dcterms:created>
  <dcterms:modified xsi:type="dcterms:W3CDTF">2023-10-16T10:58:00Z</dcterms:modified>
</cp:coreProperties>
</file>