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53CD2" w14:textId="77777777" w:rsidR="00AD57EF" w:rsidRPr="00FB4C1A" w:rsidRDefault="004461B2" w:rsidP="004461B2">
      <w:pPr>
        <w:jc w:val="center"/>
        <w:rPr>
          <w:rFonts w:ascii="Segoe UI" w:hAnsi="Segoe UI" w:cs="Segoe UI"/>
          <w:b/>
          <w:color w:val="00B0F0"/>
          <w:sz w:val="24"/>
        </w:rPr>
      </w:pPr>
      <w:r>
        <w:rPr>
          <w:rFonts w:ascii="Segoe UI" w:hAnsi="Segoe UI" w:cs="Segoe UI"/>
          <w:b/>
          <w:color w:val="00B0F0"/>
          <w:u w:val="single"/>
        </w:rPr>
        <w:t>SNIA</w:t>
      </w:r>
      <w:r>
        <w:rPr>
          <w:rFonts w:ascii="Segoe UI" w:hAnsi="Segoe UI" w:cs="Segoe UI"/>
          <w:b/>
          <w:color w:val="00B0F0"/>
          <w:u w:val="single"/>
          <w:vertAlign w:val="superscript"/>
        </w:rPr>
        <w:t>TM</w:t>
      </w:r>
      <w:r>
        <w:rPr>
          <w:rFonts w:ascii="Segoe UI" w:hAnsi="Segoe UI" w:cs="Segoe UI"/>
          <w:b/>
          <w:color w:val="00B0F0"/>
          <w:u w:val="single"/>
        </w:rPr>
        <w:t xml:space="preserve"> Swordfish </w:t>
      </w:r>
      <w:proofErr w:type="spellStart"/>
      <w:r>
        <w:rPr>
          <w:rFonts w:ascii="Segoe UI" w:hAnsi="Segoe UI" w:cs="Segoe UI"/>
          <w:b/>
          <w:color w:val="00B0F0"/>
          <w:u w:val="single"/>
        </w:rPr>
        <w:t>Datadog</w:t>
      </w:r>
      <w:proofErr w:type="spellEnd"/>
      <w:r>
        <w:rPr>
          <w:rFonts w:ascii="Segoe UI" w:hAnsi="Segoe UI" w:cs="Segoe UI"/>
          <w:b/>
          <w:color w:val="00B0F0"/>
          <w:u w:val="single"/>
        </w:rPr>
        <w:t xml:space="preserve"> Sample Integration User Documentation</w:t>
      </w:r>
    </w:p>
    <w:p w14:paraId="52EB1C54" w14:textId="77777777" w:rsidR="00FB4C1A" w:rsidRDefault="00FB4C1A" w:rsidP="00FB4C1A">
      <w:pPr>
        <w:rPr>
          <w:rFonts w:ascii="Segoe UI" w:hAnsi="Segoe UI" w:cs="Segoe UI"/>
          <w:b/>
          <w:color w:val="00B0F0"/>
        </w:rPr>
      </w:pPr>
    </w:p>
    <w:p w14:paraId="20AAACC4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5381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B2A468" w14:textId="77777777" w:rsidR="00013117" w:rsidRPr="00013117" w:rsidRDefault="00013117">
          <w:pPr>
            <w:pStyle w:val="TOCHeading"/>
            <w:rPr>
              <w:color w:val="00B0F0"/>
            </w:rPr>
          </w:pPr>
          <w:r w:rsidRPr="00013117">
            <w:rPr>
              <w:color w:val="00B0F0"/>
            </w:rPr>
            <w:t>Contents</w:t>
          </w:r>
        </w:p>
        <w:p w14:paraId="365A1561" w14:textId="77777777"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894" w:history="1">
            <w:r w:rsidRPr="00441E95">
              <w:rPr>
                <w:rStyle w:val="Hyperlink"/>
                <w:rFonts w:ascii="Segoe UI Semibold" w:hAnsi="Segoe UI Semibold"/>
                <w:noProof/>
              </w:rPr>
              <w:t>Introduction</w:t>
            </w:r>
            <w:r w:rsidRPr="00441E95">
              <w:rPr>
                <w:rStyle w:val="Hyperlink"/>
                <w:rFonts w:cs="Segoe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FDC9" w14:textId="77777777" w:rsidR="00013117" w:rsidRDefault="00D97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5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Purpose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_Toc515446895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CFECFCD" w14:textId="77777777" w:rsidR="00013117" w:rsidRDefault="00D97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6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Overview</w:t>
            </w:r>
            <w:r w:rsidR="00013117" w:rsidRPr="00441E95">
              <w:rPr>
                <w:rStyle w:val="Hyperlink"/>
                <w:noProof/>
              </w:rPr>
              <w:t>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_Toc515446896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3676C5C3" w14:textId="77777777" w:rsidR="00013117" w:rsidRDefault="00D972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7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Events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_Toc515446897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058D9EF6" w14:textId="77777777" w:rsidR="00013117" w:rsidRDefault="00D972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8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Dashboards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_Toc515446898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1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180408" w14:textId="77777777" w:rsidR="00013117" w:rsidRDefault="00D972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9" w:history="1">
            <w:r w:rsidR="00013117" w:rsidRPr="00441E95">
              <w:rPr>
                <w:rStyle w:val="Hyperlink"/>
                <w:rFonts w:ascii="Segoe UI Semibold" w:hAnsi="Segoe UI Semibold" w:cs="Segoe UI"/>
                <w:noProof/>
              </w:rPr>
              <w:t>Metrics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_Toc515446899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55F7762" w14:textId="77777777" w:rsidR="00013117" w:rsidRDefault="00D97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900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_Toc515446900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2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5A73A139" w14:textId="77777777" w:rsidR="00013117" w:rsidRDefault="00D972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1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Graph Editor: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_Toc515446901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3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0FCF182" w14:textId="77777777" w:rsidR="00013117" w:rsidRDefault="00D972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2" w:history="1">
            <w:r w:rsidR="00013117" w:rsidRPr="00441E95">
              <w:rPr>
                <w:rStyle w:val="Hyperlink"/>
                <w:rFonts w:ascii="Segoe UI Semibold" w:hAnsi="Segoe UI Semibold"/>
                <w:noProof/>
              </w:rPr>
              <w:t>Dashboard Screens:</w:t>
            </w:r>
            <w:r w:rsidR="00013117">
              <w:rPr>
                <w:noProof/>
                <w:webHidden/>
              </w:rPr>
              <w:tab/>
            </w:r>
            <w:r w:rsidR="00013117">
              <w:rPr>
                <w:noProof/>
                <w:webHidden/>
              </w:rPr>
              <w:fldChar w:fldCharType="begin"/>
            </w:r>
            <w:r w:rsidR="00013117">
              <w:rPr>
                <w:noProof/>
                <w:webHidden/>
              </w:rPr>
              <w:instrText xml:space="preserve"> PAGEREF _Toc515446902 \h </w:instrText>
            </w:r>
            <w:r w:rsidR="00013117">
              <w:rPr>
                <w:noProof/>
                <w:webHidden/>
              </w:rPr>
            </w:r>
            <w:r w:rsidR="00013117">
              <w:rPr>
                <w:noProof/>
                <w:webHidden/>
              </w:rPr>
              <w:fldChar w:fldCharType="separate"/>
            </w:r>
            <w:r w:rsidR="00013117">
              <w:rPr>
                <w:noProof/>
                <w:webHidden/>
              </w:rPr>
              <w:t>4</w:t>
            </w:r>
            <w:r w:rsidR="00013117">
              <w:rPr>
                <w:noProof/>
                <w:webHidden/>
              </w:rPr>
              <w:fldChar w:fldCharType="end"/>
            </w:r>
          </w:hyperlink>
        </w:p>
        <w:p w14:paraId="22C9CDFD" w14:textId="77777777" w:rsidR="00013117" w:rsidRDefault="00013117">
          <w:r>
            <w:rPr>
              <w:b/>
              <w:bCs/>
              <w:noProof/>
            </w:rPr>
            <w:fldChar w:fldCharType="end"/>
          </w:r>
        </w:p>
      </w:sdtContent>
    </w:sdt>
    <w:p w14:paraId="32F01A82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4035BE86" w14:textId="77777777" w:rsidR="00013117" w:rsidRDefault="00013117" w:rsidP="00FB4C1A">
      <w:pPr>
        <w:rPr>
          <w:rFonts w:ascii="Segoe UI" w:hAnsi="Segoe UI" w:cs="Segoe UI"/>
          <w:b/>
          <w:color w:val="00B0F0"/>
        </w:rPr>
      </w:pPr>
    </w:p>
    <w:p w14:paraId="68DAF797" w14:textId="77777777" w:rsidR="00FB4C1A" w:rsidRDefault="00FB4C1A" w:rsidP="00FB4C1A">
      <w:pPr>
        <w:rPr>
          <w:rFonts w:ascii="Segoe UI" w:hAnsi="Segoe UI" w:cs="Segoe UI"/>
          <w:b/>
        </w:rPr>
      </w:pPr>
    </w:p>
    <w:p w14:paraId="33593EB0" w14:textId="77777777" w:rsidR="00FB4C1A" w:rsidRPr="00FB4C1A" w:rsidRDefault="00FB4C1A" w:rsidP="00013117">
      <w:pPr>
        <w:pStyle w:val="Heading1"/>
        <w:rPr>
          <w:rFonts w:cs="Segoe UI"/>
        </w:rPr>
      </w:pPr>
      <w:bookmarkStart w:id="0" w:name="_Toc515446894"/>
      <w:commentRangeStart w:id="1"/>
      <w:r w:rsidRPr="000270EE">
        <w:rPr>
          <w:rStyle w:val="Heading1Char"/>
          <w:rFonts w:ascii="Segoe UI Semibold" w:hAnsi="Segoe UI Semibold"/>
          <w:color w:val="00B0F0"/>
        </w:rPr>
        <w:t>Introduction</w:t>
      </w:r>
      <w:commentRangeEnd w:id="1"/>
      <w:r w:rsidR="004461B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FB4C1A">
        <w:rPr>
          <w:rFonts w:cs="Segoe UI"/>
        </w:rPr>
        <w:t>:</w:t>
      </w:r>
      <w:bookmarkEnd w:id="0"/>
    </w:p>
    <w:p w14:paraId="01C6AFD2" w14:textId="77777777" w:rsidR="00FB4C1A" w:rsidRDefault="00FB4C1A" w:rsidP="00FB4C1A">
      <w:pPr>
        <w:rPr>
          <w:rFonts w:ascii="Segoe UI" w:hAnsi="Segoe UI" w:cs="Segoe UI"/>
        </w:rPr>
      </w:pPr>
      <w:r w:rsidRPr="00FB4C1A">
        <w:rPr>
          <w:rFonts w:ascii="Segoe UI Semibold" w:hAnsi="Segoe UI Semibold" w:cs="Segoe UI"/>
          <w:b/>
          <w:color w:val="00B0F0"/>
        </w:rPr>
        <w:tab/>
      </w:r>
      <w:r w:rsidRPr="00FB4C1A">
        <w:rPr>
          <w:rFonts w:ascii="Segoe UI" w:hAnsi="Segoe UI" w:cs="Segoe UI"/>
        </w:rPr>
        <w:t xml:space="preserve">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a piece of software that runs on your hosts. Its job is to faithfully collect events and metrics and bring them to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on your behalf so that you can do something useful with your monitoring and performance data. 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open</w:t>
      </w:r>
      <w:r w:rsidR="00910130">
        <w:rPr>
          <w:rFonts w:ascii="Segoe UI" w:hAnsi="Segoe UI" w:cs="Segoe UI"/>
        </w:rPr>
        <w:t xml:space="preserve"> -</w:t>
      </w:r>
      <w:r w:rsidRPr="00FB4C1A">
        <w:rPr>
          <w:rFonts w:ascii="Segoe UI" w:hAnsi="Segoe UI" w:cs="Segoe UI"/>
        </w:rPr>
        <w:t>source, view the source code on GitHub for Agent v5 and Agent v6. To see all changes between Agent v5 and v6,</w:t>
      </w:r>
      <w:r w:rsidR="00910130">
        <w:rPr>
          <w:rFonts w:ascii="Segoe UI" w:hAnsi="Segoe UI" w:cs="Segoe UI"/>
        </w:rPr>
        <w:t xml:space="preserve"> </w:t>
      </w:r>
      <w:r w:rsidRPr="00FB4C1A">
        <w:rPr>
          <w:rFonts w:ascii="Segoe UI" w:hAnsi="Segoe UI" w:cs="Segoe UI"/>
        </w:rPr>
        <w:t>consult our dedicated changes documentation</w:t>
      </w:r>
      <w:r w:rsidR="00910130">
        <w:rPr>
          <w:rFonts w:ascii="Segoe UI" w:hAnsi="Segoe UI" w:cs="Segoe UI"/>
        </w:rPr>
        <w:t>.</w:t>
      </w:r>
    </w:p>
    <w:p w14:paraId="290C1010" w14:textId="5F7732D5" w:rsidR="00D12B0C" w:rsidRDefault="00D12B0C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Swordfish </w:t>
      </w:r>
      <w:proofErr w:type="gramStart"/>
      <w:r>
        <w:rPr>
          <w:rFonts w:ascii="Segoe UI" w:hAnsi="Segoe UI" w:cs="Segoe UI"/>
        </w:rPr>
        <w:t>dashboard collect</w:t>
      </w:r>
      <w:proofErr w:type="gramEnd"/>
      <w:r>
        <w:rPr>
          <w:rFonts w:ascii="Segoe UI" w:hAnsi="Segoe UI" w:cs="Segoe UI"/>
        </w:rPr>
        <w:t xml:space="preserve"> all the metrics and show the capacity data in a graphical representation.</w:t>
      </w:r>
    </w:p>
    <w:p w14:paraId="3E53C283" w14:textId="77777777" w:rsidR="00910130" w:rsidRPr="005B4916" w:rsidRDefault="00910130" w:rsidP="00FB4C1A">
      <w:pPr>
        <w:rPr>
          <w:rFonts w:ascii="Segoe UI Semibold" w:hAnsi="Segoe UI Semibold" w:cs="Segoe UI"/>
          <w:color w:val="00B0F0"/>
        </w:rPr>
      </w:pPr>
      <w:bookmarkStart w:id="2" w:name="_Toc515446895"/>
      <w:r w:rsidRPr="000270EE">
        <w:rPr>
          <w:rStyle w:val="Heading1Char"/>
          <w:rFonts w:ascii="Segoe UI Semibold" w:hAnsi="Segoe UI Semibold"/>
          <w:color w:val="00B0F0"/>
        </w:rPr>
        <w:t>Purpose</w:t>
      </w:r>
      <w:bookmarkEnd w:id="2"/>
      <w:r w:rsidRPr="005B4916">
        <w:rPr>
          <w:rFonts w:ascii="Segoe UI Semibold" w:hAnsi="Segoe UI Semibold" w:cs="Segoe UI"/>
          <w:color w:val="00B0F0"/>
        </w:rPr>
        <w:t>:</w:t>
      </w:r>
    </w:p>
    <w:p w14:paraId="2E59F06A" w14:textId="77777777" w:rsidR="00910130" w:rsidRDefault="00910130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Understanding about data dog </w:t>
      </w:r>
      <w:proofErr w:type="spellStart"/>
      <w:r w:rsidR="00515EA7">
        <w:rPr>
          <w:rFonts w:ascii="Segoe UI" w:hAnsi="Segoe UI" w:cs="Segoe UI"/>
        </w:rPr>
        <w:t>Dashboarding</w:t>
      </w:r>
      <w:proofErr w:type="spellEnd"/>
      <w:r w:rsidR="00515EA7">
        <w:rPr>
          <w:rFonts w:ascii="Segoe UI" w:hAnsi="Segoe UI" w:cs="Segoe UI"/>
        </w:rPr>
        <w:t>,</w:t>
      </w:r>
      <w:r w:rsidR="00882A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usage and functionality.</w:t>
      </w:r>
    </w:p>
    <w:p w14:paraId="4B68CE4D" w14:textId="77777777" w:rsidR="00910130" w:rsidRPr="000270EE" w:rsidRDefault="000270EE" w:rsidP="000270EE">
      <w:pPr>
        <w:pStyle w:val="Heading1"/>
      </w:pPr>
      <w:bookmarkStart w:id="3" w:name="_Toc515446896"/>
      <w:r w:rsidRPr="000270EE">
        <w:rPr>
          <w:rFonts w:ascii="Segoe UI Semibold" w:hAnsi="Segoe UI Semibold"/>
          <w:color w:val="00B0F0"/>
        </w:rPr>
        <w:lastRenderedPageBreak/>
        <w:t>Overview</w:t>
      </w:r>
      <w:r w:rsidRPr="000270EE">
        <w:t>:</w:t>
      </w:r>
      <w:bookmarkEnd w:id="3"/>
    </w:p>
    <w:p w14:paraId="0EBF37DE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ab/>
      </w:r>
      <w:bookmarkStart w:id="4" w:name="_Toc515446897"/>
      <w:r w:rsidRPr="000270EE">
        <w:rPr>
          <w:rStyle w:val="Heading2Char"/>
          <w:rFonts w:ascii="Segoe UI Semibold" w:hAnsi="Segoe UI Semibold" w:cs="Segoe UI"/>
          <w:color w:val="00B0F0"/>
        </w:rPr>
        <w:t>Events</w:t>
      </w:r>
      <w:bookmarkEnd w:id="4"/>
      <w:r w:rsidRPr="000270EE">
        <w:rPr>
          <w:rFonts w:ascii="Segoe UI Semibold" w:hAnsi="Segoe UI Semibold" w:cs="Segoe UI"/>
          <w:color w:val="00B0F0"/>
        </w:rPr>
        <w:t>:</w:t>
      </w:r>
    </w:p>
    <w:p w14:paraId="58CEF598" w14:textId="77777777" w:rsid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The Event Stream is based on the same conventions as a blog:</w:t>
      </w:r>
    </w:p>
    <w:p w14:paraId="16B0C008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Every event in the stream can be commented on.</w:t>
      </w:r>
    </w:p>
    <w:p w14:paraId="15C3B765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Great for distributed teams and maintaining the focus of an investigation.</w:t>
      </w:r>
    </w:p>
    <w:p w14:paraId="105F51EB" w14:textId="77777777"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You can filter by: user, source, tag, host, status, priority, incident</w:t>
      </w:r>
    </w:p>
    <w:p w14:paraId="33D66F00" w14:textId="77777777" w:rsidR="000270EE" w:rsidRPr="000270EE" w:rsidRDefault="000270EE" w:rsidP="00FB4C1A">
      <w:pPr>
        <w:rPr>
          <w:rFonts w:ascii="Segoe UI" w:hAnsi="Segoe UI" w:cs="Segoe UI"/>
        </w:rPr>
      </w:pPr>
    </w:p>
    <w:p w14:paraId="446D298B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5" w:name="_Toc515446898"/>
      <w:r w:rsidRPr="000270EE">
        <w:rPr>
          <w:rStyle w:val="Heading2Char"/>
          <w:rFonts w:ascii="Segoe UI Semibold" w:hAnsi="Segoe UI Semibold" w:cs="Segoe UI"/>
          <w:color w:val="00B0F0"/>
        </w:rPr>
        <w:t>Dashboards</w:t>
      </w:r>
      <w:bookmarkEnd w:id="5"/>
      <w:r w:rsidRPr="000270EE">
        <w:rPr>
          <w:rFonts w:ascii="Segoe UI Semibold" w:hAnsi="Segoe UI Semibold" w:cs="Segoe UI"/>
          <w:color w:val="00B0F0"/>
        </w:rPr>
        <w:t>:</w:t>
      </w:r>
    </w:p>
    <w:p w14:paraId="2ADF8B78" w14:textId="77777777" w:rsidR="000270EE" w:rsidRP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Dashboards contain graphs with real-time performance metrics</w:t>
      </w:r>
    </w:p>
    <w:p w14:paraId="5CF6497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 xml:space="preserve">Synchronous </w:t>
      </w:r>
      <w:proofErr w:type="spellStart"/>
      <w:r w:rsidRPr="000270EE">
        <w:rPr>
          <w:rFonts w:ascii="Segoe UI" w:hAnsi="Segoe UI" w:cs="Segoe UI"/>
        </w:rPr>
        <w:t>mousing</w:t>
      </w:r>
      <w:proofErr w:type="spellEnd"/>
      <w:r w:rsidRPr="000270EE">
        <w:rPr>
          <w:rFonts w:ascii="Segoe UI" w:hAnsi="Segoe UI" w:cs="Segoe UI"/>
        </w:rPr>
        <w:t xml:space="preserve"> across all graphs in a </w:t>
      </w:r>
      <w:proofErr w:type="spellStart"/>
      <w:r w:rsidRPr="000270EE">
        <w:rPr>
          <w:rFonts w:ascii="Segoe UI" w:hAnsi="Segoe UI" w:cs="Segoe UI"/>
        </w:rPr>
        <w:t>screenboard</w:t>
      </w:r>
      <w:proofErr w:type="spellEnd"/>
      <w:r w:rsidRPr="000270EE">
        <w:rPr>
          <w:rFonts w:ascii="Segoe UI" w:hAnsi="Segoe UI" w:cs="Segoe UI"/>
        </w:rPr>
        <w:t>.</w:t>
      </w:r>
    </w:p>
    <w:p w14:paraId="6F6E4AE0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Vertical bars are events in the context of the metric.</w:t>
      </w:r>
    </w:p>
    <w:p w14:paraId="753B66FD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Click &amp; drag on a graph to zoom-in on a particular time-frame.</w:t>
      </w:r>
    </w:p>
    <w:p w14:paraId="02EADC3E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As you hover over the graph the event stream moves with you.</w:t>
      </w:r>
    </w:p>
    <w:p w14:paraId="070FF265" w14:textId="77777777"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>Display by zone, host, or total usage.</w:t>
      </w:r>
    </w:p>
    <w:p w14:paraId="09D2C531" w14:textId="77777777" w:rsid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75E3B19E" w14:textId="77777777" w:rsidR="000270EE" w:rsidRPr="000270EE" w:rsidRDefault="000270EE" w:rsidP="000270EE">
      <w:pPr>
        <w:rPr>
          <w:rFonts w:ascii="Segoe UI Semibold" w:hAnsi="Segoe UI Semibold" w:cs="Segoe UI"/>
          <w:color w:val="00B0F0"/>
        </w:rPr>
      </w:pPr>
    </w:p>
    <w:p w14:paraId="3B2200A0" w14:textId="77777777"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6" w:name="_Toc515446899"/>
      <w:r w:rsidRPr="000270EE">
        <w:rPr>
          <w:rStyle w:val="Heading2Char"/>
          <w:rFonts w:ascii="Segoe UI Semibold" w:hAnsi="Segoe UI Semibold" w:cs="Segoe UI"/>
          <w:color w:val="00B0F0"/>
        </w:rPr>
        <w:t>Metrics</w:t>
      </w:r>
      <w:bookmarkEnd w:id="6"/>
      <w:r w:rsidRPr="000270EE">
        <w:rPr>
          <w:rFonts w:ascii="Segoe UI Semibold" w:hAnsi="Segoe UI Semibold" w:cs="Segoe UI"/>
          <w:color w:val="00B0F0"/>
        </w:rPr>
        <w:t>:</w:t>
      </w:r>
    </w:p>
    <w:p w14:paraId="227EC13C" w14:textId="77777777" w:rsidR="000270EE" w:rsidRPr="000270EE" w:rsidRDefault="000270EE" w:rsidP="00FB4C1A">
      <w:pPr>
        <w:rPr>
          <w:rFonts w:ascii="Segoe UI" w:hAnsi="Segoe UI" w:cs="Segoe UI"/>
        </w:rPr>
      </w:pPr>
      <w:r w:rsidRPr="000270EE">
        <w:rPr>
          <w:rFonts w:ascii="Segoe UI" w:hAnsi="Segoe UI" w:cs="Segoe UI"/>
          <w:color w:val="00B0F0"/>
        </w:rPr>
        <w:tab/>
      </w:r>
      <w:r w:rsidRPr="000270EE">
        <w:rPr>
          <w:rFonts w:ascii="Segoe UI" w:hAnsi="Segoe UI" w:cs="Segoe UI"/>
        </w:rPr>
        <w:t xml:space="preserve">Custom metrics generally refer to any metric that you send using </w:t>
      </w:r>
      <w:proofErr w:type="spellStart"/>
      <w:r w:rsidRPr="000270EE">
        <w:rPr>
          <w:rFonts w:ascii="Segoe UI" w:hAnsi="Segoe UI" w:cs="Segoe UI"/>
        </w:rPr>
        <w:t>statsd</w:t>
      </w:r>
      <w:proofErr w:type="spellEnd"/>
      <w:r w:rsidRPr="000270EE">
        <w:rPr>
          <w:rFonts w:ascii="Segoe UI" w:hAnsi="Segoe UI" w:cs="Segoe UI"/>
        </w:rPr>
        <w:t xml:space="preserve">, </w:t>
      </w:r>
      <w:proofErr w:type="spellStart"/>
      <w:r w:rsidRPr="000270EE">
        <w:rPr>
          <w:rFonts w:ascii="Segoe UI" w:hAnsi="Segoe UI" w:cs="Segoe UI"/>
        </w:rPr>
        <w:t>DogStatsD</w:t>
      </w:r>
      <w:proofErr w:type="spellEnd"/>
      <w:r w:rsidRPr="000270EE">
        <w:rPr>
          <w:rFonts w:ascii="Segoe UI" w:hAnsi="Segoe UI" w:cs="Segoe UI"/>
        </w:rPr>
        <w:t xml:space="preserve">, or through extensions made to the </w:t>
      </w:r>
      <w:proofErr w:type="spellStart"/>
      <w:r w:rsidRPr="000270EE">
        <w:rPr>
          <w:rFonts w:ascii="Segoe UI" w:hAnsi="Segoe UI" w:cs="Segoe UI"/>
        </w:rPr>
        <w:t>Datadog</w:t>
      </w:r>
      <w:proofErr w:type="spellEnd"/>
      <w:r w:rsidRPr="000270EE">
        <w:rPr>
          <w:rFonts w:ascii="Segoe UI" w:hAnsi="Segoe UI" w:cs="Segoe UI"/>
        </w:rPr>
        <w:t xml:space="preserve"> Agent. Some integration</w:t>
      </w:r>
      <w:r>
        <w:rPr>
          <w:rFonts w:ascii="Segoe UI" w:hAnsi="Segoe UI" w:cs="Segoe UI"/>
        </w:rPr>
        <w:t>s</w:t>
      </w:r>
      <w:r w:rsidRPr="000270EE">
        <w:rPr>
          <w:rFonts w:ascii="Segoe UI" w:hAnsi="Segoe UI" w:cs="Segoe UI"/>
        </w:rPr>
        <w:t xml:space="preserve"> can potentially emit an unlimited number of metrics that can also count as custom, further details on which standard integrations emit custom </w:t>
      </w:r>
      <w:r w:rsidRPr="00EE687C">
        <w:rPr>
          <w:rFonts w:ascii="Segoe UI" w:hAnsi="Segoe UI" w:cs="Segoe UI"/>
        </w:rPr>
        <w:t>metrics</w:t>
      </w:r>
      <w:r w:rsidRPr="000270EE">
        <w:rPr>
          <w:rFonts w:ascii="Segoe UI" w:hAnsi="Segoe UI" w:cs="Segoe UI"/>
        </w:rPr>
        <w:t>.</w:t>
      </w:r>
    </w:p>
    <w:p w14:paraId="73C7DCBB" w14:textId="77777777" w:rsidR="000270EE" w:rsidRPr="000270EE" w:rsidRDefault="000270EE" w:rsidP="00FB4C1A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14:paraId="556BEC24" w14:textId="77777777" w:rsidR="000270EE" w:rsidRPr="00EE687C" w:rsidRDefault="001F0AC3" w:rsidP="00E13AB8">
      <w:pPr>
        <w:rPr>
          <w:rFonts w:ascii="Segoe UI Semibold" w:hAnsi="Segoe UI Semibold" w:cs="Segoe UI"/>
          <w:b/>
          <w:color w:val="00B0F0"/>
        </w:rPr>
      </w:pPr>
      <w:bookmarkStart w:id="7" w:name="_Toc515446900"/>
      <w:commentRangeStart w:id="8"/>
      <w:r w:rsidRPr="00EE687C">
        <w:rPr>
          <w:rStyle w:val="Heading1Char"/>
          <w:rFonts w:ascii="Segoe UI Semibold" w:hAnsi="Segoe UI Semibold"/>
          <w:color w:val="00B0F0"/>
        </w:rPr>
        <w:t>Dashboard</w:t>
      </w:r>
      <w:bookmarkEnd w:id="7"/>
      <w:commentRangeEnd w:id="8"/>
      <w:r w:rsidR="001B0205" w:rsidRPr="00EE687C">
        <w:rPr>
          <w:rStyle w:val="CommentReference"/>
        </w:rPr>
        <w:commentReference w:id="8"/>
      </w:r>
      <w:r w:rsidRPr="00EE687C">
        <w:rPr>
          <w:rFonts w:ascii="Segoe UI Semibold" w:hAnsi="Segoe UI Semibold" w:cs="Segoe UI"/>
          <w:color w:val="00B0F0"/>
        </w:rPr>
        <w:t>:</w:t>
      </w:r>
    </w:p>
    <w:p w14:paraId="284F04CF" w14:textId="2141D7AC" w:rsidR="001F0AC3" w:rsidRDefault="00EE687C" w:rsidP="00EE687C">
      <w:pPr>
        <w:ind w:firstLine="720"/>
        <w:rPr>
          <w:rFonts w:ascii="Segoe UI Semibold" w:hAnsi="Segoe UI Semibold" w:cs="Segoe UI"/>
          <w:color w:val="00B0F0"/>
        </w:rPr>
      </w:pPr>
      <w:r>
        <w:rPr>
          <w:rFonts w:ascii="Segoe UI" w:hAnsi="Segoe UI" w:cs="Segoe UI"/>
        </w:rPr>
        <w:t xml:space="preserve">Dashboard appears at left menu of </w:t>
      </w:r>
      <w:proofErr w:type="spellStart"/>
      <w:r>
        <w:rPr>
          <w:rFonts w:ascii="Segoe UI" w:hAnsi="Segoe UI" w:cs="Segoe UI"/>
        </w:rPr>
        <w:t>datadog</w:t>
      </w:r>
      <w:proofErr w:type="spellEnd"/>
      <w:r>
        <w:rPr>
          <w:rFonts w:ascii="Segoe UI" w:hAnsi="Segoe UI" w:cs="Segoe UI"/>
        </w:rPr>
        <w:t xml:space="preserve"> home page as shown in figure </w:t>
      </w:r>
      <w:proofErr w:type="gramStart"/>
      <w:r>
        <w:rPr>
          <w:rFonts w:ascii="Segoe UI" w:hAnsi="Segoe UI" w:cs="Segoe UI"/>
        </w:rPr>
        <w:t>below .</w:t>
      </w:r>
      <w:proofErr w:type="gramEnd"/>
      <w:r>
        <w:rPr>
          <w:rFonts w:ascii="Segoe UI" w:hAnsi="Segoe UI" w:cs="Segoe UI"/>
        </w:rPr>
        <w:t xml:space="preserve"> No installations required for </w:t>
      </w:r>
      <w:proofErr w:type="spellStart"/>
      <w:r>
        <w:rPr>
          <w:rFonts w:ascii="Segoe UI" w:hAnsi="Segoe UI" w:cs="Segoe UI"/>
        </w:rPr>
        <w:t>datadog</w:t>
      </w:r>
      <w:proofErr w:type="spellEnd"/>
      <w:r>
        <w:rPr>
          <w:rFonts w:ascii="Segoe UI" w:hAnsi="Segoe UI" w:cs="Segoe UI"/>
        </w:rPr>
        <w:t xml:space="preserve"> dashboard. We just need to select type of dashboard i.e</w:t>
      </w:r>
      <w:proofErr w:type="gramStart"/>
      <w:r>
        <w:rPr>
          <w:rFonts w:ascii="Segoe UI" w:hAnsi="Segoe UI" w:cs="Segoe UI"/>
        </w:rPr>
        <w:t>..</w:t>
      </w:r>
      <w:proofErr w:type="gramEnd"/>
      <w:r>
        <w:rPr>
          <w:rFonts w:ascii="Segoe UI" w:hAnsi="Segoe UI" w:cs="Segoe UI"/>
        </w:rPr>
        <w:t xml:space="preserve"> Screen board (or) Time board. </w:t>
      </w:r>
    </w:p>
    <w:p w14:paraId="282E69A7" w14:textId="2C478374" w:rsidR="00EE687C" w:rsidRPr="000270EE" w:rsidRDefault="00EE687C" w:rsidP="00E13AB8">
      <w:pPr>
        <w:rPr>
          <w:rFonts w:ascii="Segoe UI Semibold" w:hAnsi="Segoe UI Semibold" w:cs="Segoe UI"/>
          <w:color w:val="00B0F0"/>
        </w:rPr>
      </w:pPr>
    </w:p>
    <w:p w14:paraId="7A7849F8" w14:textId="77777777" w:rsidR="00F2394E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5E72D787" wp14:editId="76C32DB5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7F3" w14:textId="77777777" w:rsidR="00622323" w:rsidRDefault="00515EA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>Fig</w:t>
      </w:r>
      <w:r w:rsidR="005D235F">
        <w:rPr>
          <w:rFonts w:ascii="Segoe UI" w:hAnsi="Segoe UI" w:cs="Segoe UI"/>
          <w:sz w:val="20"/>
        </w:rPr>
        <w:t>1</w:t>
      </w:r>
      <w:r>
        <w:rPr>
          <w:rFonts w:ascii="Segoe UI" w:hAnsi="Segoe UI" w:cs="Segoe UI"/>
          <w:sz w:val="20"/>
        </w:rPr>
        <w:t>:- Main Dashboard</w:t>
      </w:r>
    </w:p>
    <w:p w14:paraId="5ACA1507" w14:textId="77777777" w:rsidR="005D235F" w:rsidRDefault="005D235F">
      <w:pPr>
        <w:rPr>
          <w:rFonts w:ascii="Segoe UI" w:hAnsi="Segoe UI" w:cs="Segoe UI"/>
          <w:sz w:val="20"/>
        </w:rPr>
      </w:pPr>
    </w:p>
    <w:p w14:paraId="1595A236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Menu-Bar.</w:t>
      </w:r>
    </w:p>
    <w:p w14:paraId="287C9DFA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Dashboard Title.</w:t>
      </w:r>
    </w:p>
    <w:p w14:paraId="4FC547AD" w14:textId="77777777"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Edit Button of Dashboard.</w:t>
      </w:r>
    </w:p>
    <w:p w14:paraId="5E5B991A" w14:textId="77777777" w:rsidR="00515EA7" w:rsidRDefault="00292915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Graph view</w:t>
      </w:r>
      <w:r w:rsidR="00515EA7">
        <w:rPr>
          <w:rFonts w:ascii="Segoe UI" w:hAnsi="Segoe UI" w:cs="Segoe UI"/>
          <w:sz w:val="20"/>
        </w:rPr>
        <w:t>.</w:t>
      </w:r>
    </w:p>
    <w:p w14:paraId="7B0D71CE" w14:textId="77777777" w:rsidR="00515EA7" w:rsidRDefault="00515EA7" w:rsidP="00515EA7">
      <w:pPr>
        <w:pStyle w:val="ListParagraph"/>
        <w:rPr>
          <w:rFonts w:ascii="Segoe UI" w:hAnsi="Segoe UI" w:cs="Segoe UI"/>
          <w:sz w:val="20"/>
        </w:rPr>
      </w:pPr>
    </w:p>
    <w:p w14:paraId="529991B9" w14:textId="77777777" w:rsidR="00D942D8" w:rsidRDefault="00292915" w:rsidP="00292915">
      <w:pPr>
        <w:pStyle w:val="Heading2"/>
        <w:ind w:firstLine="360"/>
        <w:rPr>
          <w:rFonts w:ascii="Segoe UI Semibold" w:hAnsi="Segoe UI Semibold"/>
          <w:color w:val="00B0F0"/>
        </w:rPr>
      </w:pPr>
      <w:bookmarkStart w:id="9" w:name="_Toc515446901"/>
      <w:r w:rsidRPr="00292915">
        <w:rPr>
          <w:rFonts w:ascii="Segoe UI Semibold" w:hAnsi="Segoe UI Semibold"/>
          <w:color w:val="00B0F0"/>
        </w:rPr>
        <w:t>Graph Editor:</w:t>
      </w:r>
      <w:bookmarkEnd w:id="9"/>
    </w:p>
    <w:p w14:paraId="6878503A" w14:textId="77777777" w:rsidR="00292915" w:rsidRPr="00292915" w:rsidRDefault="00292915" w:rsidP="00292915">
      <w:pPr>
        <w:pStyle w:val="ListParagraph"/>
        <w:numPr>
          <w:ilvl w:val="1"/>
          <w:numId w:val="27"/>
        </w:numPr>
        <w:ind w:left="1800"/>
      </w:pPr>
      <w:r>
        <w:t xml:space="preserve">User can edit the graph and change the data and </w:t>
      </w:r>
      <w:r w:rsidR="001B0205">
        <w:t xml:space="preserve">visualization. </w:t>
      </w:r>
    </w:p>
    <w:p w14:paraId="6AAAC218" w14:textId="77777777" w:rsidR="00292915" w:rsidRPr="00292915" w:rsidRDefault="00292915" w:rsidP="00292915">
      <w:r>
        <w:tab/>
      </w:r>
    </w:p>
    <w:p w14:paraId="33E50AAE" w14:textId="77777777" w:rsidR="00622323" w:rsidRDefault="00622323" w:rsidP="00FB4C1A">
      <w:pPr>
        <w:rPr>
          <w:rFonts w:ascii="Segoe UI" w:hAnsi="Segoe UI" w:cs="Segoe UI"/>
          <w:sz w:val="20"/>
        </w:rPr>
      </w:pPr>
      <w:bookmarkStart w:id="10" w:name="_GoBack"/>
      <w:r>
        <w:rPr>
          <w:noProof/>
        </w:rPr>
        <w:lastRenderedPageBreak/>
        <w:drawing>
          <wp:inline distT="0" distB="0" distL="0" distR="0" wp14:anchorId="38BD6686" wp14:editId="1149C201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74D787A1" w14:textId="77777777" w:rsidR="00292915" w:rsidRPr="00292915" w:rsidRDefault="00292915" w:rsidP="00292915">
      <w:pPr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The graphing editor has three tabs:</w:t>
      </w:r>
    </w:p>
    <w:p w14:paraId="0B7B2434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Share: Allows you to embed the graph on any external web page</w:t>
      </w:r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 xml:space="preserve"> (Note: The share tab </w:t>
      </w:r>
      <w:r w:rsidR="001B0205">
        <w:rPr>
          <w:rFonts w:ascii="Segoe UI" w:hAnsi="Segoe UI" w:cs="Segoe UI"/>
          <w:sz w:val="20"/>
        </w:rPr>
        <w:t xml:space="preserve">is only available on </w:t>
      </w:r>
      <w:proofErr w:type="spellStart"/>
      <w:r w:rsidR="001B0205">
        <w:rPr>
          <w:rFonts w:ascii="Segoe UI" w:hAnsi="Segoe UI" w:cs="Segoe UI"/>
          <w:sz w:val="20"/>
        </w:rPr>
        <w:t>Timeboards</w:t>
      </w:r>
      <w:proofErr w:type="spellEnd"/>
      <w:r w:rsidR="001B0205">
        <w:rPr>
          <w:rFonts w:ascii="Segoe UI" w:hAnsi="Segoe UI" w:cs="Segoe UI"/>
          <w:sz w:val="20"/>
        </w:rPr>
        <w:t>.</w:t>
      </w:r>
      <w:r w:rsidRPr="00292915">
        <w:rPr>
          <w:rFonts w:ascii="Segoe UI" w:hAnsi="Segoe UI" w:cs="Segoe UI"/>
          <w:sz w:val="20"/>
        </w:rPr>
        <w:t>)</w:t>
      </w:r>
    </w:p>
    <w:p w14:paraId="0E2883FC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JSON: The more flexible editor, but it requires knowledge of the graph definition language to make use of it.</w:t>
      </w:r>
    </w:p>
    <w:p w14:paraId="435C0AA7" w14:textId="77777777"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Edit: Default tab that allows you to use a GUI to select the graphing options.</w:t>
      </w:r>
    </w:p>
    <w:p w14:paraId="3D1173AC" w14:textId="77777777" w:rsidR="00622323" w:rsidRDefault="00622323" w:rsidP="00292915">
      <w:pPr>
        <w:ind w:left="1080" w:hanging="360"/>
        <w:rPr>
          <w:rFonts w:ascii="Segoe UI" w:hAnsi="Segoe UI" w:cs="Segoe UI"/>
          <w:sz w:val="20"/>
        </w:rPr>
      </w:pPr>
    </w:p>
    <w:p w14:paraId="618F6081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4761898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519A4FFE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27FB95C5" w14:textId="77777777"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14:paraId="79AD7FE1" w14:textId="77777777" w:rsidR="00292915" w:rsidRDefault="00013117" w:rsidP="00013117">
      <w:pPr>
        <w:pStyle w:val="Heading2"/>
        <w:rPr>
          <w:rFonts w:ascii="Segoe UI Semibold" w:hAnsi="Segoe UI Semibold"/>
          <w:color w:val="00B0F0"/>
        </w:rPr>
      </w:pPr>
      <w:bookmarkStart w:id="11" w:name="_Toc515446902"/>
      <w:r w:rsidRPr="00013117">
        <w:rPr>
          <w:rFonts w:ascii="Segoe UI Semibold" w:hAnsi="Segoe UI Semibold"/>
          <w:color w:val="00B0F0"/>
        </w:rPr>
        <w:t>Dashboard Screens:</w:t>
      </w:r>
      <w:bookmarkEnd w:id="11"/>
    </w:p>
    <w:p w14:paraId="100FC85D" w14:textId="77777777" w:rsidR="00013117" w:rsidRPr="00013117" w:rsidRDefault="00013117" w:rsidP="00013117"/>
    <w:p w14:paraId="4886415F" w14:textId="77777777" w:rsidR="00292915" w:rsidRDefault="00013117" w:rsidP="00292915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lastRenderedPageBreak/>
        <w:t>1</w:t>
      </w:r>
      <w:r w:rsidRPr="00013117">
        <w:rPr>
          <w:rFonts w:ascii="Segoe UI" w:hAnsi="Segoe UI" w:cs="Segoe UI"/>
          <w:sz w:val="20"/>
        </w:rPr>
        <w:sym w:font="Wingdings" w:char="F0E0"/>
      </w:r>
      <w:r w:rsidR="00292915">
        <w:rPr>
          <w:rFonts w:ascii="Segoe UI" w:hAnsi="Segoe UI" w:cs="Segoe UI"/>
          <w:sz w:val="20"/>
        </w:rPr>
        <w:t>Below figure shows capacity</w:t>
      </w:r>
      <w:r>
        <w:rPr>
          <w:rFonts w:ascii="Segoe UI" w:hAnsi="Segoe UI" w:cs="Segoe UI"/>
          <w:sz w:val="20"/>
        </w:rPr>
        <w:t xml:space="preserve"> </w:t>
      </w:r>
      <w:r w:rsidR="00292915">
        <w:rPr>
          <w:rFonts w:ascii="Segoe UI" w:hAnsi="Segoe UI" w:cs="Segoe UI"/>
          <w:sz w:val="20"/>
        </w:rPr>
        <w:t xml:space="preserve">data </w:t>
      </w:r>
      <w:r>
        <w:rPr>
          <w:rFonts w:ascii="Segoe UI" w:hAnsi="Segoe UI" w:cs="Segoe UI"/>
          <w:sz w:val="20"/>
        </w:rPr>
        <w:t xml:space="preserve">in </w:t>
      </w:r>
      <w:proofErr w:type="spellStart"/>
      <w:proofErr w:type="gramStart"/>
      <w:r>
        <w:rPr>
          <w:rFonts w:ascii="Segoe UI" w:hAnsi="Segoe UI" w:cs="Segoe UI"/>
          <w:sz w:val="20"/>
        </w:rPr>
        <w:t>FileServices</w:t>
      </w:r>
      <w:proofErr w:type="spellEnd"/>
      <w:r w:rsidR="00292915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.</w:t>
      </w:r>
      <w:proofErr w:type="gramEnd"/>
    </w:p>
    <w:p w14:paraId="6186AC15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55098501" wp14:editId="69405865">
            <wp:extent cx="5943600" cy="148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1EA" w14:textId="77777777" w:rsidR="00515EA7" w:rsidRDefault="00013117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2</w:t>
      </w:r>
      <w:r w:rsidRPr="00013117">
        <w:rPr>
          <w:rFonts w:ascii="Segoe UI" w:hAnsi="Segoe UI" w:cs="Segoe UI"/>
          <w:sz w:val="20"/>
        </w:rPr>
        <w:sym w:font="Wingdings" w:char="F0E0"/>
      </w:r>
      <w:r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Capacity</w:t>
      </w:r>
      <w:r w:rsidR="00515EA7">
        <w:rPr>
          <w:rFonts w:ascii="Segoe UI" w:hAnsi="Segoe UI" w:cs="Segoe UI"/>
          <w:sz w:val="20"/>
        </w:rPr>
        <w:t>data</w:t>
      </w:r>
      <w:proofErr w:type="spellEnd"/>
      <w:r w:rsidR="00515EA7">
        <w:rPr>
          <w:rFonts w:ascii="Segoe UI" w:hAnsi="Segoe UI" w:cs="Segoe UI"/>
          <w:sz w:val="20"/>
        </w:rPr>
        <w:t xml:space="preserve"> with Threshold values.</w:t>
      </w:r>
    </w:p>
    <w:p w14:paraId="2478B125" w14:textId="77777777" w:rsidR="00515EA7" w:rsidRDefault="00515EA7" w:rsidP="00FB4C1A">
      <w:pPr>
        <w:rPr>
          <w:noProof/>
        </w:rPr>
      </w:pPr>
    </w:p>
    <w:p w14:paraId="4530A8B1" w14:textId="77777777"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648BFD25" wp14:editId="697B6834">
            <wp:extent cx="594360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661" w14:textId="77777777" w:rsidR="00BF4CD8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same way to display all the storage services dashboard in data dog and monitoring the capacity every time with periodical schedule.</w:t>
      </w:r>
    </w:p>
    <w:p w14:paraId="6532BD66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6698DD20" w14:textId="77777777" w:rsidR="00BF4CD8" w:rsidRDefault="00BF4CD8" w:rsidP="00FB4C1A">
      <w:pPr>
        <w:rPr>
          <w:rFonts w:ascii="Segoe UI" w:hAnsi="Segoe UI" w:cs="Segoe UI"/>
          <w:sz w:val="20"/>
        </w:rPr>
      </w:pPr>
    </w:p>
    <w:p w14:paraId="1168041F" w14:textId="77777777" w:rsidR="00515EA7" w:rsidRPr="00FB4C1A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 </w:t>
      </w:r>
    </w:p>
    <w:sectPr w:rsidR="00515EA7" w:rsidRPr="00FB4C1A" w:rsidSect="002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ichelle Ahlvers" w:date="2018-06-06T18:05:00Z" w:initials="RA">
    <w:p w14:paraId="7CE14526" w14:textId="77777777" w:rsidR="004461B2" w:rsidRDefault="004461B2">
      <w:pPr>
        <w:pStyle w:val="CommentText"/>
      </w:pPr>
      <w:r>
        <w:rPr>
          <w:rStyle w:val="CommentReference"/>
        </w:rPr>
        <w:annotationRef/>
      </w:r>
      <w:r>
        <w:t xml:space="preserve">Good intro for </w:t>
      </w:r>
      <w:proofErr w:type="spellStart"/>
      <w:r>
        <w:t>Datadog</w:t>
      </w:r>
      <w:proofErr w:type="spellEnd"/>
      <w:r>
        <w:t>.  Need to include content about the Swordfish portion now.</w:t>
      </w:r>
    </w:p>
    <w:p w14:paraId="6926BB4A" w14:textId="77777777" w:rsidR="004461B2" w:rsidRDefault="004461B2">
      <w:pPr>
        <w:pStyle w:val="CommentText"/>
      </w:pPr>
    </w:p>
    <w:p w14:paraId="0DEBE2B9" w14:textId="77777777" w:rsidR="004461B2" w:rsidRDefault="004461B2">
      <w:pPr>
        <w:pStyle w:val="CommentText"/>
      </w:pPr>
      <w:r>
        <w:t>What is our dashboard doing?  What functionality does our sample dashboard have?</w:t>
      </w:r>
    </w:p>
    <w:p w14:paraId="2D6588B5" w14:textId="77777777" w:rsidR="004461B2" w:rsidRDefault="004461B2">
      <w:pPr>
        <w:pStyle w:val="CommentText"/>
      </w:pPr>
    </w:p>
    <w:p w14:paraId="2B3A55C1" w14:textId="77777777" w:rsidR="004461B2" w:rsidRDefault="004461B2">
      <w:pPr>
        <w:pStyle w:val="CommentText"/>
      </w:pPr>
      <w:r>
        <w:t xml:space="preserve">Why?  </w:t>
      </w:r>
      <w:r>
        <w:br/>
        <w:t xml:space="preserve">(Note – you </w:t>
      </w:r>
      <w:r w:rsidR="001B0205">
        <w:t>can look at the Power BI docs – I wrote some content there</w:t>
      </w:r>
      <w:proofErr w:type="gramStart"/>
      <w:r w:rsidR="001B0205">
        <w:t xml:space="preserve">. </w:t>
      </w:r>
      <w:r w:rsidR="001B0205">
        <w:sym w:font="Wingdings" w:char="F04A"/>
      </w:r>
      <w:proofErr w:type="gramEnd"/>
      <w:r w:rsidR="001B0205">
        <w:t xml:space="preserve"> )</w:t>
      </w:r>
    </w:p>
    <w:p w14:paraId="77F8AA52" w14:textId="77777777" w:rsidR="004461B2" w:rsidRDefault="004461B2">
      <w:pPr>
        <w:pStyle w:val="CommentText"/>
      </w:pPr>
    </w:p>
  </w:comment>
  <w:comment w:id="8" w:author="Richelle Ahlvers" w:date="2018-06-06T18:08:00Z" w:initials="RA">
    <w:p w14:paraId="19AB0A7F" w14:textId="77777777" w:rsidR="001B0205" w:rsidRDefault="001B0205">
      <w:pPr>
        <w:pStyle w:val="CommentText"/>
      </w:pPr>
      <w:r>
        <w:rPr>
          <w:rStyle w:val="CommentReference"/>
        </w:rPr>
        <w:annotationRef/>
      </w:r>
      <w:r>
        <w:t>When does the user see the dashboard?  Does he have to configure it himself to get to this point?  I don’t see in the install doc getting to the point of matching what’s here.</w:t>
      </w:r>
    </w:p>
    <w:p w14:paraId="51BE639B" w14:textId="77777777" w:rsidR="001B0205" w:rsidRDefault="001B020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F8AA52" w15:done="0"/>
  <w15:commentEx w15:paraId="51BE63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EF1"/>
    <w:multiLevelType w:val="hybridMultilevel"/>
    <w:tmpl w:val="8A92A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40AB"/>
    <w:multiLevelType w:val="hybridMultilevel"/>
    <w:tmpl w:val="3162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8B3973"/>
    <w:multiLevelType w:val="hybridMultilevel"/>
    <w:tmpl w:val="51D245FC"/>
    <w:lvl w:ilvl="0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86684"/>
    <w:multiLevelType w:val="hybridMultilevel"/>
    <w:tmpl w:val="50683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9C6C0F"/>
    <w:multiLevelType w:val="hybridMultilevel"/>
    <w:tmpl w:val="83943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F016B"/>
    <w:multiLevelType w:val="hybridMultilevel"/>
    <w:tmpl w:val="1F660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0348C3"/>
    <w:multiLevelType w:val="hybridMultilevel"/>
    <w:tmpl w:val="618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2041"/>
    <w:multiLevelType w:val="multilevel"/>
    <w:tmpl w:val="0C3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0131A"/>
    <w:multiLevelType w:val="hybridMultilevel"/>
    <w:tmpl w:val="3732FB80"/>
    <w:lvl w:ilvl="0" w:tplc="A40CD81C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C71C6"/>
    <w:multiLevelType w:val="hybridMultilevel"/>
    <w:tmpl w:val="249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D0CF2"/>
    <w:multiLevelType w:val="hybridMultilevel"/>
    <w:tmpl w:val="F9D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8461F"/>
    <w:multiLevelType w:val="hybridMultilevel"/>
    <w:tmpl w:val="CD7E0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C577C9"/>
    <w:multiLevelType w:val="hybridMultilevel"/>
    <w:tmpl w:val="338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D692F"/>
    <w:multiLevelType w:val="hybridMultilevel"/>
    <w:tmpl w:val="018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478C9"/>
    <w:multiLevelType w:val="hybridMultilevel"/>
    <w:tmpl w:val="13DE8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80CA9"/>
    <w:multiLevelType w:val="hybridMultilevel"/>
    <w:tmpl w:val="D92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069BC"/>
    <w:multiLevelType w:val="hybridMultilevel"/>
    <w:tmpl w:val="5EB0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A15AB"/>
    <w:multiLevelType w:val="hybridMultilevel"/>
    <w:tmpl w:val="C84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57460"/>
    <w:multiLevelType w:val="hybridMultilevel"/>
    <w:tmpl w:val="AF388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A17F77"/>
    <w:multiLevelType w:val="hybridMultilevel"/>
    <w:tmpl w:val="3100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40770"/>
    <w:multiLevelType w:val="hybridMultilevel"/>
    <w:tmpl w:val="070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014BA"/>
    <w:multiLevelType w:val="hybridMultilevel"/>
    <w:tmpl w:val="A776D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7F4AC8"/>
    <w:multiLevelType w:val="hybridMultilevel"/>
    <w:tmpl w:val="3BFEF33A"/>
    <w:lvl w:ilvl="0" w:tplc="744ACD92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>
    <w:nsid w:val="730022C1"/>
    <w:multiLevelType w:val="hybridMultilevel"/>
    <w:tmpl w:val="097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6242CA"/>
    <w:multiLevelType w:val="hybridMultilevel"/>
    <w:tmpl w:val="21CE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B0F66"/>
    <w:multiLevelType w:val="hybridMultilevel"/>
    <w:tmpl w:val="B91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6467D"/>
    <w:multiLevelType w:val="hybridMultilevel"/>
    <w:tmpl w:val="E3AAA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24"/>
  </w:num>
  <w:num w:numId="5">
    <w:abstractNumId w:val="25"/>
  </w:num>
  <w:num w:numId="6">
    <w:abstractNumId w:val="23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4"/>
  </w:num>
  <w:num w:numId="19">
    <w:abstractNumId w:val="19"/>
  </w:num>
  <w:num w:numId="20">
    <w:abstractNumId w:val="7"/>
  </w:num>
  <w:num w:numId="21">
    <w:abstractNumId w:val="20"/>
  </w:num>
  <w:num w:numId="22">
    <w:abstractNumId w:val="8"/>
  </w:num>
  <w:num w:numId="23">
    <w:abstractNumId w:val="11"/>
  </w:num>
  <w:num w:numId="24">
    <w:abstractNumId w:val="10"/>
  </w:num>
  <w:num w:numId="25">
    <w:abstractNumId w:val="12"/>
  </w:num>
  <w:num w:numId="26">
    <w:abstractNumId w:val="2"/>
  </w:num>
  <w:num w:numId="27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482"/>
    <w:rsid w:val="00004E41"/>
    <w:rsid w:val="00013117"/>
    <w:rsid w:val="000270EE"/>
    <w:rsid w:val="00142A9C"/>
    <w:rsid w:val="001B0205"/>
    <w:rsid w:val="001F0AC3"/>
    <w:rsid w:val="00292915"/>
    <w:rsid w:val="002F3D17"/>
    <w:rsid w:val="004009EB"/>
    <w:rsid w:val="004307AF"/>
    <w:rsid w:val="004461B2"/>
    <w:rsid w:val="004C148B"/>
    <w:rsid w:val="00515EA7"/>
    <w:rsid w:val="00567673"/>
    <w:rsid w:val="005B4916"/>
    <w:rsid w:val="005C5928"/>
    <w:rsid w:val="005D0451"/>
    <w:rsid w:val="005D235F"/>
    <w:rsid w:val="00622323"/>
    <w:rsid w:val="006662F0"/>
    <w:rsid w:val="0075004A"/>
    <w:rsid w:val="00750D15"/>
    <w:rsid w:val="007A021F"/>
    <w:rsid w:val="00812407"/>
    <w:rsid w:val="00824996"/>
    <w:rsid w:val="008764D5"/>
    <w:rsid w:val="00882AF1"/>
    <w:rsid w:val="008B29B7"/>
    <w:rsid w:val="008D0E00"/>
    <w:rsid w:val="008E15A9"/>
    <w:rsid w:val="00910130"/>
    <w:rsid w:val="00927D00"/>
    <w:rsid w:val="009C3793"/>
    <w:rsid w:val="00A21C33"/>
    <w:rsid w:val="00A96942"/>
    <w:rsid w:val="00AD0602"/>
    <w:rsid w:val="00AD57EF"/>
    <w:rsid w:val="00B44482"/>
    <w:rsid w:val="00BF4CD8"/>
    <w:rsid w:val="00C120F4"/>
    <w:rsid w:val="00C27A76"/>
    <w:rsid w:val="00C66C51"/>
    <w:rsid w:val="00C73852"/>
    <w:rsid w:val="00CC0F52"/>
    <w:rsid w:val="00CD3DE1"/>
    <w:rsid w:val="00D12B0C"/>
    <w:rsid w:val="00D942D8"/>
    <w:rsid w:val="00D972A8"/>
    <w:rsid w:val="00E000B9"/>
    <w:rsid w:val="00E13AB8"/>
    <w:rsid w:val="00E763AB"/>
    <w:rsid w:val="00EE687C"/>
    <w:rsid w:val="00F2394E"/>
    <w:rsid w:val="00F33D8C"/>
    <w:rsid w:val="00F7180C"/>
    <w:rsid w:val="00FB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C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D17"/>
  </w:style>
  <w:style w:type="paragraph" w:styleId="Heading1">
    <w:name w:val="heading 1"/>
    <w:basedOn w:val="Normal"/>
    <w:next w:val="Normal"/>
    <w:link w:val="Heading1Char"/>
    <w:uiPriority w:val="9"/>
    <w:qFormat/>
    <w:rsid w:val="00027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8B"/>
    <w:pPr>
      <w:ind w:left="720"/>
      <w:contextualSpacing/>
    </w:pPr>
  </w:style>
  <w:style w:type="paragraph" w:styleId="NoSpacing">
    <w:name w:val="No Spacing"/>
    <w:uiPriority w:val="1"/>
    <w:qFormat/>
    <w:rsid w:val="005D045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021F"/>
    <w:rPr>
      <w:color w:val="808080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FB4C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2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70E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11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3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11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446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B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0FB4-8F36-481C-B9BA-1B39778B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67</cp:revision>
  <dcterms:created xsi:type="dcterms:W3CDTF">2018-04-28T17:45:00Z</dcterms:created>
  <dcterms:modified xsi:type="dcterms:W3CDTF">2018-06-08T10:35:00Z</dcterms:modified>
</cp:coreProperties>
</file>