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Инженерна и Техническа Спецификация на "Pi-Car Dual System"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Проект: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Многофункционална Роботизирана Платформа с Компютърно Зрение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Основни технологии: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Raspberry Pi, Python 3, OpenCV, Flask, Systemd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Съдържание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hyperlink w:anchor="ccg16g6gdwrm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Абстракт и Обхват на Проекта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hyperlink w:anchor="spgq4f8ais73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Хардуерна Архитектура и Свързаност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hyperlink w:anchor="cn632r6at0h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Софтуерна Архитектура и Патерни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hyperlink w:anchor="o2q73cyn3b1e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Компютърно Зрение (Vision Pipeline) - Математически Модел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hyperlink w:anchor="efalsrruhnyb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Алгоритми за Управление на Движението (Kinematics &amp; Control)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hyperlink w:anchor="mnhkydwdsmq5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Детайлен Анализ на Режимите на Работа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hyperlink w:anchor="se5bd4nq3twg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Уеб Сървър, REST API и Потребителски Интерфейс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hyperlink w:anchor="f6tu9oxxzrqm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Структура на Базата Данни (ORM Models)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hyperlink w:anchor="7ap5vfzefvk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Анотирано Файлово Дърво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hyperlink w:anchor="dife3wa07qqr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Калибрация, Инсталация и Системна Интеграция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hyperlink w:anchor="dzj55blygfz3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Диагностика и Отстраняване на Неизправности (Troubleshooting)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Абстракт и Обхват на Проекта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Проектът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Pi-Car Dual System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представлява усъвършенствана модулна роботизирана система, проектирана за изпълнение на автономни задачи в динамична среда. Системата разчита на мощен едноплатков компютър (Raspberry Pi), който действа като "мозък" на робота, обработвайки визуална информация в реално време чрез камери и транслирайки тази информация в кинематични команди за задвижване.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Проектът решава проблема с нуждата от адаптивни роботи, които могат да превключват контекста си на работа без промяна в хардуера. Чрез софтуерно превключване, Pi-Car може да бъде: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Динамичен ловец (Color Seeker):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Високореактивна система за проследяване на бързодвижещи се цели.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Статичен/Патрулиращ инспектор (Visual Inspection):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Систематичен анализатор за качествен контрол или секюрити цели.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Хардуерна Архитектура и Свързаност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Въпреки че проектът е софтуерно ориентиран, той зависи от строга хардуерна топология.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 Изчислителен Модул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Микрокомпютър: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Препоръчително Raspberry Pi 4 Model B (поне 4GB RAM за гладка работа на OpenCV и Flask едновременно).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Охлаждане: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Активно охлаждане, тъй като обработката на матрици в реално време натоварва CPU/GPU до над 80%.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 Задвижваща Система (Actuation)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Моторен Драйвер: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H-Bridge контролер (напр. L298N или TB6612FNG) за управление на посоката и скоростта на DC двигателите.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Свързаност: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Контролерът се управлява чрез GPIO пиновете на Raspberry Pi (Hardware/Software PWM). Два пина за посока (IN1, IN2) и един за ШИМ (ENA) на мотор.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2.3. Визуална Система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Сензор: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Raspberry Pi Camera Module (CSI интерфейс) или USB Web камера. CSI се предпочита заради директния достъп до GPU-то на платката (по-нисък latency в camera_node.py).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2.4. Захранваща Система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Изолация: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Логическата част (Raspberry Pi) и силовата част (моторите) трябва да бъдат захранени отделно (напр. 5V Power Bank за Pi и 7.4V LiPo батерия за моторите през драйвера), за да се избегнат смущения (brownouts) при пикова консумация на двигателите.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Софтуерна Архитектура и Патерни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Проектът следва хибридна архитектура, съчетаваща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Node-based Design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(характерен за ROS - Robot Operating System) и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MVC (Model-View-Controller)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за уеб частта.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 Разделение на отговорностите (Separation of Concerns)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Node Abstraction: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Скриптовете като camera_node.py и vision_node.py действат като независими процеси (или нишки). Камерата генерира кадри и ги слага в буфер; Vision модулът ги чете, когато е готов, без да блокира хардуера.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Micro-Apps: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Директорията separated_projects/ показва архитектурен избор тип "Микроуслуги". Всяка мисия има собствен Flask контекст, собствени пътища (routes.py) и конфигурация, което предотвратява крашове в едната мисия да повлияят на другата.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Компютърно Зрение (Vision Pipeline) - Математически Модел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Ядрото на проекта се намира във vision_node.py и е базирано на OpenCV (cv2). Процесът на обработка на всеки кадър преминава през строго дефиниран математически пайплайн.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4.1. Трансформация на Цветовите Пространства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Суровият кадър от камерата е в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52914" cy="241554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14" cy="2415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формат (матрица от пиксели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67026" cy="243660"/>
            <wp:effectExtent b="0" l="0" r="0" t="0"/>
            <wp:docPr id="2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7026" cy="243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За изолиране на цветовете, кадърът се трансформира в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67797" cy="245401"/>
            <wp:effectExtent b="0" l="0" r="0" t="0"/>
            <wp:docPr id="2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797" cy="245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(Hue, Saturation, Value) пространство.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Формулата за преобразуване изчислява стойността на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7758" cy="240393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758" cy="240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(Яркост) като: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 V = \max(B, G, R) $$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Това прави засичането устойчиво на сенки и промени в осветлението.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4.2. Изолиране (Thresholding)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Прилага се функцията cv2.inRange. Дефинират се долна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54517" cy="244216"/>
            <wp:effectExtent b="0" l="0" r="0" t="0"/>
            <wp:docPr id="2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4517" cy="244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 горна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40481" cy="243511"/>
            <wp:effectExtent b="0" l="0" r="0" t="0"/>
            <wp:docPr id="2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0481" cy="243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граница (задавани в config.py).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Генерира се бинарна маска (Матрица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8472" cy="241481"/>
            <wp:effectExtent b="0" l="0" r="0" t="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72" cy="241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 B(x, y) = \begin{cases} 255, &amp; \text{if } L \le \text{Pixel}(x,y) \le U \ 0, &amp; \text{otherwise} \end{cases} $$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4.3. Морфологично Пречистване (Калибрирано чрез test_morph.py)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Бинарната маска винаги съдържа "сол и пипер" шум. Прилагат се матрични операции с ядро (Kernel)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0261" cy="250797"/>
            <wp:effectExtent b="0" l="0" r="0" t="0"/>
            <wp:docPr id="2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261" cy="250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(обикновено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5412" cy="236803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412" cy="236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матрица от единици):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Ерозия (Erosion):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Свива границите на белите региони, премахвайки малки артефакти.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 A \ominus K = { z \mid (K)_z \subseteq A } $$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Дилатация (Dilation):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Разширява регионите, за да запълни дупки в основния обект.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 A \oplus K = { z \mid (\hat{K})_z \cap A \neq \emptyset } $$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4.4. Извличане на Геометрия (Contour Analysis)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След изчистването, алгоритъмът намира контурите. Филтрират се контурите по площ (Area), за да се игнорират малки обекти: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 \text{Area} = \sum_{i} \text{Pixel}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 $$ Намира се Центроидът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</w:rPr>
        <w:drawing>
          <wp:inline distB="19050" distT="19050" distL="19050" distR="19050">
            <wp:extent cx="690205" cy="245406"/>
            <wp:effectExtent b="0" l="0" r="0" t="0"/>
            <wp:docPr id="3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0205" cy="245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на най-големия контур чрез пространствени моменти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</w:rPr>
        <w:drawing>
          <wp:inline distB="19050" distT="19050" distL="19050" distR="19050">
            <wp:extent cx="211455" cy="250613"/>
            <wp:effectExtent b="0" l="0" r="0" t="0"/>
            <wp:docPr id="2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" cy="250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): $$ C_x = \frac{M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{10}}{M_{00}}, \quad C_y = \frac{M_{01}}{M_{00}} $$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Координатата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28362" cy="243586"/>
            <wp:effectExtent b="0" l="0" r="0" t="0"/>
            <wp:docPr id="2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362" cy="243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е критична за управлението на робота.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Алгоритми за Управление на Движението (Kinematics &amp; Control)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Роботът използва "Differential Drive" (диференциално задвижване). Управлението се базира на изчислената грешка във визуалното поле.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5.1. Изчисляване на Грешката (Error Calculation)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Нека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12169" cy="251460"/>
            <wp:effectExtent b="0" l="0" r="0" t="0"/>
            <wp:docPr id="3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169" cy="251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е широчината на кадъра (напр. 640 пиксела). Идеалната позиция на обекта е в центъра: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55794" cy="245248"/>
            <wp:effectExtent b="0" l="0" r="0" t="0"/>
            <wp:docPr id="3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5794" cy="245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Грешката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5853" cy="249364"/>
            <wp:effectExtent b="0" l="0" r="0" t="0"/>
            <wp:docPr id="3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853" cy="249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във всеки момент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0842" cy="283369"/>
            <wp:effectExtent b="0" l="0" r="0" t="0"/>
            <wp:docPr id="3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42" cy="283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е: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 E(t) = C_x - X_{target} $$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5.2. Пропорционално Управление (P-Controller)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 да се центрира обекта, роботът изчислява корекция на базата на грешката.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 \text{Correction} = K_p \times E(t) $$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Където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5150" cy="245150"/>
            <wp:effectExtent b="0" l="0" r="0" t="0"/>
            <wp:docPr id="3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150" cy="24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е пропорционален коефициент на усилване (задава се в config.py).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Стойностите за ШИМ (PWM) към левия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58535" cy="245036"/>
            <wp:effectExtent b="0" l="0" r="0" t="0"/>
            <wp:docPr id="3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535" cy="245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и десния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70084" cy="246468"/>
            <wp:effectExtent b="0" l="0" r="0" t="0"/>
            <wp:docPr id="3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084" cy="246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двигател се определят като: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 PWM_L = \text{Base_Speed} + \text{Correction} $$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 PWM_R = \text{Base_Speed} - \text{Correction} $$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Ако обектът е вляво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5183" cy="246058"/>
            <wp:effectExtent b="0" l="0" r="0" t="0"/>
            <wp:docPr id="3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183" cy="246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70084" cy="246468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084" cy="246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се увеличава,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58535" cy="245036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535" cy="245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намалява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77" cy="233665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роботът завива наляво.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Ако обектът е вдясно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5183" cy="246058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183" cy="246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58535" cy="245036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535" cy="245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се увеличава,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70084" cy="246468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084" cy="246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намалява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77" cy="233665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роботът завива надясно.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Забележка: В кода стойностите на PWM винаги се ограничават (clamping) в диапазона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</w:rPr>
        <w:drawing>
          <wp:inline distB="19050" distT="19050" distL="19050" distR="19050">
            <wp:extent cx="588169" cy="236795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169" cy="236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Детайлен Анализ на Режимите на Работа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6.1. Режим: Color Seeker (separated_projects/color_seeker_robot/)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Този режим е оптимизиран за висока скорост на реакция (Low Latency).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Цикъл на Изпълнение: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Кадър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77" cy="233665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HSV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77" cy="233665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Маска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77" cy="23366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Най-голям контур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77" cy="23366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Изчисление на грешка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77" cy="23366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Промяна на PWM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77" cy="23366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Повторение.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Защитни механизми: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Включва "Fail-safe" логика. Ако стойността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37066" cy="25084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066" cy="250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(площта) на обекта падне под минималния праг, или обектът изчезне от кадър, роботът изпраща PWM = 0 (Спира), за да не се блъсне или лута безцелно.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6.2. Режим: Visual Inspection (separated_projects/visual_inspection_robot/)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Този режим е аналитичен. Той не гони обект, а сканира околността.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Методология: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Роботът се движи по зададена траектория (Waypoint navigation) или изпълнява бавни сканиращи ротации на 360 градуса.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Засичане на Аномалии: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Тук vision_node.py използва по-сложни алгоритми (възможно каскади на Haar, шаблони / Template Matching или HOG дескриптори), за да класифицира обекти.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Одитна Следа (Audit Trail):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Всяко засичане генерира събитие (Timestamp, Coordinate, Type of Object, Confidence Score), което се записва чрез models.py в базата данни и е достъпно в logs.html.</w:t>
      </w:r>
    </w:p>
    <w:p w:rsidR="00000000" w:rsidDel="00000000" w:rsidP="00000000" w:rsidRDefault="00000000" w:rsidRPr="00000000" w14:paraId="000000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Уеб Сървър, REST API и Потребителски Интерфейс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Mission Control Dashboard-ът е реализиран чрез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Flask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Той служи като двупосочен комуникационен канал.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7.1. Маршрутизация (Routing Layer - routes.py)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Flask приложението експонира различни ендпойнти: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HTTP Метод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Endpoint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Функция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Сигурност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Зарежда началната страница (index.html)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Публичен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GET/POST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/login, /register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Управление на сесии и създаване на акаунти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Публичен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/dashboard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Главно табло за управление и телеметрия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Изисква Вход (@login_required)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/mission_select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Интерфейс за превключване на режимите на робота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Изисква Вход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/logs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Визуализация на събитията от Visual Inspection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Изисква Вход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/video_feed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Критичен: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Експонира Multipart/X-Mixed-Replace поток (Motion JPEG)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Изисква Вход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/api/control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Приема AJAX заявки (JSON) за ръчно управление или промяна на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245150" cy="245150"/>
                  <wp:effectExtent b="0" l="0" r="0" t="0"/>
                  <wp:docPr id="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50" cy="245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Изисква Вход, CSRF Токен</w:t>
            </w:r>
          </w:p>
        </w:tc>
      </w:tr>
    </w:tbl>
    <w:p w:rsidR="00000000" w:rsidDel="00000000" w:rsidP="00000000" w:rsidRDefault="00000000" w:rsidRPr="00000000" w14:paraId="000000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7.2. Front-End (Jinja2, HTML, JS)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Темплейтна система: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Използва се наследяване (Inheritance) чрез base.html, където са дефинирани хедърите, навигацията и импорта на CSS (styles.css) и JS (main.js). Това осигурява консистентен изглед (dashboard.html, logs.html разширяват base.html).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Асинхронни заявки: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Файлът main.js съдържа AJAX/Fetch логика, която периодично дърпа телеметрия от сървъра (напр. скорост, статус на батерията) и обновява DOM дървото без презареждане на страницата.</w:t>
      </w:r>
    </w:p>
    <w:p w:rsidR="00000000" w:rsidDel="00000000" w:rsidP="00000000" w:rsidRDefault="00000000" w:rsidRPr="00000000" w14:paraId="0000007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Структура на Базата Данни (ORM Models)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Проектът използва Flask-SQLAlchemy (дефинирано в models.py) за абстракция на базата данни (SQLite за лекота).</w:t>
      </w:r>
    </w:p>
    <w:p w:rsidR="00000000" w:rsidDel="00000000" w:rsidP="00000000" w:rsidRDefault="00000000" w:rsidRPr="00000000" w14:paraId="0000007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Очаквани Модели (Таблици):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User (Потребители):</w:t>
      </w:r>
    </w:p>
    <w:p w:rsidR="00000000" w:rsidDel="00000000" w:rsidP="00000000" w:rsidRDefault="00000000" w:rsidRPr="00000000" w14:paraId="0000007E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 (Integer, Primary Key)</w:t>
      </w:r>
    </w:p>
    <w:p w:rsidR="00000000" w:rsidDel="00000000" w:rsidP="00000000" w:rsidRDefault="00000000" w:rsidRPr="00000000" w14:paraId="0000007F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username (String, Unique)</w:t>
      </w:r>
    </w:p>
    <w:p w:rsidR="00000000" w:rsidDel="00000000" w:rsidP="00000000" w:rsidRDefault="00000000" w:rsidRPr="00000000" w14:paraId="00000080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password_hash (String) - Паролите се криптират (напр. с Werkzeug.security или Bcrypt).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InspectionLog (Логове от инспекция):</w:t>
      </w:r>
    </w:p>
    <w:p w:rsidR="00000000" w:rsidDel="00000000" w:rsidP="00000000" w:rsidRDefault="00000000" w:rsidRPr="00000000" w14:paraId="00000082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 (Integer, Primary Key)</w:t>
      </w:r>
    </w:p>
    <w:p w:rsidR="00000000" w:rsidDel="00000000" w:rsidP="00000000" w:rsidRDefault="00000000" w:rsidRPr="00000000" w14:paraId="00000083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timestamp (DateTime, default=utcnow)</w:t>
      </w:r>
    </w:p>
    <w:p w:rsidR="00000000" w:rsidDel="00000000" w:rsidP="00000000" w:rsidRDefault="00000000" w:rsidRPr="00000000" w14:paraId="00000084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event_type (String) - напр. "Anomaly Detected", "Target Lost".</w:t>
      </w:r>
    </w:p>
    <w:p w:rsidR="00000000" w:rsidDel="00000000" w:rsidP="00000000" w:rsidRDefault="00000000" w:rsidRPr="00000000" w14:paraId="0000008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description (Text)</w:t>
      </w:r>
    </w:p>
    <w:p w:rsidR="00000000" w:rsidDel="00000000" w:rsidP="00000000" w:rsidRDefault="00000000" w:rsidRPr="00000000" w14:paraId="00000086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snapshot_path (String) - Път към запазена снимка от камерата по време на събитието.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Модулът forms.py (базиран на Flask-WTF) предоставя класове като LoginForm и RegistrationForm, които автоматично генерират сигурни HTML форми с CSRF (Cross-Site Request Forgery) защита.</w:t>
      </w:r>
    </w:p>
    <w:p w:rsidR="00000000" w:rsidDel="00000000" w:rsidP="00000000" w:rsidRDefault="00000000" w:rsidRPr="00000000" w14:paraId="0000008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Пълно Файлово Дърво с Анотации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Pi-Car/</w:t>
        <w:br w:type="textWrapping"/>
        <w:t xml:space="preserve">├── app.py                      # (Входна точка) Глобален рутер. Вдига Flask сървъра.</w:t>
        <w:br w:type="textWrapping"/>
        <w:t xml:space="preserve">├── vision_node.py              # (Глобален) Библиотека за CV функции (HSV, моменти).</w:t>
        <w:br w:type="textWrapping"/>
        <w:t xml:space="preserve">├── requirements.txt            # Зависимости: flask, opencv-python, numpy, RPi.GPIO</w:t>
        <w:br w:type="textWrapping"/>
        <w:t xml:space="preserve">├── scripts/</w:t>
        <w:br w:type="textWrapping"/>
        <w:t xml:space="preserve">│   └── test_morph.py           # GUI Инструмент с плъзгачи (Trackbars) за намиране на идеалните HSV граници и размер на ядрото за ерозия.</w:t>
        <w:br w:type="textWrapping"/>
        <w:t xml:space="preserve">├── systemd/</w:t>
        <w:br w:type="textWrapping"/>
        <w:t xml:space="preserve">│   └── pi-car.service          # Linux Service файл за Autostart (Daemonization).</w:t>
        <w:br w:type="textWrapping"/>
        <w:t xml:space="preserve">├── templates/                  # Глобални изгледи за монолитния подход</w:t>
        <w:br w:type="textWrapping"/>
        <w:t xml:space="preserve">│   ├── index.html, login.html, register.html</w:t>
        <w:br w:type="textWrapping"/>
        <w:t xml:space="preserve">└── separated_projects/         # Микро-архитектура</w:t>
        <w:br w:type="textWrapping"/>
        <w:t xml:space="preserve">    ├── color_seeker_robot/     </w:t>
        <w:br w:type="textWrapping"/>
        <w:t xml:space="preserve">    │   ├── app/                # Flask контекст специфичен за Seeker мисията</w:t>
        <w:br w:type="textWrapping"/>
        <w:t xml:space="preserve">    │   │   ├── routes.py       # API за връзка между уеб и Seeker процеса</w:t>
        <w:br w:type="textWrapping"/>
        <w:t xml:space="preserve">    │   │   ├── models.py       # Локална база (ако е нужна)</w:t>
        <w:br w:type="textWrapping"/>
        <w:t xml:space="preserve">    │   │   ├── forms.py        # Форми за конфигуриране на цвят</w:t>
        <w:br w:type="textWrapping"/>
        <w:t xml:space="preserve">    │   │   ├── static/         # Локални ресурси (CSS/JS)</w:t>
        <w:br w:type="textWrapping"/>
        <w:t xml:space="preserve">    │   │   └── templates/      # Изгледи (Dashboard показва живия поток с тракинг кутия)</w:t>
        <w:br w:type="textWrapping"/>
        <w:t xml:space="preserve">    │   ├── camera_node.py      # Настройки на камерата (високо FPS, ниска резолюция).</w:t>
        <w:br w:type="textWrapping"/>
        <w:t xml:space="preserve">    │   ├── config.py           # Константи: H_MIN, H_MAX, BASE_SPEED, K_P.</w:t>
        <w:br w:type="textWrapping"/>
        <w:t xml:space="preserve">    │   ├── use_case.md         # Описание на бизнес логиката на търсача.</w:t>
        <w:br w:type="textWrapping"/>
        <w:t xml:space="preserve">    │   ├── input_system.md     # Документация на сензорите.</w:t>
        <w:br w:type="textWrapping"/>
        <w:t xml:space="preserve">    │   └── run.py              # Стартер на Seeker модула.</w:t>
        <w:br w:type="textWrapping"/>
        <w:t xml:space="preserve">    └── visual_inspection_robot/</w:t>
        <w:br w:type="textWrapping"/>
        <w:t xml:space="preserve">        └── (Структурата е огледална, но camera_node.py използва висока резолюция, а config.py съдържа пътища за сканиране).</w:t>
        <w:br w:type="textWrapping"/>
      </w:r>
    </w:p>
    <w:p w:rsidR="00000000" w:rsidDel="00000000" w:rsidP="00000000" w:rsidRDefault="00000000" w:rsidRPr="00000000" w14:paraId="0000008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 Калибрация, Инсталация и Системна Интеграция</w:t>
      </w:r>
    </w:p>
    <w:p w:rsidR="00000000" w:rsidDel="00000000" w:rsidP="00000000" w:rsidRDefault="00000000" w:rsidRPr="00000000" w14:paraId="0000008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10.1. Калибрация на Цветовете (Критична стъпка)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Преди мисия "Color Seeker", трябва да се зададе какъв цвят ще се търси. Светлината в стаята драстично променя цветовете за камерата.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Отворете терминал и стартирайте: python scripts/test_morph.py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Поставете обекта (напр. червена топка) пред робота.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Местете плъзгачите за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42104" cy="247558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104" cy="247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(Минимум и Максимум), докато топката не стане чисто бяло петно на екрана, а всичко останало - чисто черно.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Запишете получените 6 стойности в separated_projects/color_seeker_robot/config.py.</w:t>
      </w:r>
    </w:p>
    <w:p w:rsidR="00000000" w:rsidDel="00000000" w:rsidP="00000000" w:rsidRDefault="00000000" w:rsidRPr="00000000" w14:paraId="0000009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10.2. Инсталация на OS Ниво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 да бъде роботът напълно автономен, без нужда от свързване на монитор и клавиатура: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Клонирайте хранилището в /home/pi/Pi-Car/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Създайте виртуална среда и инсталирайте requirements.txt.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Копирайте Service файла: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sudo cp systemd/pi-car.service /etc/systemd/system/</w:t>
        <w:br w:type="textWrapping"/>
        <w:t xml:space="preserve">sudo systemctl daemon-reload</w:t>
        <w:br w:type="textWrapping"/>
        <w:t xml:space="preserve">sudo systemctl enable pi-car.service</w:t>
        <w:br w:type="textWrapping"/>
        <w:t xml:space="preserve">sudo systemctl start pi-car.service</w:t>
        <w:br w:type="textWrapping"/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Сега сървърът ще се стартира на заден фон (на порт 5000 обикновено) веднага щом Pi се включи. Потребителят просто отваря http://&lt;IP_НА_РОБОТА&gt;:5000 в браузъра си.</w:t>
      </w:r>
    </w:p>
    <w:p w:rsidR="00000000" w:rsidDel="00000000" w:rsidP="00000000" w:rsidRDefault="00000000" w:rsidRPr="00000000" w14:paraId="0000009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11. Диагностика и Отстраняване на Неизправности (Troubleshooting)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Проблем: Видео потокът в dashboard.html е черен екран или "счупена" картинка.</w:t>
      </w:r>
    </w:p>
    <w:p w:rsidR="00000000" w:rsidDel="00000000" w:rsidP="00000000" w:rsidRDefault="00000000" w:rsidRPr="00000000" w14:paraId="0000009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Решение: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Проверете дали camera_node.py не е блокиран от друг процес. На Raspberry Pi само един процес може да има достъп до /dev/video0. Уверете се, че не стартирате два run.py едновременно.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Проблем: Роботът се върти в кръг рязко и хаотично, когато види обекта.</w:t>
      </w:r>
    </w:p>
    <w:p w:rsidR="00000000" w:rsidDel="00000000" w:rsidP="00000000" w:rsidRDefault="00000000" w:rsidRPr="00000000" w14:paraId="0000009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Решение: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Коефициентът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5150" cy="24515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150" cy="24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config.py е твърде висок, което предизвиква осцилации (Овършутинг). Намалете стойността му наполовина.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Проблем: Изписва Internal Server Error (500) при опит за Login.</w:t>
      </w:r>
    </w:p>
    <w:p w:rsidR="00000000" w:rsidDel="00000000" w:rsidP="00000000" w:rsidRDefault="00000000" w:rsidRPr="00000000" w14:paraId="0000009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Решение: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Базата данни вероятно не е инициализирана. Стартирайте Flask shell и изпълнете db.create_all() въз основа на models.py.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Проблем: Моторите не реагират, въпреки че на таблото пише, че се движи.</w:t>
      </w:r>
    </w:p>
    <w:p w:rsidR="00000000" w:rsidDel="00000000" w:rsidP="00000000" w:rsidRDefault="00000000" w:rsidRPr="00000000" w14:paraId="0000009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Решение: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Проверете захранването на моторния драйвер. Логиката (5V) работи, но силовата част за двигателите (обикновено 7-12V) е изтощена или несвързана правилно към обща "Земя" (Common GND) с Raspberry Pi.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22" Type="http://schemas.openxmlformats.org/officeDocument/2006/relationships/image" Target="media/image10.png"/><Relationship Id="rId21" Type="http://schemas.openxmlformats.org/officeDocument/2006/relationships/image" Target="media/image17.png"/><Relationship Id="rId24" Type="http://schemas.openxmlformats.org/officeDocument/2006/relationships/image" Target="media/image1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6.png"/><Relationship Id="rId25" Type="http://schemas.openxmlformats.org/officeDocument/2006/relationships/image" Target="media/image21.png"/><Relationship Id="rId28" Type="http://schemas.openxmlformats.org/officeDocument/2006/relationships/image" Target="media/image7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image" Target="media/image3.png"/><Relationship Id="rId7" Type="http://schemas.openxmlformats.org/officeDocument/2006/relationships/image" Target="media/image11.png"/><Relationship Id="rId8" Type="http://schemas.openxmlformats.org/officeDocument/2006/relationships/image" Target="media/image24.png"/><Relationship Id="rId30" Type="http://schemas.openxmlformats.org/officeDocument/2006/relationships/image" Target="media/image5.png"/><Relationship Id="rId11" Type="http://schemas.openxmlformats.org/officeDocument/2006/relationships/image" Target="media/image8.png"/><Relationship Id="rId10" Type="http://schemas.openxmlformats.org/officeDocument/2006/relationships/image" Target="media/image9.png"/><Relationship Id="rId13" Type="http://schemas.openxmlformats.org/officeDocument/2006/relationships/image" Target="media/image14.png"/><Relationship Id="rId12" Type="http://schemas.openxmlformats.org/officeDocument/2006/relationships/image" Target="media/image16.png"/><Relationship Id="rId15" Type="http://schemas.openxmlformats.org/officeDocument/2006/relationships/image" Target="media/image15.png"/><Relationship Id="rId14" Type="http://schemas.openxmlformats.org/officeDocument/2006/relationships/image" Target="media/image25.png"/><Relationship Id="rId17" Type="http://schemas.openxmlformats.org/officeDocument/2006/relationships/image" Target="media/image20.png"/><Relationship Id="rId16" Type="http://schemas.openxmlformats.org/officeDocument/2006/relationships/image" Target="media/image18.png"/><Relationship Id="rId19" Type="http://schemas.openxmlformats.org/officeDocument/2006/relationships/image" Target="media/image13.png"/><Relationship Id="rId18" Type="http://schemas.openxmlformats.org/officeDocument/2006/relationships/image" Target="media/image2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