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NanumMyeongjo" w:cs="NanumMyeongjo" w:eastAsia="NanumMyeongjo" w:hAnsi="NanumMyeongjo"/>
          <w:b/>
          <w:bCs/>
          <w:sz w:val="34"/>
          <w:szCs w:val="34"/>
        </w:rPr>
        <w:t xml:space="preserve">디지털 팬 여권</w:t>
      </w:r>
    </w:p>
    <w:p>
      <w:pPr>
        <w:spacing w:after="180"/>
        <w:jc w:val="center"/>
      </w:pPr>
      <w:r>
        <w:rPr>
          <w:rFonts w:ascii="NanumMyeongjo" w:cs="NanumMyeongjo" w:eastAsia="NanumMyeongjo" w:hAnsi="NanumMyeongjo"/>
          <w:b/>
          <w:bCs/>
          <w:sz w:val="20"/>
          <w:szCs w:val="20"/>
        </w:rPr>
        <w:t xml:space="preserve">— 콘서트 암표를 막고 팬의 참여 기록을 지켜주는 블록체인 설계 —</w:t>
      </w:r>
    </w:p>
    <w:p>
      <w:pPr>
        <w:pStyle w:val="Heading1"/>
      </w:pPr>
      <w:r>
        <w:rPr>
          <w:rFonts w:ascii="NanumMyeongjo" w:cs="NanumMyeongjo" w:eastAsia="NanumMyeongjo" w:hAnsi="NanumMyeongjo"/>
          <w:b/>
          <w:bCs/>
          <w:color w:val="1F1F1F"/>
          <w:sz w:val="26"/>
          <w:szCs w:val="26"/>
        </w:rPr>
        <w:t xml:space="preserve">제 1 장  서론</w:t>
      </w:r>
    </w:p>
    <w:p>
      <w:pPr>
        <w:spacing w:after="60" w:line="222"/>
        <w:jc w:val="both"/>
      </w:pPr>
      <w:r>
        <w:rPr>
          <w:rFonts w:ascii="NanumMyeongjo" w:cs="NanumMyeongjo" w:eastAsia="NanumMyeongjo" w:hAnsi="NanumMyeongjo"/>
          <w:sz w:val="20"/>
          <w:szCs w:val="20"/>
        </w:rPr>
        <w:t xml:space="preserve">공연 분야 암표 신고는 2020년 359건에서 2022년 4,224건으로 급증했으나, 2023~2025년 8월 접수분 중 유효신고로 인정된 것은 약 5.6%(306건)에 그쳤다[7]. 매크로 사용의 입증이 어렵고 '부정한 방법'의 정의가 모호해 현행 대응은 전부 사후적이다. 한편 팬의 관람 이력은 예매처마다 흩어져 탈퇴 시 소멸하므로, 5년째 따라다닌 팬과 오늘 처음 온 관객이 예매창 앞에서 구별되지 않는다. 본 제안서는 이 두 문제를 하나로 묶어 푼다. 참여 이력을 팬 본인이 소유하되 양도 불가능하게 만들면, 그 기록은 플랫폼 독립적인 이력 증명이자 돈으로는 살 수 없는 티켓 배분 수단이 된다.</w:t>
      </w:r>
    </w:p>
    <w:p>
      <w:pPr>
        <w:pStyle w:val="Heading1"/>
      </w:pPr>
      <w:r>
        <w:rPr>
          <w:rFonts w:ascii="NanumMyeongjo" w:cs="NanumMyeongjo" w:eastAsia="NanumMyeongjo" w:hAnsi="NanumMyeongjo"/>
          <w:b/>
          <w:bCs/>
          <w:color w:val="1F1F1F"/>
          <w:sz w:val="26"/>
          <w:szCs w:val="26"/>
        </w:rPr>
        <w:t xml:space="preserve">제 2 장  이론적 배경</w:t>
      </w:r>
    </w:p>
    <w:p>
      <w:pPr>
        <w:spacing w:after="60" w:line="222"/>
        <w:jc w:val="both"/>
      </w:pPr>
      <w:r>
        <w:rPr>
          <w:rFonts w:ascii="NanumMyeongjo" w:cs="NanumMyeongjo" w:eastAsia="NanumMyeongjo" w:hAnsi="NanumMyeongjo"/>
          <w:b/>
          <w:bCs/>
          <w:sz w:val="20"/>
          <w:szCs w:val="20"/>
        </w:rPr>
        <w:t xml:space="preserve">지대는 소거되지 않는다. </w:t>
      </w:r>
      <w:r>
        <w:rPr>
          <w:rFonts w:ascii="NanumMyeongjo" w:cs="NanumMyeongjo" w:eastAsia="NanumMyeongjo" w:hAnsi="NanumMyeongjo"/>
          <w:sz w:val="20"/>
          <w:szCs w:val="20"/>
        </w:rPr>
        <w:t xml:space="preserve">매진 자체가 상품 가치의 일부여서 기획사는 값을 시장청산 수준까지 올리지 않는다(Becker, 1991). 따라서 정가와 지불의사의 격차(지대)는 구조적으로 남으며, 문제는 격차의 소거가 아니라 귀속 주체다.</w:t>
      </w:r>
    </w:p>
    <w:p>
      <w:pPr>
        <w:spacing w:after="60" w:line="222"/>
        <w:jc w:val="both"/>
      </w:pPr>
      <w:r>
        <w:rPr>
          <w:rFonts w:ascii="NanumMyeongjo" w:cs="NanumMyeongjo" w:eastAsia="NanumMyeongjo" w:hAnsi="NanumMyeongjo"/>
          <w:b/>
          <w:bCs/>
          <w:sz w:val="20"/>
          <w:szCs w:val="20"/>
        </w:rPr>
        <w:t xml:space="preserve">재판매의 이중성과 배분 수단. </w:t>
      </w:r>
      <w:r>
        <w:rPr>
          <w:rFonts w:ascii="NanumMyeongjo" w:cs="NanumMyeongjo" w:eastAsia="NanumMyeongjo" w:hAnsi="NanumMyeongjo"/>
          <w:sz w:val="20"/>
          <w:szCs w:val="20"/>
        </w:rPr>
        <w:t xml:space="preserve">재판매는 배분 효율을 평균 5% 높이지만 그 이득의 3분의 1이 1차 시장 사재기로 상쇄된다(Leslie &amp; Sorensen, 2014; Courty, 2003). 본 제안은 배분 기능은 남기고 사재기 유인만 제거한다. 수단은 낙찰 여부와 무관하게 입찰액이 소모되는 올페이 경매이며(Baye, Kovenock &amp; de Vries, 1996), 그 지불수단이 되는 참여 이력은 양도 불가능한 소울바운드 토큰(SBT, Weyl, Ohlhaver &amp; Buterin, 2022)에 담는다.</w:t>
      </w:r>
    </w:p>
    <w:p>
      <w:pPr>
        <w:pStyle w:val="Heading1"/>
      </w:pPr>
      <w:r>
        <w:rPr>
          <w:rFonts w:ascii="NanumMyeongjo" w:cs="NanumMyeongjo" w:eastAsia="NanumMyeongjo" w:hAnsi="NanumMyeongjo"/>
          <w:b/>
          <w:bCs/>
          <w:color w:val="1F1F1F"/>
          <w:sz w:val="26"/>
          <w:szCs w:val="26"/>
        </w:rPr>
        <w:t xml:space="preserve">제 3 장  시스템 설계</w:t>
      </w:r>
    </w:p>
    <w:p>
      <w:pPr>
        <w:spacing w:after="60" w:line="222"/>
        <w:jc w:val="both"/>
      </w:pPr>
      <w:r>
        <w:rPr>
          <w:rFonts w:ascii="NanumMyeongjo" w:cs="NanumMyeongjo" w:eastAsia="NanumMyeongjo" w:hAnsi="NanumMyeongjo"/>
          <w:sz w:val="20"/>
          <w:szCs w:val="20"/>
        </w:rPr>
        <w:t xml:space="preserve">설계는 세 개의 계약으로 이루어진다. 팬이 공연에 실제로 다녀왔다는 사실을 쌓아 두는 팬 여권, 그 기록을 근거로 좌석을 나눠 주는 티켓함, 그리고 예외적인 양도를 규칙 안에서만 허용하는 공식 양도 계약이다. 여권만 있으면 기록의 쓸모가 굿즈 선구매 정도에 그쳐 암표와 연결되지 않고, 티켓함만 있으면 반납된 표의 배분 기준이 없어 선착순, 즉 매크로 경쟁으로 되돌아간다. 여권의 기록을 티켓함의 배분 기준으로 쓸 때 비로소 두 문제가 함께 풀린다.</w:t>
      </w:r>
    </w:p>
    <w:p>
      <w:pPr>
        <w:pStyle w:val="Heading2"/>
      </w:pPr>
      <w:r>
        <w:rPr>
          <w:rFonts w:ascii="NanumMyeongjo" w:cs="NanumMyeongjo" w:eastAsia="NanumMyeongjo" w:hAnsi="NanumMyeongjo"/>
          <w:b/>
          <w:bCs/>
          <w:color w:val="1F1F1F"/>
          <w:sz w:val="22"/>
          <w:szCs w:val="22"/>
        </w:rPr>
        <w:t xml:space="preserve">제 1 절  시스템 구성요소</w:t>
      </w:r>
    </w:p>
    <w:p>
      <w:pPr>
        <w:spacing w:after="60" w:line="222"/>
        <w:jc w:val="both"/>
      </w:pPr>
      <w:r>
        <w:rPr>
          <w:rFonts w:ascii="NanumMyeongjo" w:cs="NanumMyeongjo" w:eastAsia="NanumMyeongjo" w:hAnsi="NanumMyeongjo"/>
          <w:sz w:val="20"/>
          <w:szCs w:val="20"/>
        </w:rPr>
        <w:t xml:space="preserve">시스템은 오프체인 본인확인 모듈과 세 개의 스마트컨트랙트로 구성된다. 본인확인은 실명, 중복 계정, 티켓 보유 제한을 확인하되 개인정보 원문은 블록체인에 저장하지 않으며, 체인에는 본인확인 완료 여부와 지갑 주소의 연결 상태만 기록한다.</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1900"/>
        <w:gridCol w:w="4600"/>
        <w:gridCol w:w="2550"/>
      </w:tblGrid>
      <w:tr>
        <w:trPr>
          <w:cantSplit/>
        </w:trPr>
        <w:tc>
          <w:tcPr>
            <w:tcW w:type="dxa" w:w="1900"/>
            <w:shd w:fill="1F1F1F" w:val="clear"/>
            <w:tcMar>
              <w:top w:type="dxa" w:w="40"/>
              <w:left w:type="dxa" w:w="90"/>
              <w:bottom w:type="dxa" w:w="40"/>
              <w:right w:type="dxa" w:w="90"/>
            </w:tcMar>
            <w:vAlign w:val="center"/>
          </w:tcPr>
          <w:p>
            <w:pPr>
              <w:jc w:val="left"/>
            </w:pPr>
            <w:r>
              <w:rPr>
                <w:rFonts w:ascii="NanumMyeongjo" w:cs="NanumMyeongjo" w:eastAsia="NanumMyeongjo" w:hAnsi="NanumMyeongjo"/>
                <w:b/>
                <w:bCs/>
                <w:color w:val="FFFFFF"/>
                <w:sz w:val="16"/>
                <w:szCs w:val="16"/>
              </w:rPr>
              <w:t xml:space="preserve">구성요소</w:t>
            </w:r>
          </w:p>
        </w:tc>
        <w:tc>
          <w:tcPr>
            <w:tcW w:type="dxa" w:w="4600"/>
            <w:shd w:fill="1F1F1F" w:val="clear"/>
            <w:tcMar>
              <w:top w:type="dxa" w:w="40"/>
              <w:left w:type="dxa" w:w="90"/>
              <w:bottom w:type="dxa" w:w="40"/>
              <w:right w:type="dxa" w:w="90"/>
            </w:tcMar>
            <w:vAlign w:val="center"/>
          </w:tcPr>
          <w:p>
            <w:pPr>
              <w:jc w:val="left"/>
            </w:pPr>
            <w:r>
              <w:rPr>
                <w:rFonts w:ascii="NanumMyeongjo" w:cs="NanumMyeongjo" w:eastAsia="NanumMyeongjo" w:hAnsi="NanumMyeongjo"/>
                <w:b/>
                <w:bCs/>
                <w:color w:val="FFFFFF"/>
                <w:sz w:val="16"/>
                <w:szCs w:val="16"/>
              </w:rPr>
              <w:t xml:space="preserve">역할</w:t>
            </w:r>
          </w:p>
        </w:tc>
        <w:tc>
          <w:tcPr>
            <w:tcW w:type="dxa" w:w="2550"/>
            <w:shd w:fill="1F1F1F" w:val="clear"/>
            <w:tcMar>
              <w:top w:type="dxa" w:w="40"/>
              <w:left w:type="dxa" w:w="90"/>
              <w:bottom w:type="dxa" w:w="40"/>
              <w:right w:type="dxa" w:w="90"/>
            </w:tcMar>
            <w:vAlign w:val="center"/>
          </w:tcPr>
          <w:p>
            <w:pPr>
              <w:jc w:val="left"/>
            </w:pPr>
            <w:r>
              <w:rPr>
                <w:rFonts w:ascii="NanumMyeongjo" w:cs="NanumMyeongjo" w:eastAsia="NanumMyeongjo" w:hAnsi="NanumMyeongjo"/>
                <w:b/>
                <w:bCs/>
                <w:color w:val="FFFFFF"/>
                <w:sz w:val="16"/>
                <w:szCs w:val="16"/>
              </w:rPr>
              <w:t xml:space="preserve">양도 여부</w:t>
            </w:r>
          </w:p>
        </w:tc>
      </w:tr>
      <w:tr>
        <w:trPr>
          <w:cantSplit/>
        </w:trPr>
        <w:tc>
          <w:tcPr>
            <w:tcW w:type="dxa" w:w="19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FanPassport</w:t>
            </w:r>
          </w:p>
        </w:tc>
        <w:tc>
          <w:tcPr>
            <w:tcW w:type="dxa" w:w="46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실제 공연 참석 이력과 리워드 관리</w:t>
            </w:r>
          </w:p>
        </w:tc>
        <w:tc>
          <w:tcPr>
            <w:tcW w:type="dxa" w:w="255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불가</w:t>
            </w:r>
          </w:p>
        </w:tc>
      </w:tr>
      <w:tr>
        <w:trPr>
          <w:cantSplit/>
        </w:trPr>
        <w:tc>
          <w:tcPr>
            <w:tcW w:type="dxa" w:w="19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TicketBox</w:t>
            </w:r>
          </w:p>
        </w:tc>
        <w:tc>
          <w:tcPr>
            <w:tcW w:type="dxa" w:w="46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공연별 좌석·가격·보증금·티켓 상태 관리</w:t>
            </w:r>
          </w:p>
        </w:tc>
        <w:tc>
          <w:tcPr>
            <w:tcW w:type="dxa" w:w="255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공식 경로만 가능</w:t>
            </w:r>
          </w:p>
        </w:tc>
      </w:tr>
      <w:tr>
        <w:trPr>
          <w:cantSplit/>
        </w:trPr>
        <w:tc>
          <w:tcPr>
            <w:tcW w:type="dxa" w:w="19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OfficialTransfer</w:t>
            </w:r>
          </w:p>
        </w:tc>
        <w:tc>
          <w:tcPr>
            <w:tcW w:type="dxa" w:w="46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본인확인·가격상한·수령 동의 확인 후 티켓 이전</w:t>
            </w:r>
          </w:p>
        </w:tc>
        <w:tc>
          <w:tcPr>
            <w:tcW w:type="dxa" w:w="255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제한적 가능</w:t>
            </w:r>
          </w:p>
        </w:tc>
      </w:tr>
    </w:tbl>
    <w:p>
      <w:pPr>
        <w:spacing w:after="110" w:before="30"/>
        <w:jc w:val="center"/>
      </w:pPr>
      <w:r>
        <w:rPr>
          <w:rFonts w:ascii="NanumMyeongjo" w:cs="NanumMyeongjo" w:eastAsia="NanumMyeongjo" w:hAnsi="NanumMyeongjo"/>
          <w:i/>
          <w:iCs/>
          <w:color w:val="555555"/>
          <w:sz w:val="15"/>
          <w:szCs w:val="15"/>
        </w:rPr>
        <w:t xml:space="preserve">표 1. 시스템 구성요소</w:t>
      </w:r>
    </w:p>
    <w:p>
      <w:pPr>
        <w:spacing w:after="60" w:line="222"/>
        <w:jc w:val="both"/>
      </w:pPr>
      <w:r>
        <w:rPr>
          <w:rFonts w:ascii="NanumMyeongjo" w:cs="NanumMyeongjo" w:eastAsia="NanumMyeongjo" w:hAnsi="NanumMyeongjo"/>
          <w:sz w:val="20"/>
          <w:szCs w:val="20"/>
        </w:rPr>
        <w:t xml:space="preserve">FanPassport는 사람당 한 번 발급되는 소울바운드 토큰이다. ERC-5484는 발행 후 양도할 수 없는 SBT 구조를 정의하며, 팬의 참여 이력처럼 특정 개인에게 계속 귀속되어야 하는 기록에 적합하다. 여권은 티켓 구매 시점이 아니라 공연장 검표를 통과한 시점에만 기록을 추가한다. TicketBox는 공연마다 생성되며, 티켓은 일반 지갑 간 전송이나 NFT 마켓 등록이 허용되지 않는다. 다만 OfficialTransfer를 통해 본인확인, 중복 보유 여부, 정가 상한, 양수인의 수령 동의가 모두 확인될 때만 이전할 수 있다.</w:t>
      </w:r>
    </w:p>
    <w:p>
      <w:pPr>
        <w:spacing w:after="60" w:line="222"/>
        <w:jc w:val="both"/>
      </w:pPr>
      <w:r>
        <w:rPr>
          <w:rFonts w:ascii="NanumMyeongjo" w:cs="NanumMyeongjo" w:eastAsia="NanumMyeongjo" w:hAnsi="NanumMyeongjo"/>
          <w:sz w:val="20"/>
          <w:szCs w:val="20"/>
        </w:rPr>
        <w:t xml:space="preserve">리워드는 현금이나 가상자산으로 교환할 수 없고 타인에게 전송할 수도 없는 팬 활동 점수이므로, 되팔아 차익을 얻는 구조와 분리된다. 실제 입장 후에만 확정되어 표를 대량 확보해도 관람하지 않으면 쌓이지 않는다.</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3000"/>
        <w:gridCol w:w="1750"/>
        <w:gridCol w:w="1600"/>
        <w:gridCol w:w="2700"/>
      </w:tblGrid>
      <w:tr>
        <w:trPr>
          <w:cantSplit/>
        </w:trPr>
        <w:tc>
          <w:tcPr>
            <w:tcW w:type="dxa" w:w="3000"/>
            <w:shd w:fill="1F1F1F" w:val="clear"/>
            <w:tcMar>
              <w:top w:type="dxa" w:w="40"/>
              <w:left w:type="dxa" w:w="90"/>
              <w:bottom w:type="dxa" w:w="40"/>
              <w:right w:type="dxa" w:w="90"/>
            </w:tcMar>
            <w:vAlign w:val="center"/>
          </w:tcPr>
          <w:p>
            <w:pPr>
              <w:jc w:val="left"/>
            </w:pPr>
            <w:r>
              <w:rPr>
                <w:rFonts w:ascii="NanumMyeongjo" w:cs="NanumMyeongjo" w:eastAsia="NanumMyeongjo" w:hAnsi="NanumMyeongjo"/>
                <w:b/>
                <w:bCs/>
                <w:color w:val="FFFFFF"/>
                <w:sz w:val="16"/>
                <w:szCs w:val="16"/>
              </w:rPr>
              <w:t xml:space="preserve">상황</w:t>
            </w:r>
          </w:p>
        </w:tc>
        <w:tc>
          <w:tcPr>
            <w:tcW w:type="dxa" w:w="1750"/>
            <w:shd w:fill="1F1F1F" w:val="clear"/>
            <w:tcMar>
              <w:top w:type="dxa" w:w="40"/>
              <w:left w:type="dxa" w:w="90"/>
              <w:bottom w:type="dxa" w:w="40"/>
              <w:right w:type="dxa" w:w="90"/>
            </w:tcMar>
            <w:vAlign w:val="center"/>
          </w:tcPr>
          <w:p>
            <w:pPr>
              <w:jc w:val="left"/>
            </w:pPr>
            <w:r>
              <w:rPr>
                <w:rFonts w:ascii="NanumMyeongjo" w:cs="NanumMyeongjo" w:eastAsia="NanumMyeongjo" w:hAnsi="NanumMyeongjo"/>
                <w:b/>
                <w:bCs/>
                <w:color w:val="FFFFFF"/>
                <w:sz w:val="16"/>
                <w:szCs w:val="16"/>
              </w:rPr>
              <w:t xml:space="preserve">원구매자</w:t>
            </w:r>
          </w:p>
        </w:tc>
        <w:tc>
          <w:tcPr>
            <w:tcW w:type="dxa" w:w="1600"/>
            <w:shd w:fill="1F1F1F" w:val="clear"/>
            <w:tcMar>
              <w:top w:type="dxa" w:w="40"/>
              <w:left w:type="dxa" w:w="90"/>
              <w:bottom w:type="dxa" w:w="40"/>
              <w:right w:type="dxa" w:w="90"/>
            </w:tcMar>
            <w:vAlign w:val="center"/>
          </w:tcPr>
          <w:p>
            <w:pPr>
              <w:jc w:val="left"/>
            </w:pPr>
            <w:r>
              <w:rPr>
                <w:rFonts w:ascii="NanumMyeongjo" w:cs="NanumMyeongjo" w:eastAsia="NanumMyeongjo" w:hAnsi="NanumMyeongjo"/>
                <w:b/>
                <w:bCs/>
                <w:color w:val="FFFFFF"/>
                <w:sz w:val="16"/>
                <w:szCs w:val="16"/>
              </w:rPr>
              <w:t xml:space="preserve">양수인</w:t>
            </w:r>
          </w:p>
        </w:tc>
        <w:tc>
          <w:tcPr>
            <w:tcW w:type="dxa" w:w="2700"/>
            <w:shd w:fill="1F1F1F" w:val="clear"/>
            <w:tcMar>
              <w:top w:type="dxa" w:w="40"/>
              <w:left w:type="dxa" w:w="90"/>
              <w:bottom w:type="dxa" w:w="40"/>
              <w:right w:type="dxa" w:w="90"/>
            </w:tcMar>
            <w:vAlign w:val="center"/>
          </w:tcPr>
          <w:p>
            <w:pPr>
              <w:jc w:val="left"/>
            </w:pPr>
            <w:r>
              <w:rPr>
                <w:rFonts w:ascii="NanumMyeongjo" w:cs="NanumMyeongjo" w:eastAsia="NanumMyeongjo" w:hAnsi="NanumMyeongjo"/>
                <w:b/>
                <w:bCs/>
                <w:color w:val="FFFFFF"/>
                <w:sz w:val="16"/>
                <w:szCs w:val="16"/>
              </w:rPr>
              <w:t xml:space="preserve">조건</w:t>
            </w:r>
          </w:p>
        </w:tc>
      </w:tr>
      <w:tr>
        <w:trPr>
          <w:cantSplit/>
        </w:trPr>
        <w:tc>
          <w:tcPr>
            <w:tcW w:type="dxa" w:w="30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원구매자가 직접 입장</w:t>
            </w:r>
          </w:p>
        </w:tc>
        <w:tc>
          <w:tcPr>
            <w:tcW w:type="dxa" w:w="175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300점</w:t>
            </w:r>
          </w:p>
        </w:tc>
        <w:tc>
          <w:tcPr>
            <w:tcW w:type="dxa" w:w="16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w:t>
            </w:r>
          </w:p>
        </w:tc>
        <w:tc>
          <w:tcPr>
            <w:tcW w:type="dxa" w:w="27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실제 검표 완료</w:t>
            </w:r>
          </w:p>
        </w:tc>
      </w:tr>
      <w:tr>
        <w:trPr>
          <w:cantSplit/>
        </w:trPr>
        <w:tc>
          <w:tcPr>
            <w:tcW w:type="dxa" w:w="30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공식 양도 후 양수인 입장</w:t>
            </w:r>
          </w:p>
        </w:tc>
        <w:tc>
          <w:tcPr>
            <w:tcW w:type="dxa" w:w="175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100점</w:t>
            </w:r>
          </w:p>
        </w:tc>
        <w:tc>
          <w:tcPr>
            <w:tcW w:type="dxa" w:w="16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200점</w:t>
            </w:r>
          </w:p>
        </w:tc>
        <w:tc>
          <w:tcPr>
            <w:tcW w:type="dxa" w:w="27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양도와 입장 모두 완료</w:t>
            </w:r>
          </w:p>
        </w:tc>
      </w:tr>
      <w:tr>
        <w:trPr>
          <w:cantSplit/>
        </w:trPr>
        <w:tc>
          <w:tcPr>
            <w:tcW w:type="dxa" w:w="30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공식 양도 후 양수인 노쇼</w:t>
            </w:r>
          </w:p>
        </w:tc>
        <w:tc>
          <w:tcPr>
            <w:tcW w:type="dxa" w:w="175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0점</w:t>
            </w:r>
          </w:p>
        </w:tc>
        <w:tc>
          <w:tcPr>
            <w:tcW w:type="dxa" w:w="16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0점</w:t>
            </w:r>
          </w:p>
        </w:tc>
        <w:tc>
          <w:tcPr>
            <w:tcW w:type="dxa" w:w="27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리워드 미확정</w:t>
            </w:r>
          </w:p>
        </w:tc>
      </w:tr>
      <w:tr>
        <w:trPr>
          <w:cantSplit/>
        </w:trPr>
        <w:tc>
          <w:tcPr>
            <w:tcW w:type="dxa" w:w="30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공식 반납</w:t>
            </w:r>
          </w:p>
        </w:tc>
        <w:tc>
          <w:tcPr>
            <w:tcW w:type="dxa" w:w="175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0점</w:t>
            </w:r>
          </w:p>
        </w:tc>
        <w:tc>
          <w:tcPr>
            <w:tcW w:type="dxa" w:w="16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w:t>
            </w:r>
          </w:p>
        </w:tc>
        <w:tc>
          <w:tcPr>
            <w:tcW w:type="dxa" w:w="27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정가 환불</w:t>
            </w:r>
          </w:p>
        </w:tc>
      </w:tr>
      <w:tr>
        <w:trPr>
          <w:cantSplit/>
        </w:trPr>
        <w:tc>
          <w:tcPr>
            <w:tcW w:type="dxa" w:w="30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무단 노쇼</w:t>
            </w:r>
          </w:p>
        </w:tc>
        <w:tc>
          <w:tcPr>
            <w:tcW w:type="dxa" w:w="175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0점</w:t>
            </w:r>
          </w:p>
        </w:tc>
        <w:tc>
          <w:tcPr>
            <w:tcW w:type="dxa" w:w="16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w:t>
            </w:r>
          </w:p>
        </w:tc>
        <w:tc>
          <w:tcPr>
            <w:tcW w:type="dxa" w:w="27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보증금 몰수</w:t>
            </w:r>
          </w:p>
        </w:tc>
      </w:tr>
    </w:tbl>
    <w:p>
      <w:pPr>
        <w:spacing w:after="110" w:before="30"/>
        <w:jc w:val="center"/>
      </w:pPr>
      <w:r>
        <w:rPr>
          <w:rFonts w:ascii="NanumMyeongjo" w:cs="NanumMyeongjo" w:eastAsia="NanumMyeongjo" w:hAnsi="NanumMyeongjo"/>
          <w:i/>
          <w:iCs/>
          <w:color w:val="555555"/>
          <w:sz w:val="15"/>
          <w:szCs w:val="15"/>
        </w:rPr>
        <w:t xml:space="preserve">표 2. 상황별 리워드 확정 규칙</w:t>
      </w:r>
    </w:p>
    <w:p>
      <w:pPr>
        <w:pStyle w:val="Heading2"/>
      </w:pPr>
      <w:r>
        <w:rPr>
          <w:rFonts w:ascii="NanumMyeongjo" w:cs="NanumMyeongjo" w:eastAsia="NanumMyeongjo" w:hAnsi="NanumMyeongjo"/>
          <w:b/>
          <w:bCs/>
          <w:color w:val="1F1F1F"/>
          <w:sz w:val="22"/>
          <w:szCs w:val="22"/>
        </w:rPr>
        <w:t xml:space="preserve">제 2 절  거래·입장 흐름</w:t>
      </w:r>
    </w:p>
    <w:p>
      <w:pPr>
        <w:pStyle w:val="ListParagraph"/>
        <w:numPr>
          <w:ilvl w:val="0"/>
          <w:numId w:val="2"/>
        </w:numPr>
        <w:spacing w:after="40" w:line="222"/>
      </w:pPr>
      <w:r>
        <w:rPr>
          <w:rFonts w:ascii="NanumMyeongjo" w:cs="NanumMyeongjo" w:eastAsia="NanumMyeongjo" w:hAnsi="NanumMyeongjo"/>
          <w:sz w:val="20"/>
          <w:szCs w:val="20"/>
        </w:rPr>
        <w:t xml:space="preserve">이용자는 오프체인 본인확인을 마치고 지갑에 FanPassport를 발급받는다.</w:t>
      </w:r>
    </w:p>
    <w:p>
      <w:pPr>
        <w:pStyle w:val="ListParagraph"/>
        <w:numPr>
          <w:ilvl w:val="0"/>
          <w:numId w:val="2"/>
        </w:numPr>
        <w:spacing w:after="40" w:line="222"/>
      </w:pPr>
      <w:r>
        <w:rPr>
          <w:rFonts w:ascii="NanumMyeongjo" w:cs="NanumMyeongjo" w:eastAsia="NanumMyeongjo" w:hAnsi="NanumMyeongjo"/>
          <w:sz w:val="20"/>
          <w:szCs w:val="20"/>
        </w:rPr>
        <w:t xml:space="preserve">TicketBox에서 티켓을 구매하거나 추첨·배정으로 받는다.</w:t>
      </w:r>
    </w:p>
    <w:p>
      <w:pPr>
        <w:pStyle w:val="ListParagraph"/>
        <w:numPr>
          <w:ilvl w:val="0"/>
          <w:numId w:val="2"/>
        </w:numPr>
        <w:spacing w:after="40" w:line="222"/>
      </w:pPr>
      <w:r>
        <w:rPr>
          <w:rFonts w:ascii="NanumMyeongjo" w:cs="NanumMyeongjo" w:eastAsia="NanumMyeongjo" w:hAnsi="NanumMyeongjo"/>
          <w:sz w:val="20"/>
          <w:szCs w:val="20"/>
        </w:rPr>
        <w:t xml:space="preserve">관람이 가능하면 검표 단말이 checkIn()을 호출하고, 원구매자에게 300점이 확정된다.</w:t>
      </w:r>
    </w:p>
    <w:p>
      <w:pPr>
        <w:pStyle w:val="ListParagraph"/>
        <w:numPr>
          <w:ilvl w:val="0"/>
          <w:numId w:val="2"/>
        </w:numPr>
        <w:spacing w:after="40" w:line="222"/>
      </w:pPr>
      <w:r>
        <w:rPr>
          <w:rFonts w:ascii="NanumMyeongjo" w:cs="NanumMyeongjo" w:eastAsia="NanumMyeongjo" w:hAnsi="NanumMyeongjo"/>
          <w:sz w:val="20"/>
          <w:szCs w:val="20"/>
        </w:rPr>
        <w:t xml:space="preserve">관람이 불가능하면 공식 반납 또는 공식 양도를 선택한다. 공식 양도는 가격 상한과 양수인의 본인확인·동의·중복 보유 여부를 확인한 뒤에만 실행된다.</w:t>
      </w:r>
    </w:p>
    <w:p>
      <w:pPr>
        <w:pStyle w:val="ListParagraph"/>
        <w:numPr>
          <w:ilvl w:val="0"/>
          <w:numId w:val="2"/>
        </w:numPr>
        <w:spacing w:after="40" w:line="222"/>
      </w:pPr>
      <w:r>
        <w:rPr>
          <w:rFonts w:ascii="NanumMyeongjo" w:cs="NanumMyeongjo" w:eastAsia="NanumMyeongjo" w:hAnsi="NanumMyeongjo"/>
          <w:sz w:val="20"/>
          <w:szCs w:val="20"/>
        </w:rPr>
        <w:t xml:space="preserve">양수인이 실제 입장하면 원구매자 100점, 양수인 200점이 확정된다. 입장하지 않으면 양도 관련 리워드는 발생하지 않는다.</w:t>
      </w:r>
    </w:p>
    <w:p>
      <w:pPr>
        <w:pStyle w:val="ListParagraph"/>
        <w:numPr>
          <w:ilvl w:val="0"/>
          <w:numId w:val="2"/>
        </w:numPr>
        <w:spacing w:after="40" w:line="222"/>
      </w:pPr>
      <w:r>
        <w:rPr>
          <w:rFonts w:ascii="NanumMyeongjo" w:cs="NanumMyeongjo" w:eastAsia="NanumMyeongjo" w:hAnsi="NanumMyeongjo"/>
          <w:sz w:val="20"/>
          <w:szCs w:val="20"/>
        </w:rPr>
        <w:t xml:space="preserve">반납도 입장도 하지 않은 좌석은 공연 후 보증금이 몰수되어 그 공연에 실제로 입장한 팬들에게 분배된다. 반납에는 벌칙이 없고 무단 불참에만 손해가 있으므로 빈 좌석 대신 반납하도록 유도된다.</w:t>
      </w:r>
    </w:p>
    <w:p>
      <w:pPr>
        <w:spacing w:after="60" w:line="222"/>
        <w:jc w:val="both"/>
      </w:pPr>
      <w:r>
        <w:rPr>
          <w:rFonts w:ascii="NanumMyeongjo" w:cs="NanumMyeongjo" w:eastAsia="NanumMyeongjo" w:hAnsi="NanumMyeongjo"/>
          <w:sz w:val="20"/>
          <w:szCs w:val="20"/>
        </w:rPr>
        <w:t xml:space="preserve">확정된 리워드는 굿즈 선구매, 한정 MD 구매 자격, 팬미팅 응모 가중치, 멤버십 등급 혜택에 쓰인다. 예컨대 '최근 24개월 동안 1,000점 이상' 같은 조건을 스마트컨트랙트가 직접 확인할 수 있다.</w:t>
      </w:r>
    </w:p>
    <w:p>
      <w:pPr>
        <w:pStyle w:val="Heading2"/>
      </w:pPr>
      <w:r>
        <w:rPr>
          <w:rFonts w:ascii="NanumMyeongjo" w:cs="NanumMyeongjo" w:eastAsia="NanumMyeongjo" w:hAnsi="NanumMyeongjo"/>
          <w:b/>
          <w:bCs/>
          <w:color w:val="1F1F1F"/>
          <w:sz w:val="22"/>
          <w:szCs w:val="22"/>
        </w:rPr>
        <w:t xml:space="preserve">제 3 절  비공식 재판매가 차단되는 이유</w:t>
      </w:r>
    </w:p>
    <w:p>
      <w:pPr>
        <w:spacing w:after="60" w:line="222"/>
        <w:jc w:val="both"/>
      </w:pPr>
      <w:r>
        <w:rPr>
          <w:rFonts w:ascii="NanumMyeongjo" w:cs="NanumMyeongjo" w:eastAsia="NanumMyeongjo" w:hAnsi="NanumMyeongjo"/>
          <w:sz w:val="20"/>
          <w:szCs w:val="20"/>
        </w:rPr>
        <w:t xml:space="preserve">표는 일반 지갑으로 전송되지 않는다. 친구에게 직접 보내는 것도 NFT 마켓 등록도 실패한다. 허용되는 경로는 공식 반납과 OfficialTransfer를 거치는 공식 양도뿐이다. 공식 양도는 양수인의 본인확인과 수령 동의, 중복 보유 여부, 정가 상한을 모두 통과해야 실행되므로 웃돈을 붙인 거래는 온체인에서 성립하지 않는다. 양도에 협조해도 원구매자의 리워드는 직접 입장의 3분의 1에 그쳐, 미리 사 두었다가 넘기는 전략은 이득이 되지 않는다. 중요한 것은 구매 기록을 블록체인에 남긴다는 것이 아니라 표 자체가 블록체인 위에 있다는 점이다. 예매처 서버라면 관리자가 소유자 이름 한 줄만 고치면 그만이지만, 이 계약에는 그 한 줄을 임의로 고칠 수 있는 함수가 존재하지 않는다.</w:t>
      </w:r>
    </w:p>
    <w:p>
      <w:pPr>
        <w:pStyle w:val="Heading2"/>
      </w:pPr>
      <w:r>
        <w:rPr>
          <w:rFonts w:ascii="NanumMyeongjo" w:cs="NanumMyeongjo" w:eastAsia="NanumMyeongjo" w:hAnsi="NanumMyeongjo"/>
          <w:b/>
          <w:bCs/>
          <w:color w:val="1F1F1F"/>
          <w:sz w:val="22"/>
          <w:szCs w:val="22"/>
        </w:rPr>
        <w:t xml:space="preserve">제 4 절  점수가 시간이 지나면 줄어드는 이유</w:t>
      </w:r>
    </w:p>
    <w:p>
      <w:pPr>
        <w:spacing w:after="60" w:line="222"/>
        <w:jc w:val="both"/>
      </w:pPr>
      <w:r>
        <w:rPr>
          <w:rFonts w:ascii="NanumMyeongjo" w:cs="NanumMyeongjo" w:eastAsia="NanumMyeongjo" w:hAnsi="NanumMyeongjo"/>
          <w:sz w:val="20"/>
          <w:szCs w:val="20"/>
        </w:rPr>
        <w:t xml:space="preserve">리워드 점수는 확정 시점부터 730일에 걸쳐 0점으로 줄어든다. 오래전에 다녀온 사람이 영원히 1순위를 차지하는 것을 막기 위해서다. 이때 쌓인 점수만 줄이고 이미 쓴 점수를 명목값으로 두면 차감액이 상대적으로 커져 모든 팬의 점수가 0으로 수렴하므로, 쓴 점수도 같은 속도로 줄여야 한다(구현 중 확인·수정). 한편 누적 참석 횟수는 누구나 조회할 수 있어, 굿즈 판매처가 별도 연동 없이 등급 조건을 직접 확인할 수 있다.</w:t>
      </w:r>
    </w:p>
    <w:p>
      <w:pPr>
        <w:pStyle w:val="Heading1"/>
      </w:pPr>
      <w:r>
        <w:rPr>
          <w:rFonts w:ascii="NanumMyeongjo" w:cs="NanumMyeongjo" w:eastAsia="NanumMyeongjo" w:hAnsi="NanumMyeongjo"/>
          <w:b/>
          <w:bCs/>
          <w:color w:val="1F1F1F"/>
          <w:sz w:val="26"/>
          <w:szCs w:val="26"/>
        </w:rPr>
        <w:t xml:space="preserve">제 4 장  블록체인 도입의 필요성</w:t>
      </w:r>
    </w:p>
    <w:p>
      <w:pPr>
        <w:spacing w:after="60" w:line="222"/>
        <w:jc w:val="both"/>
      </w:pPr>
      <w:r>
        <w:rPr>
          <w:rFonts w:ascii="NanumMyeongjo" w:cs="NanumMyeongjo" w:eastAsia="NanumMyeongjo" w:hAnsi="NanumMyeongjo"/>
          <w:sz w:val="20"/>
          <w:szCs w:val="20"/>
        </w:rPr>
        <w:t xml:space="preserve">'예매처가 서버 DB로 관리하면 되지 않는가'라는 질문에 답하려면, 중앙화된 서버로는 원리적으로 풀리지 않는 지점을 짚어야 한다.</w:t>
      </w:r>
    </w:p>
    <w:p>
      <w:pPr>
        <w:pStyle w:val="Heading2"/>
      </w:pPr>
      <w:r>
        <w:rPr>
          <w:rFonts w:ascii="NanumMyeongjo" w:cs="NanumMyeongjo" w:eastAsia="NanumMyeongjo" w:hAnsi="NanumMyeongjo"/>
          <w:b/>
          <w:bCs/>
          <w:color w:val="1F1F1F"/>
          <w:sz w:val="22"/>
          <w:szCs w:val="22"/>
        </w:rPr>
        <w:t xml:space="preserve">제 1 절  경쟁 플랫폼 간 신뢰 문제</w:t>
      </w:r>
    </w:p>
    <w:p>
      <w:pPr>
        <w:spacing w:after="60" w:line="222"/>
        <w:jc w:val="both"/>
      </w:pPr>
      <w:r>
        <w:rPr>
          <w:rFonts w:ascii="NanumMyeongjo" w:cs="NanumMyeongjo" w:eastAsia="NanumMyeongjo" w:hAnsi="NanumMyeongjo"/>
          <w:sz w:val="20"/>
          <w:szCs w:val="20"/>
        </w:rPr>
        <w:t xml:space="preserve">인터파크·예스24·위버스 등 경쟁 플랫폼의 이력을 통합하려면 한 회사가 DB를 소유·운영해야 하고, 나머지는 그 서버 로그를 무조건 신뢰해야 한다. 이 때문에 예매처 간 이력 통합은 시도조차 되지 않았다. 블록체인은 이를 '특정 회사에 대한 신뢰'에서 '검증 가능한 규칙에 대한 신뢰'로 전환한다.</w:t>
      </w:r>
    </w:p>
    <w:p>
      <w:pPr>
        <w:pStyle w:val="Heading2"/>
      </w:pPr>
      <w:r>
        <w:rPr>
          <w:rFonts w:ascii="NanumMyeongjo" w:cs="NanumMyeongjo" w:eastAsia="NanumMyeongjo" w:hAnsi="NanumMyeongjo"/>
          <w:b/>
          <w:bCs/>
          <w:color w:val="1F1F1F"/>
          <w:sz w:val="22"/>
          <w:szCs w:val="22"/>
        </w:rPr>
        <w:t xml:space="preserve">제 2 절  위변조 불가능성</w:t>
      </w:r>
    </w:p>
    <w:p>
      <w:pPr>
        <w:spacing w:after="60" w:line="222"/>
        <w:jc w:val="both"/>
      </w:pPr>
      <w:r>
        <w:rPr>
          <w:rFonts w:ascii="NanumMyeongjo" w:cs="NanumMyeongjo" w:eastAsia="NanumMyeongjo" w:hAnsi="NanumMyeongjo"/>
          <w:sz w:val="20"/>
          <w:szCs w:val="20"/>
        </w:rPr>
        <w:t xml:space="preserve">중앙 DB의 관리자는 구조적으로 언제나 수정 권한을 갖는다. 발행 회사조차 특정 팬의 이력을 지우거나 구매 내역을 조작할 가능성이 열려 있다. 블록체인은 기록이 해시체인으로 엮여 과거 기록 하나를 바꾸려면 이후 전체를 바꿔야 하므로 사실상 불가능하다. 팬 여권은 예매처가 달라도 실제 입장 이력을 하나의 양도 불가능한 기록으로 연결해, 특정 사업자가 이력을 독점하거나 서비스 종료와 함께 기록이 사라지는 위험을 줄인다.</w:t>
      </w:r>
    </w:p>
    <w:p>
      <w:pPr>
        <w:pStyle w:val="Heading2"/>
      </w:pPr>
      <w:r>
        <w:rPr>
          <w:rFonts w:ascii="NanumMyeongjo" w:cs="NanumMyeongjo" w:eastAsia="NanumMyeongjo" w:hAnsi="NanumMyeongjo"/>
          <w:b/>
          <w:bCs/>
          <w:color w:val="1F1F1F"/>
          <w:sz w:val="22"/>
          <w:szCs w:val="22"/>
        </w:rPr>
        <w:t xml:space="preserve">제 3 절  배분 결과의 검증가능성</w:t>
      </w:r>
    </w:p>
    <w:p>
      <w:pPr>
        <w:spacing w:after="60" w:line="222"/>
        <w:jc w:val="both"/>
      </w:pPr>
      <w:r>
        <w:rPr>
          <w:rFonts w:ascii="NanumMyeongjo" w:cs="NanumMyeongjo" w:eastAsia="NanumMyeongjo" w:hAnsi="NanumMyeongjo"/>
          <w:sz w:val="20"/>
          <w:szCs w:val="20"/>
        </w:rPr>
        <w:t xml:space="preserve">티켓팅 불신의 뿌리는 암표 자체보다 배분 과정의 불투명성에 있다. 스마트컨트랙트로 규칙을 코드화하면 누구나 이를 읽고, 경매·추첨 결과를 온체인 입력값으로부터 동일하게 재계산해 검증할 수 있다. 중앙 서버는 로그를 공개해도 그 로그의 무결성까지는 증명하지 못한다는 점에서 근본적으로 다르다.</w:t>
      </w:r>
    </w:p>
    <w:p>
      <w:pPr>
        <w:pStyle w:val="Heading2"/>
      </w:pPr>
      <w:r>
        <w:rPr>
          <w:rFonts w:ascii="NanumMyeongjo" w:cs="NanumMyeongjo" w:eastAsia="NanumMyeongjo" w:hAnsi="NanumMyeongjo"/>
          <w:b/>
          <w:bCs/>
          <w:color w:val="1F1F1F"/>
          <w:sz w:val="22"/>
          <w:szCs w:val="22"/>
        </w:rPr>
        <w:t xml:space="preserve">제 4 절  규칙의 자동 집행</w:t>
      </w:r>
    </w:p>
    <w:p>
      <w:pPr>
        <w:spacing w:after="60" w:line="222"/>
        <w:jc w:val="both"/>
      </w:pPr>
      <w:r>
        <w:rPr>
          <w:rFonts w:ascii="NanumMyeongjo" w:cs="NanumMyeongjo" w:eastAsia="NanumMyeongjo" w:hAnsi="NanumMyeongjo"/>
          <w:sz w:val="20"/>
          <w:szCs w:val="20"/>
        </w:rPr>
        <w:t xml:space="preserve">현행법은 부정 예매와 웃돈 재판매를 모두 입증해야 처벌 가능한 사후 절차이며, 이 때문에 유효조치율이 5.6%에 그친다. 스마트컨트랙트는 전송 제한·반납·보증금 몰수를 조건 충족 시 즉시 실행하고 미충족 시 트랜잭션 자체를 거부해, 암표를 '사후 적발'에서 '사전 차단'으로 전환한다.</w:t>
      </w:r>
    </w:p>
    <w:p>
      <w:pPr>
        <w:pStyle w:val="Heading1"/>
      </w:pPr>
      <w:r>
        <w:rPr>
          <w:rFonts w:ascii="NanumMyeongjo" w:cs="NanumMyeongjo" w:eastAsia="NanumMyeongjo" w:hAnsi="NanumMyeongjo"/>
          <w:b/>
          <w:bCs/>
          <w:color w:val="1F1F1F"/>
          <w:sz w:val="26"/>
          <w:szCs w:val="26"/>
        </w:rPr>
        <w:t xml:space="preserve">제 5 장  기존 시스템과의 비교 및 장단점</w:t>
      </w:r>
    </w:p>
    <w:p>
      <w:pPr>
        <w:pStyle w:val="Heading2"/>
      </w:pPr>
      <w:r>
        <w:rPr>
          <w:rFonts w:ascii="NanumMyeongjo" w:cs="NanumMyeongjo" w:eastAsia="NanumMyeongjo" w:hAnsi="NanumMyeongjo"/>
          <w:b/>
          <w:bCs/>
          <w:color w:val="1F1F1F"/>
          <w:sz w:val="22"/>
          <w:szCs w:val="22"/>
        </w:rPr>
        <w:t xml:space="preserve">제 1 절  장점</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550"/>
      </w:tblGrid>
      <w:tr>
        <w:trPr>
          <w:cantSplit/>
        </w:trPr>
        <w:tc>
          <w:tcPr>
            <w:tcW w:type="dxa" w:w="2100"/>
            <w:shd w:fill="1F1F1F" w:val="clear"/>
            <w:tcMar>
              <w:top w:type="dxa" w:w="40"/>
              <w:left w:type="dxa" w:w="90"/>
              <w:bottom w:type="dxa" w:w="40"/>
              <w:right w:type="dxa" w:w="90"/>
            </w:tcMar>
            <w:vAlign w:val="center"/>
          </w:tcPr>
          <w:p>
            <w:pPr>
              <w:jc w:val="left"/>
            </w:pPr>
            <w:r>
              <w:rPr>
                <w:rFonts w:ascii="NanumMyeongjo" w:cs="NanumMyeongjo" w:eastAsia="NanumMyeongjo" w:hAnsi="NanumMyeongjo"/>
                <w:b/>
                <w:bCs/>
                <w:color w:val="FFFFFF"/>
                <w:sz w:val="16"/>
                <w:szCs w:val="16"/>
              </w:rPr>
              <w:t xml:space="preserve">항목</w:t>
            </w:r>
          </w:p>
        </w:tc>
        <w:tc>
          <w:tcPr>
            <w:tcW w:type="dxa" w:w="3400"/>
            <w:shd w:fill="1F1F1F" w:val="clear"/>
            <w:tcMar>
              <w:top w:type="dxa" w:w="40"/>
              <w:left w:type="dxa" w:w="90"/>
              <w:bottom w:type="dxa" w:w="40"/>
              <w:right w:type="dxa" w:w="90"/>
            </w:tcMar>
            <w:vAlign w:val="center"/>
          </w:tcPr>
          <w:p>
            <w:pPr>
              <w:jc w:val="left"/>
            </w:pPr>
            <w:r>
              <w:rPr>
                <w:rFonts w:ascii="NanumMyeongjo" w:cs="NanumMyeongjo" w:eastAsia="NanumMyeongjo" w:hAnsi="NanumMyeongjo"/>
                <w:b/>
                <w:bCs/>
                <w:color w:val="FFFFFF"/>
                <w:sz w:val="16"/>
                <w:szCs w:val="16"/>
              </w:rPr>
              <w:t xml:space="preserve">지금의 티켓팅</w:t>
            </w:r>
          </w:p>
        </w:tc>
        <w:tc>
          <w:tcPr>
            <w:tcW w:type="dxa" w:w="3550"/>
            <w:shd w:fill="1F1F1F" w:val="clear"/>
            <w:tcMar>
              <w:top w:type="dxa" w:w="40"/>
              <w:left w:type="dxa" w:w="90"/>
              <w:bottom w:type="dxa" w:w="40"/>
              <w:right w:type="dxa" w:w="90"/>
            </w:tcMar>
            <w:vAlign w:val="center"/>
          </w:tcPr>
          <w:p>
            <w:pPr>
              <w:jc w:val="left"/>
            </w:pPr>
            <w:r>
              <w:rPr>
                <w:rFonts w:ascii="NanumMyeongjo" w:cs="NanumMyeongjo" w:eastAsia="NanumMyeongjo" w:hAnsi="NanumMyeongjo"/>
                <w:b/>
                <w:bCs/>
                <w:color w:val="FFFFFF"/>
                <w:sz w:val="16"/>
                <w:szCs w:val="16"/>
              </w:rPr>
              <w:t xml:space="preserve">제안하는 시스템</w:t>
            </w:r>
          </w:p>
        </w:tc>
      </w:tr>
      <w:tr>
        <w:trPr>
          <w:cantSplit/>
        </w:trPr>
        <w:tc>
          <w:tcPr>
            <w:tcW w:type="dxa" w:w="21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티켓 양도</w:t>
            </w:r>
          </w:p>
        </w:tc>
        <w:tc>
          <w:tcPr>
            <w:tcW w:type="dxa" w:w="34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개인 간 비공식 거래</w:t>
            </w:r>
          </w:p>
        </w:tc>
        <w:tc>
          <w:tcPr>
            <w:tcW w:type="dxa" w:w="355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본인인증·가격상한을 통과한 공식 양도만</w:t>
            </w:r>
          </w:p>
        </w:tc>
      </w:tr>
      <w:tr>
        <w:trPr>
          <w:cantSplit/>
        </w:trPr>
        <w:tc>
          <w:tcPr>
            <w:tcW w:type="dxa" w:w="21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암표 대응</w:t>
            </w:r>
          </w:p>
        </w:tc>
        <w:tc>
          <w:tcPr>
            <w:tcW w:type="dxa" w:w="34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사후 신고·단속 (조치율 약 5.6%)</w:t>
            </w:r>
          </w:p>
        </w:tc>
        <w:tc>
          <w:tcPr>
            <w:tcW w:type="dxa" w:w="355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일반 전송 차단으로 사전 억제</w:t>
            </w:r>
          </w:p>
        </w:tc>
      </w:tr>
      <w:tr>
        <w:trPr>
          <w:cantSplit/>
        </w:trPr>
        <w:tc>
          <w:tcPr>
            <w:tcW w:type="dxa" w:w="21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팬의 이력</w:t>
            </w:r>
          </w:p>
        </w:tc>
        <w:tc>
          <w:tcPr>
            <w:tcW w:type="dxa" w:w="34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예매처별 분절, 탈퇴 시 소멸</w:t>
            </w:r>
          </w:p>
        </w:tc>
        <w:tc>
          <w:tcPr>
            <w:tcW w:type="dxa" w:w="355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개인 귀속 여권에 누적, 플랫폼과 무관</w:t>
            </w:r>
          </w:p>
        </w:tc>
      </w:tr>
      <w:tr>
        <w:trPr>
          <w:cantSplit/>
        </w:trPr>
        <w:tc>
          <w:tcPr>
            <w:tcW w:type="dxa" w:w="21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리워드 기준</w:t>
            </w:r>
          </w:p>
        </w:tc>
        <w:tc>
          <w:tcPr>
            <w:tcW w:type="dxa" w:w="34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구매금액·회원등급</w:t>
            </w:r>
          </w:p>
        </w:tc>
        <w:tc>
          <w:tcPr>
            <w:tcW w:type="dxa" w:w="355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실제 입장 여부</w:t>
            </w:r>
          </w:p>
        </w:tc>
      </w:tr>
      <w:tr>
        <w:trPr>
          <w:cantSplit/>
        </w:trPr>
        <w:tc>
          <w:tcPr>
            <w:tcW w:type="dxa" w:w="21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부족분 이득(지대)의 귀속</w:t>
            </w:r>
          </w:p>
        </w:tc>
        <w:tc>
          <w:tcPr>
            <w:tcW w:type="dxa" w:w="34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암표상</w:t>
            </w:r>
          </w:p>
        </w:tc>
        <w:tc>
          <w:tcPr>
            <w:tcW w:type="dxa" w:w="355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실제로 참여한 팬</w:t>
            </w:r>
          </w:p>
        </w:tc>
      </w:tr>
    </w:tbl>
    <w:p>
      <w:pPr>
        <w:spacing w:after="110" w:before="30"/>
        <w:jc w:val="center"/>
      </w:pPr>
      <w:r>
        <w:rPr>
          <w:rFonts w:ascii="NanumMyeongjo" w:cs="NanumMyeongjo" w:eastAsia="NanumMyeongjo" w:hAnsi="NanumMyeongjo"/>
          <w:i/>
          <w:iCs/>
          <w:color w:val="555555"/>
          <w:sz w:val="15"/>
          <w:szCs w:val="15"/>
        </w:rPr>
        <w:t xml:space="preserve">표 3. 지금의 티켓팅과 제안 시스템의 비교</w:t>
      </w:r>
    </w:p>
    <w:p>
      <w:pPr>
        <w:spacing w:after="60" w:line="222"/>
        <w:jc w:val="both"/>
      </w:pPr>
      <w:r>
        <w:rPr>
          <w:rFonts w:ascii="NanumMyeongjo" w:cs="NanumMyeongjo" w:eastAsia="NanumMyeongjo" w:hAnsi="NanumMyeongjo"/>
          <w:sz w:val="20"/>
          <w:szCs w:val="20"/>
        </w:rPr>
        <w:t xml:space="preserve">암표 대응이 '적발률을 높이는 문제'에서 '웃돈 거래가 온체인에서 성립하지 않는 문제'로 바뀌고, 표 부족분의 이득이 누구에게 가는지가 처음으로 정책 목표로 다뤄진다는 점이 핵심이다.</w:t>
      </w:r>
    </w:p>
    <w:p>
      <w:pPr>
        <w:pStyle w:val="Heading2"/>
      </w:pPr>
      <w:r>
        <w:rPr>
          <w:rFonts w:ascii="NanumMyeongjo" w:cs="NanumMyeongjo" w:eastAsia="NanumMyeongjo" w:hAnsi="NanumMyeongjo"/>
          <w:b/>
          <w:bCs/>
          <w:color w:val="1F1F1F"/>
          <w:sz w:val="22"/>
          <w:szCs w:val="22"/>
        </w:rPr>
        <w:t xml:space="preserve">제 2 절  단점 및 새로 발생하는 비용</w:t>
      </w:r>
    </w:p>
    <w:p>
      <w:pPr>
        <w:pStyle w:val="ListParagraph"/>
        <w:numPr>
          <w:ilvl w:val="0"/>
          <w:numId w:val="3"/>
        </w:numPr>
        <w:spacing w:after="40" w:line="222"/>
      </w:pPr>
      <w:r>
        <w:rPr>
          <w:rFonts w:ascii="NanumMyeongjo" w:cs="NanumMyeongjo" w:eastAsia="NanumMyeongjo" w:hAnsi="NanumMyeongjo"/>
          <w:b/>
          <w:bCs/>
          <w:sz w:val="20"/>
          <w:szCs w:val="20"/>
        </w:rPr>
        <w:t xml:space="preserve">거래 비용. </w:t>
      </w:r>
      <w:r>
        <w:rPr>
          <w:rFonts w:ascii="NanumMyeongjo" w:cs="NanumMyeongjo" w:eastAsia="NanumMyeongjo" w:hAnsi="NanumMyeongjo"/>
          <w:sz w:val="20"/>
          <w:szCs w:val="20"/>
        </w:rPr>
        <w:t xml:space="preserve">계약 실측 결과 이더리움 메인넷 기준(20 gwei, 1 ETH=500만원 가정) 응모 1회 약 8,700~10,500원, 발권 1회 약 12,200원의 수수료가 발생했다. 레이어2 도입으로 이 비용을 낮추는 것이 전제되어야 한다.</w:t>
      </w:r>
    </w:p>
    <w:p>
      <w:pPr>
        <w:pStyle w:val="ListParagraph"/>
        <w:numPr>
          <w:ilvl w:val="0"/>
          <w:numId w:val="3"/>
        </w:numPr>
        <w:spacing w:after="40" w:line="222"/>
      </w:pPr>
      <w:r>
        <w:rPr>
          <w:rFonts w:ascii="NanumMyeongjo" w:cs="NanumMyeongjo" w:eastAsia="NanumMyeongjo" w:hAnsi="NanumMyeongjo"/>
          <w:b/>
          <w:bCs/>
          <w:sz w:val="20"/>
          <w:szCs w:val="20"/>
        </w:rPr>
        <w:t xml:space="preserve">규칙의 경직성. </w:t>
      </w:r>
      <w:r>
        <w:rPr>
          <w:rFonts w:ascii="NanumMyeongjo" w:cs="NanumMyeongjo" w:eastAsia="NanumMyeongjo" w:hAnsi="NanumMyeongjo"/>
          <w:sz w:val="20"/>
          <w:szCs w:val="20"/>
        </w:rPr>
        <w:t xml:space="preserve">배포 후 코드 수정이 어려워 공연 취소 같은 예외에 즉시 대응하기 어렵고, 업그레이드 구조를 두면 권한 귀속이라는 새 신뢰 문제가 생긴다.</w:t>
      </w:r>
    </w:p>
    <w:p>
      <w:pPr>
        <w:pStyle w:val="ListParagraph"/>
        <w:numPr>
          <w:ilvl w:val="0"/>
          <w:numId w:val="3"/>
        </w:numPr>
        <w:spacing w:after="40" w:line="222"/>
      </w:pPr>
      <w:r>
        <w:rPr>
          <w:rFonts w:ascii="NanumMyeongjo" w:cs="NanumMyeongjo" w:eastAsia="NanumMyeongjo" w:hAnsi="NanumMyeongjo"/>
          <w:b/>
          <w:bCs/>
          <w:sz w:val="20"/>
          <w:szCs w:val="20"/>
        </w:rPr>
        <w:t xml:space="preserve">지갑 관리 부담. </w:t>
      </w:r>
      <w:r>
        <w:rPr>
          <w:rFonts w:ascii="NanumMyeongjo" w:cs="NanumMyeongjo" w:eastAsia="NanumMyeongjo" w:hAnsi="NanumMyeongjo"/>
          <w:sz w:val="20"/>
          <w:szCs w:val="20"/>
        </w:rPr>
        <w:t xml:space="preserve">비밀키 분실 시 복구가 불가하다. 발급기관 이관 기능으로 완화했으나 이는 중앙화된 신뢰점의 부분적 재도입이다.</w:t>
      </w:r>
    </w:p>
    <w:p>
      <w:pPr>
        <w:pStyle w:val="ListParagraph"/>
        <w:numPr>
          <w:ilvl w:val="0"/>
          <w:numId w:val="3"/>
        </w:numPr>
        <w:spacing w:after="40" w:line="222"/>
      </w:pPr>
      <w:r>
        <w:rPr>
          <w:rFonts w:ascii="NanumMyeongjo" w:cs="NanumMyeongjo" w:eastAsia="NanumMyeongjo" w:hAnsi="NanumMyeongjo"/>
          <w:b/>
          <w:bCs/>
          <w:sz w:val="20"/>
          <w:szCs w:val="20"/>
        </w:rPr>
        <w:t xml:space="preserve">개발·감사 난이도. </w:t>
      </w:r>
      <w:r>
        <w:rPr>
          <w:rFonts w:ascii="NanumMyeongjo" w:cs="NanumMyeongjo" w:eastAsia="NanumMyeongjo" w:hAnsi="NanumMyeongjo"/>
          <w:sz w:val="20"/>
          <w:szCs w:val="20"/>
        </w:rPr>
        <w:t xml:space="preserve">버그가 자금 손실로 직결되어 배포 전 검증 비용과 기간이 늘어난다.</w:t>
      </w:r>
    </w:p>
    <w:p>
      <w:pPr>
        <w:pStyle w:val="Heading2"/>
      </w:pPr>
      <w:r>
        <w:rPr>
          <w:rFonts w:ascii="NanumMyeongjo" w:cs="NanumMyeongjo" w:eastAsia="NanumMyeongjo" w:hAnsi="NanumMyeongjo"/>
          <w:b/>
          <w:bCs/>
          <w:color w:val="1F1F1F"/>
          <w:sz w:val="22"/>
          <w:szCs w:val="22"/>
        </w:rPr>
        <w:t xml:space="preserve">제 3 절  잔존하는 한계</w:t>
      </w:r>
    </w:p>
    <w:p>
      <w:pPr>
        <w:pStyle w:val="ListParagraph"/>
        <w:numPr>
          <w:ilvl w:val="0"/>
          <w:numId w:val="4"/>
        </w:numPr>
        <w:spacing w:after="40" w:line="222"/>
      </w:pPr>
      <w:r>
        <w:rPr>
          <w:rFonts w:ascii="NanumMyeongjo" w:cs="NanumMyeongjo" w:eastAsia="NanumMyeongjo" w:hAnsi="NanumMyeongjo"/>
          <w:sz w:val="20"/>
          <w:szCs w:val="20"/>
        </w:rPr>
        <w:t xml:space="preserve">본인 확인은 오프체인 실명 확인에 의존하며, 신분 위조를 통한 복수 발급은 막지 못한다.</w:t>
      </w:r>
    </w:p>
    <w:p>
      <w:pPr>
        <w:pStyle w:val="ListParagraph"/>
        <w:numPr>
          <w:ilvl w:val="0"/>
          <w:numId w:val="4"/>
        </w:numPr>
        <w:spacing w:after="40" w:line="222"/>
      </w:pPr>
      <w:r>
        <w:rPr>
          <w:rFonts w:ascii="NanumMyeongjo" w:cs="NanumMyeongjo" w:eastAsia="NanumMyeongjo" w:hAnsi="NanumMyeongjo"/>
          <w:sz w:val="20"/>
          <w:szCs w:val="20"/>
        </w:rPr>
        <w:t xml:space="preserve">공식 양도는 온체인 결제액만 정가 이하로 강제하므로 계좌이체 같은 오프체인 웃돈은 차단하지 못한다. 다만 양수인 본인확인과 리워드 차등(300점 대 100점)으로 유인을 줄인다.</w:t>
      </w:r>
    </w:p>
    <w:p>
      <w:pPr>
        <w:pStyle w:val="ListParagraph"/>
        <w:numPr>
          <w:ilvl w:val="0"/>
          <w:numId w:val="4"/>
        </w:numPr>
        <w:spacing w:after="40" w:line="222"/>
      </w:pPr>
      <w:r>
        <w:rPr>
          <w:rFonts w:ascii="NanumMyeongjo" w:cs="NanumMyeongjo" w:eastAsia="NanumMyeongjo" w:hAnsi="NanumMyeongjo"/>
          <w:sz w:val="20"/>
          <w:szCs w:val="20"/>
        </w:rPr>
        <w:t xml:space="preserve">입구 검표 단말을 신뢰해야 하는 오라클 문제가 남는다.</w:t>
      </w:r>
    </w:p>
    <w:p>
      <w:pPr>
        <w:pStyle w:val="ListParagraph"/>
        <w:numPr>
          <w:ilvl w:val="0"/>
          <w:numId w:val="4"/>
        </w:numPr>
        <w:spacing w:after="40" w:line="222"/>
      </w:pPr>
      <w:r>
        <w:rPr>
          <w:rFonts w:ascii="NanumMyeongjo" w:cs="NanumMyeongjo" w:eastAsia="NanumMyeongjo" w:hAnsi="NanumMyeongjo"/>
          <w:sz w:val="20"/>
          <w:szCs w:val="20"/>
        </w:rPr>
        <w:t xml:space="preserve">지갑 주소로 참석 이력이 노출되는 프라이버시 문제가 있어, 해시 커밋·영지식증명이 후속 과제다.</w:t>
      </w:r>
    </w:p>
    <w:p>
      <w:pPr>
        <w:pStyle w:val="ListParagraph"/>
        <w:numPr>
          <w:ilvl w:val="0"/>
          <w:numId w:val="4"/>
        </w:numPr>
        <w:spacing w:after="40" w:line="222"/>
      </w:pPr>
      <w:r>
        <w:rPr>
          <w:rFonts w:ascii="NanumMyeongjo" w:cs="NanumMyeongjo" w:eastAsia="NanumMyeongjo" w:hAnsi="NanumMyeongjo"/>
          <w:sz w:val="20"/>
          <w:szCs w:val="20"/>
        </w:rPr>
        <w:t xml:space="preserve">데모의 추첨 난수는 조작 가능하므로 실서비스는 체인링크 VRF 등이 필요하다.</w:t>
      </w:r>
    </w:p>
    <w:p>
      <w:pPr>
        <w:pStyle w:val="Heading1"/>
      </w:pPr>
      <w:r>
        <w:rPr>
          <w:rFonts w:ascii="NanumMyeongjo" w:cs="NanumMyeongjo" w:eastAsia="NanumMyeongjo" w:hAnsi="NanumMyeongjo"/>
          <w:b/>
          <w:bCs/>
          <w:color w:val="1F1F1F"/>
          <w:sz w:val="26"/>
          <w:szCs w:val="26"/>
        </w:rPr>
        <w:t xml:space="preserve">제 6 장  결론</w:t>
      </w:r>
    </w:p>
    <w:p>
      <w:pPr>
        <w:spacing w:after="60" w:line="222"/>
        <w:jc w:val="both"/>
      </w:pPr>
      <w:r>
        <w:rPr>
          <w:rFonts w:ascii="NanumMyeongjo" w:cs="NanumMyeongjo" w:eastAsia="NanumMyeongjo" w:hAnsi="NanumMyeongjo"/>
          <w:sz w:val="20"/>
          <w:szCs w:val="20"/>
        </w:rPr>
        <w:t xml:space="preserve">암표 방지 실패와 팬 이력의 파편화는 '양도 불가능한 참여 이력을 배분의 화폐로 쓴다'는 하나의 장치로 함께 해소된다. 부족분의 이득을 암표상이 아닌 참여 팬에게 귀속시키는 것이 현실적 목표이며, 스마트컨트랙트로 구현해 22개 항목으로 검증했다(부록 A·B). 프라이버시 보호와 검증가능 난수 생성이 후속 과제다.</w:t>
      </w:r>
    </w:p>
    <w:p>
      <w:r>
        <w:br w:type="page"/>
      </w:r>
    </w:p>
    <w:p>
      <w:pPr>
        <w:pStyle w:val="Heading1"/>
      </w:pPr>
      <w:r>
        <w:rPr>
          <w:rFonts w:ascii="NanumMyeongjo" w:cs="NanumMyeongjo" w:eastAsia="NanumMyeongjo" w:hAnsi="NanumMyeongjo"/>
          <w:b/>
          <w:bCs/>
          <w:color w:val="1F1F1F"/>
          <w:sz w:val="26"/>
          <w:szCs w:val="26"/>
        </w:rPr>
        <w:t xml:space="preserve">참고문헌</w:t>
      </w:r>
    </w:p>
    <w:p>
      <w:pPr>
        <w:spacing w:after="90" w:line="240"/>
        <w:ind w:left="460" w:hanging="460"/>
      </w:pPr>
      <w:r>
        <w:rPr>
          <w:rFonts w:ascii="NanumMyeongjo" w:cs="NanumMyeongjo" w:eastAsia="NanumMyeongjo" w:hAnsi="NanumMyeongjo"/>
          <w:sz w:val="17"/>
          <w:szCs w:val="17"/>
        </w:rPr>
        <w:t xml:space="preserve">[1] </w:t>
      </w:r>
      <w:r>
        <w:rPr>
          <w:rFonts w:ascii="NanumMyeongjo" w:cs="NanumMyeongjo" w:eastAsia="NanumMyeongjo" w:hAnsi="NanumMyeongjo"/>
          <w:sz w:val="17"/>
          <w:szCs w:val="17"/>
        </w:rPr>
        <w:t xml:space="preserve">Becker, G. S. (1991). A Note on Restaurant Pricing and Other Examples of Social Influences on Price. Journal of Political Economy, 99(5), 1109–1116.</w:t>
      </w:r>
    </w:p>
    <w:p>
      <w:pPr>
        <w:spacing w:after="90" w:line="240"/>
        <w:ind w:left="460" w:hanging="460"/>
      </w:pPr>
      <w:r>
        <w:rPr>
          <w:rFonts w:ascii="NanumMyeongjo" w:cs="NanumMyeongjo" w:eastAsia="NanumMyeongjo" w:hAnsi="NanumMyeongjo"/>
          <w:sz w:val="17"/>
          <w:szCs w:val="17"/>
        </w:rPr>
        <w:t xml:space="preserve">[2] </w:t>
      </w:r>
      <w:r>
        <w:rPr>
          <w:rFonts w:ascii="NanumMyeongjo" w:cs="NanumMyeongjo" w:eastAsia="NanumMyeongjo" w:hAnsi="NanumMyeongjo"/>
          <w:sz w:val="17"/>
          <w:szCs w:val="17"/>
        </w:rPr>
        <w:t xml:space="preserve">Leslie, P., &amp; Sorensen, A. (2014). Resale and Rent-Seeking: An Application to Ticket Markets. Review of Economic Studies, 81(1), 266–300.</w:t>
      </w:r>
    </w:p>
    <w:p>
      <w:pPr>
        <w:spacing w:after="90" w:line="240"/>
        <w:ind w:left="460" w:hanging="460"/>
      </w:pPr>
      <w:r>
        <w:rPr>
          <w:rFonts w:ascii="NanumMyeongjo" w:cs="NanumMyeongjo" w:eastAsia="NanumMyeongjo" w:hAnsi="NanumMyeongjo"/>
          <w:sz w:val="17"/>
          <w:szCs w:val="17"/>
        </w:rPr>
        <w:t xml:space="preserve">[3] </w:t>
      </w:r>
      <w:r>
        <w:rPr>
          <w:rFonts w:ascii="NanumMyeongjo" w:cs="NanumMyeongjo" w:eastAsia="NanumMyeongjo" w:hAnsi="NanumMyeongjo"/>
          <w:sz w:val="17"/>
          <w:szCs w:val="17"/>
        </w:rPr>
        <w:t xml:space="preserve">Courty, P. (2003). Some Economics of Ticket Resale. Journal of Economic Perspectives, 17(2), 85–97.</w:t>
      </w:r>
    </w:p>
    <w:p>
      <w:pPr>
        <w:spacing w:after="90" w:line="240"/>
        <w:ind w:left="460" w:hanging="460"/>
      </w:pPr>
      <w:r>
        <w:rPr>
          <w:rFonts w:ascii="NanumMyeongjo" w:cs="NanumMyeongjo" w:eastAsia="NanumMyeongjo" w:hAnsi="NanumMyeongjo"/>
          <w:sz w:val="17"/>
          <w:szCs w:val="17"/>
        </w:rPr>
        <w:t xml:space="preserve">[4] </w:t>
      </w:r>
      <w:r>
        <w:rPr>
          <w:rFonts w:ascii="NanumMyeongjo" w:cs="NanumMyeongjo" w:eastAsia="NanumMyeongjo" w:hAnsi="NanumMyeongjo"/>
          <w:sz w:val="17"/>
          <w:szCs w:val="17"/>
        </w:rPr>
        <w:t xml:space="preserve">Baye, M. R., Kovenock, D., &amp; de Vries, C. G. (1996). The all-pay auction with complete information. Economic Theory, 8(2), 291–305.</w:t>
      </w:r>
    </w:p>
    <w:p>
      <w:pPr>
        <w:spacing w:after="90" w:line="240"/>
        <w:ind w:left="460" w:hanging="460"/>
      </w:pPr>
      <w:r>
        <w:rPr>
          <w:rFonts w:ascii="NanumMyeongjo" w:cs="NanumMyeongjo" w:eastAsia="NanumMyeongjo" w:hAnsi="NanumMyeongjo"/>
          <w:sz w:val="17"/>
          <w:szCs w:val="17"/>
        </w:rPr>
        <w:t xml:space="preserve">[5] </w:t>
      </w:r>
      <w:r>
        <w:rPr>
          <w:rFonts w:ascii="NanumMyeongjo" w:cs="NanumMyeongjo" w:eastAsia="NanumMyeongjo" w:hAnsi="NanumMyeongjo"/>
          <w:sz w:val="17"/>
          <w:szCs w:val="17"/>
        </w:rPr>
        <w:t xml:space="preserve">Weyl, E. G., Ohlhaver, P., &amp; Buterin, V. (2022). Decentralized Society: Finding Web3's Soul. SSRN Working Paper No. 4105763.</w:t>
      </w:r>
    </w:p>
    <w:p>
      <w:pPr>
        <w:spacing w:after="90" w:line="240"/>
        <w:ind w:left="460" w:hanging="460"/>
      </w:pPr>
      <w:r>
        <w:rPr>
          <w:rFonts w:ascii="NanumMyeongjo" w:cs="NanumMyeongjo" w:eastAsia="NanumMyeongjo" w:hAnsi="NanumMyeongjo"/>
          <w:sz w:val="17"/>
          <w:szCs w:val="17"/>
        </w:rPr>
        <w:t xml:space="preserve">[6] </w:t>
      </w:r>
      <w:r>
        <w:rPr>
          <w:rFonts w:ascii="NanumMyeongjo" w:cs="NanumMyeongjo" w:eastAsia="NanumMyeongjo" w:hAnsi="NanumMyeongjo"/>
          <w:sz w:val="17"/>
          <w:szCs w:val="17"/>
        </w:rPr>
        <w:t xml:space="preserve">ERC-5484: Consensual Soulbound Tokens. https://eips.ethereum.org/EIPS/eip-5484</w:t>
      </w:r>
    </w:p>
    <w:p>
      <w:pPr>
        <w:spacing w:after="90" w:line="240"/>
        <w:ind w:left="460" w:hanging="460"/>
      </w:pPr>
      <w:r>
        <w:rPr>
          <w:rFonts w:ascii="NanumMyeongjo" w:cs="NanumMyeongjo" w:eastAsia="NanumMyeongjo" w:hAnsi="NanumMyeongjo"/>
          <w:sz w:val="17"/>
          <w:szCs w:val="17"/>
        </w:rPr>
        <w:t xml:space="preserve">[7] </w:t>
      </w:r>
      <w:r>
        <w:rPr>
          <w:rFonts w:ascii="NanumMyeongjo" w:cs="NanumMyeongjo" w:eastAsia="NanumMyeongjo" w:hAnsi="NanumMyeongjo"/>
          <w:sz w:val="17"/>
          <w:szCs w:val="17"/>
        </w:rPr>
        <w:t xml:space="preserve">박수현 의원실 (2025). 공연분야 암표신고 현황 자료 (2020–2025.8).</w:t>
      </w:r>
    </w:p>
    <w:p>
      <w:r>
        <w:br w:type="page"/>
      </w:r>
    </w:p>
    <w:p>
      <w:pPr>
        <w:pStyle w:val="Heading1"/>
      </w:pPr>
      <w:r>
        <w:rPr>
          <w:rFonts w:ascii="NanumMyeongjo" w:cs="NanumMyeongjo" w:eastAsia="NanumMyeongjo" w:hAnsi="NanumMyeongjo"/>
          <w:b/>
          <w:bCs/>
          <w:color w:val="1F1F1F"/>
          <w:sz w:val="26"/>
          <w:szCs w:val="26"/>
        </w:rPr>
        <w:t xml:space="preserve">부록 A. 구현 상세</w:t>
      </w:r>
    </w:p>
    <w:p>
      <w:pPr>
        <w:spacing w:after="60" w:line="222"/>
        <w:jc w:val="both"/>
      </w:pPr>
      <w:r>
        <w:rPr>
          <w:rFonts w:ascii="NanumMyeongjo" w:cs="NanumMyeongjo" w:eastAsia="NanumMyeongjo" w:hAnsi="NanumMyeongjo"/>
          <w:sz w:val="20"/>
          <w:szCs w:val="20"/>
        </w:rPr>
        <w:t xml:space="preserve">실제 구현은 FanPassport와 TicketBox 두 계약, 그리고 시연 스크립트로 이루어져 있으며 코드 전문은 첨부 파일로 함께 제출한다. OfficialTransfer는 설계안으로 제시했으며 구현은 후속 과제다. </w:t>
      </w:r>
      <w:r>
        <w:rPr>
          <w:rFonts w:ascii="NanumMyeongjo" w:cs="NanumMyeongjo" w:eastAsia="NanumMyeongjo" w:hAnsi="NanumMyeongjo"/>
          <w:sz w:val="20"/>
          <w:szCs w:val="20"/>
        </w:rPr>
        <w:t xml:space="preserve">아래 링크에서 지갑·설치 없이 컨트랙트 로직이 브라우저에서 즉시 실행되는 것을 클릭 몇 번으로 확인할 수 있다: </w:t>
      </w:r>
      <w:hyperlink w:history="1" r:id="rId8ivr5cwo2_3knhrqsz0cx">
        <w:r>
          <w:rPr>
            <w:rFonts w:ascii="NanumMyeongjo" w:cs="NanumMyeongjo" w:eastAsia="NanumMyeongjo" w:hAnsi="NanumMyeongjo"/>
            <w:color w:val="1155CC"/>
            <w:sz w:val="20"/>
            <w:szCs w:val="20"/>
            <w:u w:val="single"/>
          </w:rPr>
          <w:t xml:space="preserve">인터랙티브 데모 바로가기</w:t>
        </w:r>
      </w:hyperlink>
      <w:r>
        <w:rPr>
          <w:rFonts w:ascii="NanumMyeongjo" w:cs="NanumMyeongjo" w:eastAsia="NanumMyeongjo" w:hAnsi="NanumMyeongjo"/>
          <w:sz w:val="20"/>
          <w:szCs w:val="20"/>
        </w:rPr>
        <w:t xml:space="preserve"> (소스: </w:t>
      </w:r>
      <w:hyperlink w:history="1" r:id="rIdgel2j_uu8nxf875gqxz-3">
        <w:r>
          <w:rPr>
            <w:rFonts w:ascii="NanumMyeongjo" w:cs="NanumMyeongjo" w:eastAsia="NanumMyeongjo" w:hAnsi="NanumMyeongjo"/>
            <w:color w:val="1155CC"/>
            <w:sz w:val="20"/>
            <w:szCs w:val="20"/>
            <w:u w:val="single"/>
          </w:rPr>
          <w:t xml:space="preserve">github.com/SNU-Project/fan-passport</w:t>
        </w:r>
      </w:hyperlink>
      <w:r>
        <w:rPr>
          <w:rFonts w:ascii="NanumMyeongjo" w:cs="NanumMyeongjo" w:eastAsia="NanumMyeongjo" w:hAnsi="NanumMyeongjo"/>
          <w:sz w:val="20"/>
          <w:szCs w:val="20"/>
        </w:rPr>
        <w:t xml:space="preserve">)</w:t>
      </w:r>
    </w:p>
    <w:p>
      <w:pPr>
        <w:spacing w:after="60" w:line="222"/>
        <w:jc w:val="both"/>
      </w:pPr>
      <w:r>
        <w:rPr>
          <w:rFonts w:ascii="NanumMyeongjo" w:cs="NanumMyeongjo" w:eastAsia="NanumMyeongjo" w:hAnsi="NanumMyeongjo"/>
          <w:b/>
          <w:bCs/>
          <w:sz w:val="20"/>
          <w:szCs w:val="20"/>
        </w:rPr>
        <w:t xml:space="preserve">FanPassport.sol  </w:t>
      </w:r>
      <w:r>
        <w:rPr>
          <w:rFonts w:ascii="NanumMyeongjo" w:cs="NanumMyeongjo" w:eastAsia="NanumMyeongjo" w:hAnsi="NanumMyeongjo"/>
          <w:sz w:val="20"/>
          <w:szCs w:val="20"/>
        </w:rPr>
        <w:t xml:space="preserve">팔 수 없는 팬 여권을 구현한 계약이다. 한 사람에게 하나씩만 여권을 발급하고(issue), 실제 입장한 시점에만 기록을 남기며(stamp), 시간이 지날수록 선형으로 줄어드는 점수를 계산해 조회할 수 있게 했다(points). 적립된 점수와 이미 써버린 점수를 반드시 같은 속도로 함께 줄여야 하는데, 써버린 점수만 명목값으로 고정해 두면 시간이 지날수록 모든 팬의 점수가 0으로 수렴해 버리는 오류가 생긴다는 점을 구현 중 직접 확인하고 수정했다. 지갑 분실 시에는 발급기관이 본인 확인을 거쳐 기록 전체를 새 지갑으로 옮겨 줄 수 있게 했고(migrate), 전송·승인 등 양도 관련 함수는 모두 명시적으로 실패하도록 만들었다.</w:t>
      </w:r>
    </w:p>
    <w:p>
      <w:pPr>
        <w:spacing w:after="60" w:line="222"/>
        <w:jc w:val="both"/>
      </w:pPr>
      <w:r>
        <w:rPr>
          <w:rFonts w:ascii="NanumMyeongjo" w:cs="NanumMyeongjo" w:eastAsia="NanumMyeongjo" w:hAnsi="NanumMyeongjo"/>
          <w:b/>
          <w:bCs/>
          <w:sz w:val="20"/>
          <w:szCs w:val="20"/>
        </w:rPr>
        <w:t xml:space="preserve">TicketBox.sol  </w:t>
      </w:r>
      <w:r>
        <w:rPr>
          <w:rFonts w:ascii="NanumMyeongjo" w:cs="NanumMyeongjo" w:eastAsia="NanumMyeongjo" w:hAnsi="NanumMyeongjo"/>
          <w:sz w:val="20"/>
          <w:szCs w:val="20"/>
        </w:rPr>
        <w:t xml:space="preserve">공연 한 건의 발권과 배분을 담당하는 계약이다. 우선권·일반 트랙으로 나누어 응모를 받고(enterDraw) 추첨을 확정하며(draw), 공식 반납 창구가 아니면 어떤 전송도 막는 transferFrom을 두었다. 표를 반납하면 정가와 보증금을 전액 돌려주고(returnTicket), 현장 검표 시 여권에 기록을 남기는 동시에 보증금을 돌려주며(checkIn), 무단 노쇼는 보증금을 몰수하고(closeNoShow), 몰수분은 실제 입장자에게 균등 분배한다(distributeReward).</w:t>
      </w:r>
    </w:p>
    <w:p>
      <w:pPr>
        <w:spacing w:after="60" w:line="222"/>
        <w:jc w:val="both"/>
      </w:pPr>
      <w:r>
        <w:rPr>
          <w:rFonts w:ascii="NanumMyeongjo" w:cs="NanumMyeongjo" w:eastAsia="NanumMyeongjo" w:hAnsi="NanumMyeongjo"/>
          <w:b/>
          <w:bCs/>
          <w:sz w:val="20"/>
          <w:szCs w:val="20"/>
        </w:rPr>
        <w:t xml:space="preserve">scripts/demo.js  </w:t>
      </w:r>
      <w:r>
        <w:rPr>
          <w:rFonts w:ascii="NanumMyeongjo" w:cs="NanumMyeongjo" w:eastAsia="NanumMyeongjo" w:hAnsi="NanumMyeongjo"/>
          <w:sz w:val="20"/>
          <w:szCs w:val="20"/>
        </w:rPr>
        <w:t xml:space="preserve">인메모리 이더리움(ganache) 위에 두 계약을 실제로 배포하고, 팬 여섯 명과 암표상 역할의 시험 계정 한 명으로 부록 B의 아홉 단계 시나리오를 실행해 검증하는 스크립트다. </w:t>
      </w:r>
      <w:r>
        <w:rPr>
          <w:rFonts w:ascii="NanumMyeongjo" w:cs="NanumMyeongjo" w:eastAsia="NanumMyeongjo" w:hAnsi="NanumMyeongjo"/>
          <w:i/>
          <w:iCs/>
          <w:sz w:val="20"/>
          <w:szCs w:val="20"/>
        </w:rPr>
        <w:t xml:space="preserve">npm install &amp;&amp; npm run demo</w:t>
      </w:r>
      <w:r>
        <w:rPr>
          <w:rFonts w:ascii="NanumMyeongjo" w:cs="NanumMyeongjo" w:eastAsia="NanumMyeongjo" w:hAnsi="NanumMyeongjo"/>
          <w:sz w:val="20"/>
          <w:szCs w:val="20"/>
        </w:rPr>
        <w:t xml:space="preserve"> 로 누구나 재현할 수 있으며, 커밋마다 GitHub Actions가 동일한 검증을 서버에서 재실행한다.</w:t>
      </w:r>
    </w:p>
    <w:p>
      <w:pPr>
        <w:pStyle w:val="Heading1"/>
      </w:pPr>
      <w:r>
        <w:rPr>
          <w:rFonts w:ascii="NanumMyeongjo" w:cs="NanumMyeongjo" w:eastAsia="NanumMyeongjo" w:hAnsi="NanumMyeongjo"/>
          <w:b/>
          <w:bCs/>
          <w:color w:val="1F1F1F"/>
          <w:sz w:val="26"/>
          <w:szCs w:val="26"/>
        </w:rPr>
        <w:t xml:space="preserve">부록 B. 시나리오로 확인한 결과</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4100"/>
        <w:gridCol w:w="4600"/>
      </w:tblGrid>
      <w:tr>
        <w:trPr>
          <w:cantSplit/>
        </w:trPr>
        <w:tc>
          <w:tcPr>
            <w:tcW w:type="dxa" w:w="500"/>
            <w:shd w:fill="1F1F1F" w:val="clear"/>
            <w:tcMar>
              <w:top w:type="dxa" w:w="40"/>
              <w:left w:type="dxa" w:w="90"/>
              <w:bottom w:type="dxa" w:w="40"/>
              <w:right w:type="dxa" w:w="90"/>
            </w:tcMar>
            <w:vAlign w:val="center"/>
          </w:tcPr>
          <w:p>
            <w:pPr>
              <w:jc w:val="left"/>
            </w:pPr>
            <w:r>
              <w:rPr>
                <w:rFonts w:ascii="NanumMyeongjo" w:cs="NanumMyeongjo" w:eastAsia="NanumMyeongjo" w:hAnsi="NanumMyeongjo"/>
                <w:b/>
                <w:bCs/>
                <w:color w:val="FFFFFF"/>
                <w:sz w:val="16"/>
                <w:szCs w:val="16"/>
              </w:rPr>
              <w:t xml:space="preserve">단계</w:t>
            </w:r>
          </w:p>
        </w:tc>
        <w:tc>
          <w:tcPr>
            <w:tcW w:type="dxa" w:w="4100"/>
            <w:shd w:fill="1F1F1F" w:val="clear"/>
            <w:tcMar>
              <w:top w:type="dxa" w:w="40"/>
              <w:left w:type="dxa" w:w="90"/>
              <w:bottom w:type="dxa" w:w="40"/>
              <w:right w:type="dxa" w:w="90"/>
            </w:tcMar>
            <w:vAlign w:val="center"/>
          </w:tcPr>
          <w:p>
            <w:pPr>
              <w:jc w:val="left"/>
            </w:pPr>
            <w:r>
              <w:rPr>
                <w:rFonts w:ascii="NanumMyeongjo" w:cs="NanumMyeongjo" w:eastAsia="NanumMyeongjo" w:hAnsi="NanumMyeongjo"/>
                <w:b/>
                <w:bCs/>
                <w:color w:val="FFFFFF"/>
                <w:sz w:val="16"/>
                <w:szCs w:val="16"/>
              </w:rPr>
              <w:t xml:space="preserve">시나리오</w:t>
            </w:r>
          </w:p>
        </w:tc>
        <w:tc>
          <w:tcPr>
            <w:tcW w:type="dxa" w:w="4600"/>
            <w:shd w:fill="1F1F1F" w:val="clear"/>
            <w:tcMar>
              <w:top w:type="dxa" w:w="40"/>
              <w:left w:type="dxa" w:w="90"/>
              <w:bottom w:type="dxa" w:w="40"/>
              <w:right w:type="dxa" w:w="90"/>
            </w:tcMar>
            <w:vAlign w:val="center"/>
          </w:tcPr>
          <w:p>
            <w:pPr>
              <w:jc w:val="left"/>
            </w:pPr>
            <w:r>
              <w:rPr>
                <w:rFonts w:ascii="NanumMyeongjo" w:cs="NanumMyeongjo" w:eastAsia="NanumMyeongjo" w:hAnsi="NanumMyeongjo"/>
                <w:b/>
                <w:bCs/>
                <w:color w:val="FFFFFF"/>
                <w:sz w:val="16"/>
                <w:szCs w:val="16"/>
              </w:rPr>
              <w:t xml:space="preserve">확인된 사항</w:t>
            </w:r>
          </w:p>
        </w:tc>
      </w:tr>
      <w:tr>
        <w:trPr>
          <w:cantSplit/>
        </w:trPr>
        <w:tc>
          <w:tcPr>
            <w:tcW w:type="dxa" w:w="5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1</w:t>
            </w:r>
          </w:p>
        </w:tc>
        <w:tc>
          <w:tcPr>
            <w:tcW w:type="dxa" w:w="41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팬 여섯 명에게 여권 발급, 과거 참석 이력 부여</w:t>
            </w:r>
          </w:p>
        </w:tc>
        <w:tc>
          <w:tcPr>
            <w:tcW w:type="dxa" w:w="46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암표 시험 계정도 여권은 받지만 점수는 0</w:t>
            </w:r>
          </w:p>
        </w:tc>
      </w:tr>
      <w:tr>
        <w:trPr>
          <w:cantSplit/>
        </w:trPr>
        <w:tc>
          <w:tcPr>
            <w:tcW w:type="dxa" w:w="5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2</w:t>
            </w:r>
          </w:p>
        </w:tc>
        <w:tc>
          <w:tcPr>
            <w:tcW w:type="dxa" w:w="41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이력 자체를 팔아 보려는 시도</w:t>
            </w:r>
          </w:p>
        </w:tc>
        <w:tc>
          <w:tcPr>
            <w:tcW w:type="dxa" w:w="46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전송·승인 함수 모두 거부됨 (Soulbound)</w:t>
            </w:r>
          </w:p>
        </w:tc>
      </w:tr>
      <w:tr>
        <w:trPr>
          <w:cantSplit/>
        </w:trPr>
        <w:tc>
          <w:tcPr>
            <w:tcW w:type="dxa" w:w="5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3</w:t>
            </w:r>
          </w:p>
        </w:tc>
        <w:tc>
          <w:tcPr>
            <w:tcW w:type="dxa" w:w="41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1차 배정: 우선권 2석 + 일반 2석</w:t>
            </w:r>
          </w:p>
        </w:tc>
        <w:tc>
          <w:tcPr>
            <w:tcW w:type="dxa" w:w="46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부계정 중복 응모 차단, 신규 팬도 추첨 당첨 가능</w:t>
            </w:r>
          </w:p>
        </w:tc>
      </w:tr>
      <w:tr>
        <w:trPr>
          <w:cantSplit/>
        </w:trPr>
        <w:tc>
          <w:tcPr>
            <w:tcW w:type="dxa" w:w="5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4</w:t>
            </w:r>
          </w:p>
        </w:tc>
        <w:tc>
          <w:tcPr>
            <w:tcW w:type="dxa" w:w="41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암표 시험 계정이 표를 되팔려는 시도</w:t>
            </w:r>
          </w:p>
        </w:tc>
        <w:tc>
          <w:tcPr>
            <w:tcW w:type="dxa" w:w="46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직접 전송·마켓 등록·우회 전송 모두 거부됨 (NonTransferable)</w:t>
            </w:r>
          </w:p>
        </w:tc>
      </w:tr>
      <w:tr>
        <w:trPr>
          <w:cantSplit/>
        </w:trPr>
        <w:tc>
          <w:tcPr>
            <w:tcW w:type="dxa" w:w="5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5</w:t>
            </w:r>
          </w:p>
        </w:tc>
        <w:tc>
          <w:tcPr>
            <w:tcW w:type="dxa" w:w="41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되팔지 못해 공식 반납</w:t>
            </w:r>
          </w:p>
        </w:tc>
        <w:tc>
          <w:tcPr>
            <w:tcW w:type="dxa" w:w="46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정가·보증금 전액 환불, 남는 차익 0</w:t>
            </w:r>
          </w:p>
        </w:tc>
      </w:tr>
      <w:tr>
        <w:trPr>
          <w:cantSplit/>
        </w:trPr>
        <w:tc>
          <w:tcPr>
            <w:tcW w:type="dxa" w:w="5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6</w:t>
            </w:r>
          </w:p>
        </w:tc>
        <w:tc>
          <w:tcPr>
            <w:tcW w:type="dxa" w:w="41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반납된 좌석을 다시 배분</w:t>
            </w:r>
          </w:p>
        </w:tc>
        <w:tc>
          <w:tcPr>
            <w:tcW w:type="dxa" w:w="46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점수 없는 계정의 입찰 거부됨 (InsufficientPoints)</w:t>
            </w:r>
          </w:p>
        </w:tc>
      </w:tr>
      <w:tr>
        <w:trPr>
          <w:cantSplit/>
        </w:trPr>
        <w:tc>
          <w:tcPr>
            <w:tcW w:type="dxa" w:w="5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7</w:t>
            </w:r>
          </w:p>
        </w:tc>
        <w:tc>
          <w:tcPr>
            <w:tcW w:type="dxa" w:w="41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공연 당일 입장 및 노쇼 처리</w:t>
            </w:r>
          </w:p>
        </w:tc>
        <w:tc>
          <w:tcPr>
            <w:tcW w:type="dxa" w:w="46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입장할 때만 기록이 남고 보증금이 돌아오며, 노쇼는 몰수됨</w:t>
            </w:r>
          </w:p>
        </w:tc>
      </w:tr>
      <w:tr>
        <w:trPr>
          <w:cantSplit/>
        </w:trPr>
        <w:tc>
          <w:tcPr>
            <w:tcW w:type="dxa" w:w="5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8</w:t>
            </w:r>
          </w:p>
        </w:tc>
        <w:tc>
          <w:tcPr>
            <w:tcW w:type="dxa" w:w="41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1년이 지난 뒤 점수 조회</w:t>
            </w:r>
          </w:p>
        </w:tc>
        <w:tc>
          <w:tcPr>
            <w:tcW w:type="dxa" w:w="46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선형으로 줄어드는 점수 확인</w:t>
            </w:r>
          </w:p>
        </w:tc>
      </w:tr>
      <w:tr>
        <w:trPr>
          <w:cantSplit/>
        </w:trPr>
        <w:tc>
          <w:tcPr>
            <w:tcW w:type="dxa" w:w="5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9</w:t>
            </w:r>
          </w:p>
        </w:tc>
        <w:tc>
          <w:tcPr>
            <w:tcW w:type="dxa" w:w="41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최종 상태 점검</w:t>
            </w:r>
          </w:p>
        </w:tc>
        <w:tc>
          <w:tcPr>
            <w:tcW w:type="dxa" w:w="4600"/>
            <w:tcMar>
              <w:top w:type="dxa" w:w="40"/>
              <w:left w:type="dxa" w:w="90"/>
              <w:bottom w:type="dxa" w:w="40"/>
              <w:right w:type="dxa" w:w="90"/>
            </w:tcMar>
            <w:vAlign w:val="center"/>
          </w:tcPr>
          <w:p>
            <w:pPr>
              <w:jc w:val="left"/>
            </w:pPr>
            <w:r>
              <w:rPr>
                <w:rFonts w:ascii="NanumMyeongjo" w:cs="NanumMyeongjo" w:eastAsia="NanumMyeongjo" w:hAnsi="NanumMyeongjo"/>
                <w:b w:val="false"/>
                <w:bCs w:val="false"/>
                <w:color w:val="000000"/>
                <w:sz w:val="16"/>
                <w:szCs w:val="16"/>
              </w:rPr>
              <w:t xml:space="preserve">암표 시험 계정의 최종 참석 기록은 0회</w:t>
            </w:r>
          </w:p>
        </w:tc>
      </w:tr>
    </w:tbl>
    <w:p>
      <w:pPr>
        <w:spacing w:after="110" w:before="30"/>
        <w:jc w:val="center"/>
      </w:pPr>
      <w:r>
        <w:rPr>
          <w:rFonts w:ascii="NanumMyeongjo" w:cs="NanumMyeongjo" w:eastAsia="NanumMyeongjo" w:hAnsi="NanumMyeongjo"/>
          <w:i/>
          <w:iCs/>
          <w:color w:val="555555"/>
          <w:sz w:val="15"/>
          <w:szCs w:val="15"/>
        </w:rPr>
        <w:t xml:space="preserve">표 4. 시연 시나리오 아홉 단계와 그 결과 (총 22개 항목 전부 통과)</w:t>
      </w:r>
    </w:p>
    <w:sectPr>
      <w:footerReference w:type="default" r:id="rId7"/>
      <w:pgSz w:w="10772" w:h="14740" w:orient="portrait"/>
      <w:pgMar w:top="700" w:right="700" w:bottom="700" w:left="700" w:header="400" w:footer="40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anumMyeongjo" w:cs="NanumMyeongjo" w:eastAsia="NanumMyeongjo" w:hAnsi="NanumMyeongjo"/>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abstractNum w:abstractNumId="4"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anumMyeongjo" w:cs="NanumMyeongjo" w:eastAsia="NanumMyeongjo" w:hAnsi="NanumMyeongjo"/>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70" w:before="110"/>
      <w:jc w:val="center"/>
    </w:pPr>
    <w:rPr>
      <w:rFonts w:ascii="NanumMyeongjo" w:cs="NanumMyeongjo" w:eastAsia="NanumMyeongjo" w:hAnsi="NanumMyeongjo"/>
      <w:b/>
      <w:bCs/>
      <w:color w:val="1F1F1F"/>
      <w:sz w:val="26"/>
      <w:szCs w:val="26"/>
    </w:rPr>
  </w:style>
  <w:style w:type="paragraph" w:styleId="Heading2">
    <w:name w:val="Heading 2"/>
    <w:basedOn w:val="Normal"/>
    <w:next w:val="Normal"/>
    <w:qFormat/>
    <w:pPr>
      <w:spacing w:after="40" w:before="70"/>
    </w:pPr>
    <w:rPr>
      <w:rFonts w:ascii="NanumMyeongjo" w:cs="NanumMyeongjo" w:eastAsia="NanumMyeongjo" w:hAnsi="NanumMyeongjo"/>
      <w:b/>
      <w:bCs/>
      <w:color w:val="1F1F1F"/>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ivr5cwo2_3knhrqsz0cx" Type="http://schemas.openxmlformats.org/officeDocument/2006/relationships/hyperlink" Target="https://snu-project.github.io/fan-passport/" TargetMode="External"/><Relationship Id="rIdgel2j_uu8nxf875gqxz-3" Type="http://schemas.openxmlformats.org/officeDocument/2006/relationships/hyperlink" Target="https://github.com/SNU-Project/fan-passport"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2026-09-08T11:37:41.572Z</dcterms:created>
  <dcterms:modified xsi:type="dcterms:W3CDTF">2026-09-08T11:37:41.573Z</dcterms:modified>
</cp:coreProperties>
</file>

<file path=docProps/custom.xml><?xml version="1.0" encoding="utf-8"?>
<Properties xmlns="http://schemas.openxmlformats.org/officeDocument/2006/custom-properties" xmlns:vt="http://schemas.openxmlformats.org/officeDocument/2006/docPropsVTypes"/>
</file>