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23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[1.03791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AOD source_to_mutate: [0.44540 s] killed by test_generated_mutants.py::test_find_max_multiple_words_different_lengths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AOR source_to_mutate: [0.16850 s] killed by test_generated_mutants.py::test_find_max_multiple_words_different_lengths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CRP source_to_mutate: [0.20409 s] killed by test_generated_mutants.py::test_find_max_single_word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[*] Mutation score [1.87588 s]: 100.0%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all: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killed: 3 (100.0%)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