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11 tests passed: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test_generated_mutants [1.03943 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1] CRP source_to_mutate: [0.36371 s] killed by test_generated_mutants.py::test_single_whole_note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2] CRP source_to_mutate: [0.18386 s] killed by test_generated_mutants.py::test_single_whole_note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3] CRP source_to_mutate: [0.20171 s] killed by test_generated_mutants.py::test_single_half_note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4] CRP source_to_mutate: [0.18211 s] killed by test_generated_mutants.py::test_single_half_note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5] CRP source_to_mutate: [0.17486 s] killed by test_generated_mutants.py::test_single_quarter_note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6] CRP source_to_mutate: [0.18187 s] killed by test_generated_mutants.py::test_single_quarter_note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7] CRP source_to_mutate: [0.17182 s] killed by test_generated_mutants.py::test_single_whole_note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8] CRP source_to_mutate: [0.18164 s] killed by test_generated_mutants.py::test_single_half_note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9] CRP source_to_mutate: [0.18199 s] killed by test_generated_mutants.py::test_single_quarter_note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10] CRP source_to_mutate: [0.17749 s] killed by test_generated_mutants.py::test_multiple_notes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11] CRP source_to_mutate: [0.17963 s] killed by test_generated_mutants.py::test_empty_string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[*] Mutation score [3.26805 s]: 100.0%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all: 11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killed: 11 (100.0%)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source_to_mutate.py       4      0      0      0   100%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TOTAL                     4      0      0      0   100%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