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14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[0.12457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[0.18985 s] killed by test_generated_mutants.py::test_negative_and_positive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[0.08893 s] killed by test_generated_mutants.py::test_basic_example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COI source_to_mutate: [0.09499 s] killed by test_generated_mutants.py::test_basic_example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COI source_to_mutate: [0.08723 s] incompetent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COI source_to_mutate: [0.09226 s] killed by test_generated_mutants.py::test_basic_example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ROR source_to_mutate: [0.08663 s] killed by test_generated_mutants.py::test_basic_example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7] ROR source_to_mutate: [0.08627 s] killed by test_generated_mutants.py::test_basic_example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8] ROR source_to_mutate: [0.09696 s] survived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[*] Mutation score [1.01324 s]: 85.7%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all: 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killed: 6 (75.0%)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survived: 1 (12.5%)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incompetent: 1 (12.5%)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source_to_mutate.py      15      0     10      0  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TOTAL                    15      0     10      0  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Mutation Score: 85.70%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