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[*] 12 tests passed: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- test_generated_mutants [0.43227 s]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[*] Start mutants generation and execution: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- [#   1] COI source_to_mutate: [0.19154 s] incompetent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[*] Mutation score [0.66898 s]: 0.0%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- all: 1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- killed: 0 (0.0%)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- survived: 0 (0.0%)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- incompetent: 1 (100.0%)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- timeout: 0 (0.0%)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[SUCCESS] Initial tests passed. Now calculating coverage and mutation score.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--- Step 4: Calculating test coverage ---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[INFO] Running coverage for target: mutation_output\source_to_mutate.py, tests: mutation_output\test_generated_mutants.py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Name                  Stmts   Miss Branch BrPart  Cover   Missing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source_to_mutate.py      10      0      4      0   100%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TOTAL                    10      0      4      0   100%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--- Step 5: Final Results ---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[INFO] Test Coverage: 100%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[INFO] Mutation Score: 0.00%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--- Analysis Finished ---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Process completed. Final test code is available in the output directory.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