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ASSESSMENT TOOL 2 – CASE STUDY</w:t>
      </w:r>
    </w:p>
    <w:p>
      <w:pPr>
        <w:jc w:val="center"/>
      </w:pPr>
      <w:r>
        <w:t>Computer Architecture for Multicore Systems – CO3</w:t>
      </w:r>
    </w:p>
    <w:p>
      <w:pPr>
        <w:pStyle w:val="Heading1"/>
      </w:pPr>
      <w:r>
        <w:t>Q1. Register Transfer, ALU Operations and Data Hazard</w:t>
      </w:r>
    </w:p>
    <w:p>
      <w:r>
        <w:t>The case describes a modern mobile processor that performs multiple operations simultaneously using several execution units. Performance decreases when an instruction depends on the result produced by an earlier instruction.</w:t>
      </w:r>
    </w:p>
    <w:p>
      <w:pPr>
        <w:pStyle w:val="Heading2"/>
      </w:pPr>
      <w:r>
        <w:t>1. Case Analysis</w:t>
      </w:r>
    </w:p>
    <w:p>
      <w:r>
        <w:t>In a modern processor, instructions are executed using different registers and execution units. Data moves between registers and the ALU during instruction execution.</w:t>
        <w:br/>
        <w:br/>
        <w:t>For example:</w:t>
        <w:br/>
        <w:t>I1: R1 ← R2 + R3</w:t>
        <w:br/>
        <w:t>I2: R4 ← R1 + R5</w:t>
        <w:br/>
        <w:br/>
        <w:t>The first instruction performs an ALU addition using R2 and R3. The result is transferred to R1. The second instruction requires R1. Therefore, the second instruction cannot correctly complete until the first instruction has produced the required value.</w:t>
        <w:br/>
        <w:br/>
        <w:t>The register transfer and ALU operations are closely connected. Registers provide operands to the ALU, the ALU performs the arithmetic or logical operation, and the resulting value is transferred back to a destination register.</w:t>
      </w:r>
    </w:p>
    <w:p>
      <w:pPr>
        <w:pStyle w:val="Heading2"/>
      </w:pPr>
      <w:r>
        <w:t>2. Problem Identification</w:t>
      </w:r>
    </w:p>
    <w:p>
      <w:r>
        <w:t>The main problem is a data hazard, specifically a Read After Write (RAW) hazard.</w:t>
        <w:br/>
        <w:br/>
        <w:t>I1: R1 ← R2 + R3</w:t>
        <w:br/>
        <w:t>I2: R4 ← R1 + R5</w:t>
        <w:br/>
        <w:br/>
        <w:t>Instruction 2 needs to read R1, but Instruction 1 must first write the new value into R1. If both instructions are in a pipeline, Instruction 2 may reach its execution stage before the updated value of R1 is available. This creates a dependency between the two instructions.</w:t>
      </w:r>
    </w:p>
    <w:p>
      <w:pPr>
        <w:pStyle w:val="Heading2"/>
      </w:pPr>
      <w:r>
        <w:t>3. Performance Impact</w:t>
      </w:r>
    </w:p>
    <w:p>
      <w:r>
        <w:t>The data dependency can reduce the benefit of parallel instruction execution. If the processor waits for Instruction 1 to complete, Instruction 2 may remain idle for one or more cycles. These waiting cycles are pipeline stalls.</w:t>
        <w:br/>
        <w:br/>
        <w:t>The waiting period reduces instruction throughput because an execution unit may remain unused while the dependent instruction waits for its operand. Frequent dependencies can therefore reduce the expected performance improvement.</w:t>
      </w:r>
    </w:p>
    <w:p>
      <w:pPr>
        <w:pStyle w:val="Heading2"/>
      </w:pPr>
      <w:r>
        <w:t>4. Solution and Optimization</w:t>
      </w:r>
    </w:p>
    <w:p>
      <w:r>
        <w:t>Data forwarding is one of the most effective techniques. Instead of waiting until the result is completely written into the register file, the result can be forwarded directly from the ALU output to the input required by the dependent instruction.</w:t>
        <w:br/>
        <w:br/>
        <w:t>Pipeline stalling can be used when the required result is not yet available. Instruction scheduling can also place an independent instruction between dependent instructions so useful work is performed while waiting.</w:t>
        <w:br/>
        <w:br/>
        <w:t>Therefore, forwarding, controlled stalling and instruction scheduling can reduce performance loss caused by data hazards.</w:t>
      </w:r>
    </w:p>
    <w:p>
      <w:pPr>
        <w:pStyle w:val="Heading1"/>
      </w:pPr>
      <w:r>
        <w:t>Q2. Multiple-Bus Organization and Bus Contention</w:t>
      </w:r>
    </w:p>
    <w:p>
      <w:r>
        <w:t>The case describes a high-performance computing system that uses multiple buses to transfer data between the CPU, memory and I/O devices. Under heavy workloads, some operations are delayed because of bus contention.</w:t>
      </w:r>
    </w:p>
    <w:p>
      <w:pPr>
        <w:pStyle w:val="Heading2"/>
      </w:pPr>
      <w:r>
        <w:t>1. Case Analysis</w:t>
      </w:r>
    </w:p>
    <w:p>
      <w:r>
        <w:t>A multiple-bus organization provides several communication paths between processor components.</w:t>
        <w:br/>
        <w:br/>
        <w:t>CPU ↔ Bus ↔ Memory</w:t>
        <w:br/>
        <w:t>CPU ↔ Bus ↔ I/O</w:t>
        <w:br/>
        <w:t>CPU ↔ Bus ↔ Other Components</w:t>
        <w:br/>
        <w:br/>
        <w:t>Instead of forcing every transfer through one communication path, multiple buses can allow different transfers to occur through different paths. For example, one bus may be used for processor-to-memory communication while another handles I/O-related transfers.</w:t>
        <w:br/>
        <w:br/>
        <w:t>However, even a multiple-bus system has limitations when many components request the same bus or shared resource at the same time.</w:t>
      </w:r>
    </w:p>
    <w:p>
      <w:pPr>
        <w:pStyle w:val="Heading2"/>
      </w:pPr>
      <w:r>
        <w:t>2. Problem Identification</w:t>
      </w:r>
    </w:p>
    <w:p>
      <w:r>
        <w:t>The main problem is bus contention. Bus contention occurs when multiple devices or processor components attempt to use the same bus or shared communication resource simultaneously.</w:t>
        <w:br/>
        <w:br/>
        <w:t>If the CPU and I/O controller both require the same bus at the same time, one transfer may have to wait. During heavy workloads, the number of requests increases, causing greater competition for bus resources. The resulting waiting time becomes a bottleneck.</w:t>
      </w:r>
    </w:p>
    <w:p>
      <w:pPr>
        <w:pStyle w:val="Heading2"/>
      </w:pPr>
      <w:r>
        <w:t>3. Performance Impact</w:t>
      </w:r>
    </w:p>
    <w:p>
      <w:r>
        <w:t>Bus contention increases the time required to complete data transfers. When a bus is occupied, another device requesting the same resource has to wait.</w:t>
        <w:br/>
        <w:br/>
        <w:t>This can result in increased transfer latency, reduced throughput, longer CPU waiting time, lower utilization of execution resources, and delays in memory and I/O operations.</w:t>
        <w:br/>
        <w:br/>
        <w:t>Even though the system has multiple buses, a heavily shared or overloaded bus can still become a bottleneck.</w:t>
      </w:r>
    </w:p>
    <w:p>
      <w:pPr>
        <w:pStyle w:val="Heading2"/>
      </w:pPr>
      <w:r>
        <w:t>4. Solution and Optimization</w:t>
      </w:r>
    </w:p>
    <w:p>
      <w:r>
        <w:t>Bus utilization can be improved by distributing data transfers across different buses whenever possible. Dedicated buses for different types of traffic can prevent memory traffic and I/O traffic from unnecessarily blocking each other.</w:t>
        <w:br/>
        <w:br/>
        <w:t>Efficient bus arbitration determines which device gets access when multiple devices request it. DMA can also reduce unnecessary CPU involvement in large data transfers.</w:t>
        <w:br/>
        <w:br/>
        <w:t>Therefore, proper bus allocation, efficient arbitration, traffic separation and DMA can reduce contention and improve overall bus utilization.</w:t>
      </w:r>
    </w:p>
    <w:p>
      <w:pPr>
        <w:pStyle w:val="Heading1"/>
      </w:pPr>
      <w:r>
        <w:t>Q3. Five-Stage Pipeline and Control Hazard</w:t>
      </w:r>
    </w:p>
    <w:p>
      <w:r>
        <w:t>The case describes a processor with a five-stage instruction pipeline. Frequent branching prevents the processor from achieving the expected speedup.</w:t>
      </w:r>
    </w:p>
    <w:p>
      <w:pPr>
        <w:pStyle w:val="Heading2"/>
      </w:pPr>
      <w:r>
        <w:t>1. Case Analysis</w:t>
      </w:r>
    </w:p>
    <w:p>
      <w:r>
        <w:t>A five-stage pipeline commonly consists of Fetch, Decode, Execute, Memory and Write-back. Multiple instructions can occupy different stages at the same time, improving instruction throughput.</w:t>
        <w:br/>
        <w:br/>
        <w:t>However, a branch instruction changes the normal sequence of instruction execution. The processor may not immediately know which instruction should follow the branch.</w:t>
      </w:r>
    </w:p>
    <w:p>
      <w:pPr>
        <w:pStyle w:val="Heading2"/>
      </w:pPr>
      <w:r>
        <w:t>2. Problem Identification</w:t>
      </w:r>
    </w:p>
    <w:p>
      <w:r>
        <w:t>The problem is a control hazard, also called a branch hazard.</w:t>
        <w:br/>
        <w:br/>
        <w:t>A control hazard occurs because the processor cannot immediately determine the correct next instruction after encountering a branch. If the processor predicts that a branch will not be taken and begins fetching sequential instructions, those instructions may be incorrect if the branch is later found to be taken.</w:t>
        <w:br/>
        <w:br/>
        <w:t>The processor must then discard the incorrectly fetched instructions and begin fetching from the correct branch target. This is pipeline flushing.</w:t>
      </w:r>
    </w:p>
    <w:p>
      <w:pPr>
        <w:pStyle w:val="Heading2"/>
      </w:pPr>
      <w:r>
        <w:t>3. Performance Impact</w:t>
      </w:r>
    </w:p>
    <w:p>
      <w:r>
        <w:t>Frequent branches reduce pipeline efficiency because incorrectly fetched instructions may have to be discarded. The flushed instructions represent wasted processor cycles.</w:t>
        <w:br/>
        <w:br/>
        <w:t>If branches occur frequently, the processor repeatedly loses useful pipeline work. Therefore, although a five-stage pipeline theoretically improves throughput, frequent control hazards can reduce actual speedup.</w:t>
      </w:r>
    </w:p>
    <w:p>
      <w:pPr>
        <w:pStyle w:val="Heading2"/>
      </w:pPr>
      <w:r>
        <w:t>4. Solution and Optimization</w:t>
      </w:r>
    </w:p>
    <w:p>
      <w:r>
        <w:t>Branch prediction reduces control-hazard penalties by predicting whether a branch will be taken or not taken and fetching instructions from the predicted path.</w:t>
        <w:br/>
        <w:br/>
        <w:t>If prediction is correct, throughput remains high. If it is incorrect, the processor discards the incorrectly fetched instructions and starts from the correct path.</w:t>
        <w:br/>
        <w:br/>
        <w:t>Instruction reordering can also place independent instructions around branches so useful work is performed instead of leaving pipeline stages idle. Accurate branch prediction and suitable instruction scheduling can therefore improve pipeline efficiency.</w:t>
      </w:r>
    </w:p>
    <w:p>
      <w:pPr>
        <w:pStyle w:val="Heading1"/>
      </w:pPr>
      <w:r>
        <w:t>Q4. Superscalar and Speculative Execution</w:t>
      </w:r>
    </w:p>
    <w:p>
      <w:r>
        <w:t>The case describes a superscalar processor that executes multiple instructions per clock cycle using out-of-order and speculative execution. Incorrect predictions cause wasted computation and reduced performance.</w:t>
      </w:r>
    </w:p>
    <w:p>
      <w:pPr>
        <w:pStyle w:val="Heading2"/>
      </w:pPr>
      <w:r>
        <w:t>1. Case Analysis</w:t>
      </w:r>
    </w:p>
    <w:p>
      <w:r>
        <w:t>A superscalar processor contains multiple execution units and can issue more than one instruction during a clock cycle when instructions are independent.</w:t>
        <w:br/>
        <w:br/>
        <w:t>Out-of-order execution allows instructions whose operands are ready to execute before earlier instructions that are waiting for their operands. Speculative execution allows the processor to execute instructions based on a predicted future path, particularly after a branch.</w:t>
      </w:r>
    </w:p>
    <w:p>
      <w:pPr>
        <w:pStyle w:val="Heading2"/>
      </w:pPr>
      <w:r>
        <w:t>2. Problem Identification</w:t>
      </w:r>
    </w:p>
    <w:p>
      <w:r>
        <w:t>The major problem is incorrect speculative prediction. The processor may execute instructions based on a predicted branch path before the branch result is known.</w:t>
        <w:br/>
        <w:br/>
        <w:t>If the prediction is incorrect, the processor has executed instructions that should not have been executed. These instructions must be cancelled or their results must not be committed to the architectural state. This creates wasted computation.</w:t>
      </w:r>
    </w:p>
    <w:p>
      <w:pPr>
        <w:pStyle w:val="Heading2"/>
      </w:pPr>
      <w:r>
        <w:t>3. Performance Impact</w:t>
      </w:r>
    </w:p>
    <w:p>
      <w:r>
        <w:t>Incorrect predictions use execution resources for instructions that may later be discarded. The processor must flush incorrect instructions and fetch and execute instructions from the correct path.</w:t>
        <w:br/>
        <w:br/>
        <w:t>This results in wasted execution cycles, reduced instruction throughput, increased power consumption, lower useful-work utilization and recovery overhead. The problem is more serious when the processor has a deep pipeline or performs many instructions speculatively.</w:t>
      </w:r>
    </w:p>
    <w:p>
      <w:pPr>
        <w:pStyle w:val="Heading2"/>
      </w:pPr>
      <w:r>
        <w:t>4. Solution and Optimization</w:t>
      </w:r>
    </w:p>
    <w:p>
      <w:r>
        <w:t>Improving branch prediction accuracy is the first method for minimizing performance loss. Speculative execution can also use controlled commit, where results are committed to the architectural state only after the prediction is confirmed.</w:t>
        <w:br/>
        <w:br/>
        <w:t>Out-of-order execution can improve resource utilization by allowing independent instructions to execute while another instruction waits. When a prediction is incorrect, the processor should detect the misprediction, stop incorrect-path execution, discard speculative results, restore the correct execution path and restart fetching from the correct location.</w:t>
      </w:r>
    </w:p>
    <w:p>
      <w:pPr>
        <w:pStyle w:val="Heading1"/>
      </w:pPr>
      <w:r>
        <w:t>Q5. Hyper-Threading / Simultaneous Multithreading</w:t>
      </w:r>
    </w:p>
    <w:p>
      <w:r>
        <w:t>The case describes a server using hyper-threading/SMT to handle multiple user requests simultaneously. Throughput improves, but some applications experience reduced performance because processor resources are shared.</w:t>
      </w:r>
    </w:p>
    <w:p>
      <w:pPr>
        <w:pStyle w:val="Heading2"/>
      </w:pPr>
      <w:r>
        <w:t>1. Case Analysis</w:t>
      </w:r>
    </w:p>
    <w:p>
      <w:r>
        <w:t>Simultaneous Multithreading (SMT) allows multiple threads to make progress on the same physical processor core. Instead of allowing one thread to use all processor resources while another waits, the processor can issue instructions from different threads when resources are available.</w:t>
        <w:br/>
        <w:br/>
        <w:t>The threads have separate architectural execution contexts but share many physical resources inside the processor. This improves processor utilization when one thread is waiting for memory or another resource.</w:t>
      </w:r>
    </w:p>
    <w:p>
      <w:pPr>
        <w:pStyle w:val="Heading2"/>
      </w:pPr>
      <w:r>
        <w:t>2. Problem Identification</w:t>
      </w:r>
    </w:p>
    <w:p>
      <w:r>
        <w:t>The main problem is resource sharing between threads. Threads may compete for execution units, cache capacity, memory bandwidth, instruction-fetch resources, load/store resources and internal processor buffers.</w:t>
        <w:br/>
        <w:br/>
        <w:t>If two threads require the same execution units or both frequently access memory, they compete for those resources. Therefore, adding another thread does not necessarily make each individual application faster.</w:t>
      </w:r>
    </w:p>
    <w:p>
      <w:pPr>
        <w:pStyle w:val="Heading2"/>
      </w:pPr>
      <w:r>
        <w:t>3. Performance Impact</w:t>
      </w:r>
    </w:p>
    <w:p>
      <w:r>
        <w:t>SMT can improve overall system throughput because multiple threads can make progress simultaneously. When one thread is waiting, the processor can use available resources for another thread.</w:t>
        <w:br/>
        <w:br/>
        <w:t>However, resource contention can cause individual applications to perform worse. Competition for execution units or memory resources may increase latency. Thus, SMT can provide higher overall throughput but potentially lower per-thread performance.</w:t>
      </w:r>
    </w:p>
    <w:p>
      <w:pPr>
        <w:pStyle w:val="Heading2"/>
      </w:pPr>
      <w:r>
        <w:t>4. Solution and Optimization</w:t>
      </w:r>
    </w:p>
    <w:p>
      <w:r>
        <w:t>The processor can use resource-aware thread scheduling to balance performance. Threads that heavily use the same resources should not always be placed together. For example, pairing a CPU-intensive thread with a memory-intensive thread may use resources more efficiently.</w:t>
        <w:br/>
        <w:br/>
        <w:t>Thread affinity and scheduling policies can control where threads execute. Resource allocation can prevent one thread from consuming excessive shared resources. Cache management and memory-bandwidth control can further reduce interference.</w:t>
        <w:br/>
        <w:br/>
        <w:t>Therefore, SMT provides the greatest benefit when threads are scheduled intelligently and shared resources are balanced.</w:t>
      </w:r>
    </w:p>
    <w:p>
      <w:pPr>
        <w:pStyle w:val="Heading1"/>
      </w:pPr>
      <w:r>
        <w:t>Overall Conclusion</w:t>
      </w:r>
    </w:p>
    <w:tbl>
      <w:tblPr>
        <w:tblStyle w:val="TableGrid"/>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Main Problem</w:t>
            </w:r>
          </w:p>
        </w:tc>
        <w:tc>
          <w:tcPr>
            <w:tcW w:type="dxa" w:w="2880"/>
          </w:tcPr>
          <w:p>
            <w:r>
              <w:t>Important Solution</w:t>
            </w:r>
          </w:p>
        </w:tc>
      </w:tr>
      <w:tr>
        <w:tc>
          <w:tcPr>
            <w:tcW w:type="dxa" w:w="2880"/>
          </w:tcPr>
          <w:p>
            <w:r>
              <w:t>Q1</w:t>
            </w:r>
          </w:p>
        </w:tc>
        <w:tc>
          <w:tcPr>
            <w:tcW w:type="dxa" w:w="2880"/>
          </w:tcPr>
          <w:p>
            <w:r>
              <w:t>Data hazard</w:t>
            </w:r>
          </w:p>
        </w:tc>
        <w:tc>
          <w:tcPr>
            <w:tcW w:type="dxa" w:w="2880"/>
          </w:tcPr>
          <w:p>
            <w:r>
              <w:t>Data forwarding, stalling, instruction scheduling</w:t>
            </w:r>
          </w:p>
        </w:tc>
      </w:tr>
      <w:tr>
        <w:tc>
          <w:tcPr>
            <w:tcW w:type="dxa" w:w="2880"/>
          </w:tcPr>
          <w:p>
            <w:r>
              <w:t>Q2</w:t>
            </w:r>
          </w:p>
        </w:tc>
        <w:tc>
          <w:tcPr>
            <w:tcW w:type="dxa" w:w="2880"/>
          </w:tcPr>
          <w:p>
            <w:r>
              <w:t>Bus contention</w:t>
            </w:r>
          </w:p>
        </w:tc>
        <w:tc>
          <w:tcPr>
            <w:tcW w:type="dxa" w:w="2880"/>
          </w:tcPr>
          <w:p>
            <w:r>
              <w:t>Bus arbitration, separate buses, DMA</w:t>
            </w:r>
          </w:p>
        </w:tc>
      </w:tr>
      <w:tr>
        <w:tc>
          <w:tcPr>
            <w:tcW w:type="dxa" w:w="2880"/>
          </w:tcPr>
          <w:p>
            <w:r>
              <w:t>Q3</w:t>
            </w:r>
          </w:p>
        </w:tc>
        <w:tc>
          <w:tcPr>
            <w:tcW w:type="dxa" w:w="2880"/>
          </w:tcPr>
          <w:p>
            <w:r>
              <w:t>Control hazard</w:t>
            </w:r>
          </w:p>
        </w:tc>
        <w:tc>
          <w:tcPr>
            <w:tcW w:type="dxa" w:w="2880"/>
          </w:tcPr>
          <w:p>
            <w:r>
              <w:t>Branch prediction, instruction reordering</w:t>
            </w:r>
          </w:p>
        </w:tc>
      </w:tr>
      <w:tr>
        <w:tc>
          <w:tcPr>
            <w:tcW w:type="dxa" w:w="2880"/>
          </w:tcPr>
          <w:p>
            <w:r>
              <w:t>Q4</w:t>
            </w:r>
          </w:p>
        </w:tc>
        <w:tc>
          <w:tcPr>
            <w:tcW w:type="dxa" w:w="2880"/>
          </w:tcPr>
          <w:p>
            <w:r>
              <w:t>Incorrect speculation</w:t>
            </w:r>
          </w:p>
        </w:tc>
        <w:tc>
          <w:tcPr>
            <w:tcW w:type="dxa" w:w="2880"/>
          </w:tcPr>
          <w:p>
            <w:r>
              <w:t>Accurate prediction, controlled commit, recovery</w:t>
            </w:r>
          </w:p>
        </w:tc>
      </w:tr>
      <w:tr>
        <w:tc>
          <w:tcPr>
            <w:tcW w:type="dxa" w:w="2880"/>
          </w:tcPr>
          <w:p>
            <w:r>
              <w:t>Q5</w:t>
            </w:r>
          </w:p>
        </w:tc>
        <w:tc>
          <w:tcPr>
            <w:tcW w:type="dxa" w:w="2880"/>
          </w:tcPr>
          <w:p>
            <w:r>
              <w:t>Resource sharing in SMT</w:t>
            </w:r>
          </w:p>
        </w:tc>
        <w:tc>
          <w:tcPr>
            <w:tcW w:type="dxa" w:w="2880"/>
          </w:tcPr>
          <w:p>
            <w:r>
              <w:t>Intelligent scheduling and resource balancing</w:t>
            </w:r>
          </w:p>
        </w:tc>
      </w:tr>
    </w:tbl>
    <w:p>
      <w:r>
        <w:t>These answers follow the five case-study scenarios in Assessment Tool 2 and focus on case analysis, problem identification, performance impact, and solution/optimization.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