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113E" w:rsidRDefault="00717196">
      <w:r>
        <w:rPr>
          <w:noProof/>
        </w:rPr>
        <mc:AlternateContent>
          <mc:Choice Requires="wps">
            <w:drawing>
              <wp:anchor distT="0" distB="0" distL="114300" distR="114300" simplePos="0" relativeHeight="251661312" behindDoc="0" locked="0" layoutInCell="1" allowOverlap="1" wp14:anchorId="166437C5" wp14:editId="1DBC3ADD">
                <wp:simplePos x="0" y="0"/>
                <wp:positionH relativeFrom="column">
                  <wp:posOffset>973455</wp:posOffset>
                </wp:positionH>
                <wp:positionV relativeFrom="paragraph">
                  <wp:posOffset>1181100</wp:posOffset>
                </wp:positionV>
                <wp:extent cx="3962400" cy="635"/>
                <wp:effectExtent l="0" t="0" r="0" b="18415"/>
                <wp:wrapSquare wrapText="bothSides"/>
                <wp:docPr id="1" name="Textfeld 1"/>
                <wp:cNvGraphicFramePr/>
                <a:graphic xmlns:a="http://schemas.openxmlformats.org/drawingml/2006/main">
                  <a:graphicData uri="http://schemas.microsoft.com/office/word/2010/wordprocessingShape">
                    <wps:wsp>
                      <wps:cNvSpPr txBox="1"/>
                      <wps:spPr>
                        <a:xfrm>
                          <a:off x="0" y="0"/>
                          <a:ext cx="3962400" cy="635"/>
                        </a:xfrm>
                        <a:prstGeom prst="rect">
                          <a:avLst/>
                        </a:prstGeom>
                        <a:solidFill>
                          <a:prstClr val="white"/>
                        </a:solidFill>
                        <a:ln>
                          <a:noFill/>
                        </a:ln>
                      </wps:spPr>
                      <wps:txbx>
                        <w:txbxContent>
                          <w:p w:rsidR="00717196" w:rsidRDefault="00717196" w:rsidP="00717196">
                            <w:pPr>
                              <w:pStyle w:val="Beschriftung"/>
                              <w:rPr>
                                <w:noProof/>
                              </w:rPr>
                            </w:pPr>
                            <w:r>
                              <w:t xml:space="preserve">Definition </w:t>
                            </w:r>
                            <w:r w:rsidR="00D608C0">
                              <w:fldChar w:fldCharType="begin"/>
                            </w:r>
                            <w:r w:rsidR="00D608C0">
                              <w:instrText xml:space="preserve"> SEQ Definition \* ARABIC </w:instrText>
                            </w:r>
                            <w:r w:rsidR="00D608C0">
                              <w:fldChar w:fldCharType="separate"/>
                            </w:r>
                            <w:r w:rsidR="00D608C0">
                              <w:rPr>
                                <w:noProof/>
                              </w:rPr>
                              <w:t>1</w:t>
                            </w:r>
                            <w:r w:rsidR="00D608C0">
                              <w:rPr>
                                <w:noProof/>
                              </w:rPr>
                              <w:fldChar w:fldCharType="end"/>
                            </w:r>
                            <w:r>
                              <w:t xml:space="preserve"> rationaler Agent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66437C5" id="_x0000_t202" coordsize="21600,21600" o:spt="202" path="m,l,21600r21600,l21600,xe">
                <v:stroke joinstyle="miter"/>
                <v:path gradientshapeok="t" o:connecttype="rect"/>
              </v:shapetype>
              <v:shape id="Textfeld 1" o:spid="_x0000_s1026" type="#_x0000_t202" style="position:absolute;margin-left:76.65pt;margin-top:93pt;width:312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" stroked="f">
                <v:textbox style="mso-fit-shape-to-text:t" inset="0,0,0,0">
                  <w:txbxContent>
                    <w:p w:rsidR="00717196" w:rsidRDefault="00717196" w:rsidP="00717196">
                      <w:pPr>
                        <w:pStyle w:val="Beschriftung"/>
                        <w:rPr>
                          <w:noProof/>
                        </w:rPr>
                      </w:pPr>
                      <w:r>
                        <w:t xml:space="preserve">Definition </w:t>
                      </w:r>
                      <w:r w:rsidR="00D608C0">
                        <w:fldChar w:fldCharType="begin"/>
                      </w:r>
                      <w:r w:rsidR="00D608C0">
                        <w:instrText xml:space="preserve"> SEQ Definition \* ARABIC </w:instrText>
                      </w:r>
                      <w:r w:rsidR="00D608C0">
                        <w:fldChar w:fldCharType="separate"/>
                      </w:r>
                      <w:r w:rsidR="00D608C0">
                        <w:rPr>
                          <w:noProof/>
                        </w:rPr>
                        <w:t>1</w:t>
                      </w:r>
                      <w:r w:rsidR="00D608C0">
                        <w:rPr>
                          <w:noProof/>
                        </w:rPr>
                        <w:fldChar w:fldCharType="end"/>
                      </w:r>
                      <w:r>
                        <w:t xml:space="preserve"> rationaler Agent</w:t>
                      </w:r>
                    </w:p>
                  </w:txbxContent>
                </v:textbox>
                <w10:wrap type="square"/>
              </v:shape>
            </w:pict>
          </mc:Fallback>
        </mc:AlternateContent>
      </w:r>
      <w:r>
        <w:t>Aufgabe 3a)</w:t>
      </w:r>
    </w:p>
    <w:p w:rsidR="00717196" w:rsidRDefault="00614579">
      <w:r>
        <w:rPr>
          <w:noProof/>
        </w:rPr>
        <mc:AlternateContent>
          <mc:Choice Requires="wps">
            <w:drawing>
              <wp:anchor distT="45720" distB="45720" distL="114300" distR="114300" simplePos="0" relativeHeight="251659264" behindDoc="0" locked="0" layoutInCell="1" allowOverlap="1" wp14:anchorId="24A72A5A" wp14:editId="3C109670">
                <wp:simplePos x="0" y="0"/>
                <wp:positionH relativeFrom="column">
                  <wp:posOffset>973455</wp:posOffset>
                </wp:positionH>
                <wp:positionV relativeFrom="paragraph">
                  <wp:posOffset>-99695</wp:posOffset>
                </wp:positionV>
                <wp:extent cx="3962400" cy="937895"/>
                <wp:effectExtent l="0" t="0" r="19050" b="14605"/>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62400" cy="937895"/>
                        </a:xfrm>
                        <a:prstGeom prst="rect">
                          <a:avLst/>
                        </a:prstGeom>
                        <a:solidFill>
                          <a:srgbClr val="FFFFFF"/>
                        </a:solidFill>
                        <a:ln w="9525">
                          <a:solidFill>
                            <a:srgbClr val="000000"/>
                          </a:solidFill>
                          <a:miter lim="800000"/>
                          <a:headEnd/>
                          <a:tailEnd/>
                        </a:ln>
                      </wps:spPr>
                      <wps:txbx>
                        <w:txbxContent>
                          <w:p w:rsidR="00717196" w:rsidRDefault="00717196" w:rsidP="00717196">
                            <w:r w:rsidRPr="00717196">
                              <w:t>Ein Agent agiert rational, wenn er unter Ber</w:t>
                            </w:r>
                            <w:r>
                              <w:t>ü</w:t>
                            </w:r>
                            <w:r w:rsidRPr="00717196">
                              <w:t>cksicht</w:t>
                            </w:r>
                            <w:r>
                              <w:t>ig</w:t>
                            </w:r>
                            <w:r w:rsidRPr="00717196">
                              <w:t xml:space="preserve">ung all seines eingebauten und erworbenen Wissens </w:t>
                            </w:r>
                            <w:r>
                              <w:t>ü</w:t>
                            </w:r>
                            <w:r w:rsidRPr="00717196">
                              <w:t>ber die Umwelt f</w:t>
                            </w:r>
                            <w:r>
                              <w:t>ü</w:t>
                            </w:r>
                            <w:r w:rsidRPr="00717196">
                              <w:t>r alle Wahrnehmungssequenzen diejenige Aktion w</w:t>
                            </w:r>
                            <w:r>
                              <w:t>ä</w:t>
                            </w:r>
                            <w:r w:rsidRPr="00717196">
                              <w:t>hlt, die den erwarteten Wert des Performancemaß maximiert.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4A72A5A" id="_x0000_t202" coordsize="21600,21600" o:spt="202" path="m,l,21600r21600,l21600,xe">
                <v:stroke joinstyle="miter"/>
                <v:path gradientshapeok="t" o:connecttype="rect"/>
              </v:shapetype>
              <v:shape id="Textfeld 2" o:spid="_x0000_s1027" type="#_x0000_t202" style="position:absolute;margin-left:76.65pt;margin-top:-7.85pt;width:312pt;height:73.85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">
                <v:textbox style="mso-fit-shape-to-text:t">
                  <w:txbxContent>
                    <w:p w:rsidR="00717196" w:rsidRDefault="00717196" w:rsidP="00717196">
                      <w:r w:rsidRPr="00717196">
                        <w:t>Ein Agent agiert rational, wenn er unter Ber</w:t>
                      </w:r>
                      <w:r>
                        <w:t>ü</w:t>
                      </w:r>
                      <w:r w:rsidRPr="00717196">
                        <w:t>cksicht</w:t>
                      </w:r>
                      <w:r>
                        <w:t>ig</w:t>
                      </w:r>
                      <w:r w:rsidRPr="00717196">
                        <w:t xml:space="preserve">ung all seines eingebauten und erworbenen Wissens </w:t>
                      </w:r>
                      <w:r>
                        <w:t>ü</w:t>
                      </w:r>
                      <w:r w:rsidRPr="00717196">
                        <w:t>ber die Umwelt f</w:t>
                      </w:r>
                      <w:r>
                        <w:t>ü</w:t>
                      </w:r>
                      <w:r w:rsidRPr="00717196">
                        <w:t>r alle Wahrnehmungssequenzen diejenige Aktion w</w:t>
                      </w:r>
                      <w:r>
                        <w:t>ä</w:t>
                      </w:r>
                      <w:r w:rsidRPr="00717196">
                        <w:t>hlt, die den erwarteten Wert des Performancemaß maximiert.</w:t>
                      </w:r>
                    </w:p>
                  </w:txbxContent>
                </v:textbox>
                <w10:wrap type="square"/>
              </v:shape>
            </w:pict>
          </mc:Fallback>
        </mc:AlternateContent>
      </w:r>
    </w:p>
    <w:p w:rsidR="00717196" w:rsidRDefault="00717196"/>
    <w:p w:rsidR="00717196" w:rsidRDefault="00717196"/>
    <w:p w:rsidR="00717196" w:rsidRDefault="00717196"/>
    <w:p w:rsidR="00717196" w:rsidRDefault="00717196" w:rsidP="00717196">
      <w:r w:rsidRPr="00717196">
        <w:t xml:space="preserve">Annahmen: </w:t>
      </w:r>
    </w:p>
    <w:p w:rsidR="00717196" w:rsidRDefault="00717196" w:rsidP="00717196">
      <w:pPr>
        <w:pStyle w:val="Listenabsatz"/>
        <w:numPr>
          <w:ilvl w:val="0"/>
          <w:numId w:val="1"/>
        </w:numPr>
      </w:pPr>
      <w:r w:rsidRPr="00717196">
        <w:t xml:space="preserve">Das Performancemaß P ist festgelegt als die Anzahl sauberer Zellen </w:t>
      </w:r>
      <w:r>
        <w:t>ü</w:t>
      </w:r>
      <w:r w:rsidRPr="00717196">
        <w:t xml:space="preserve">ber den Zeitraum von T = 100 Schritten. </w:t>
      </w:r>
    </w:p>
    <w:p w:rsidR="00717196" w:rsidRDefault="00717196" w:rsidP="00717196">
      <w:pPr>
        <w:pStyle w:val="Listenabsatz"/>
        <w:numPr>
          <w:ilvl w:val="0"/>
          <w:numId w:val="1"/>
        </w:numPr>
      </w:pPr>
      <w:r w:rsidRPr="00717196">
        <w:t xml:space="preserve">Der Agent kennt lediglich die </w:t>
      </w:r>
      <w:proofErr w:type="spellStart"/>
      <w:r w:rsidRPr="00717196">
        <w:t>ﬁxe</w:t>
      </w:r>
      <w:proofErr w:type="spellEnd"/>
      <w:r w:rsidRPr="00717196">
        <w:t xml:space="preserve"> “Geographie”, zwei benachbarte Zellen, nicht aber die Verteilung des Drecks. </w:t>
      </w:r>
    </w:p>
    <w:p w:rsidR="00717196" w:rsidRDefault="00717196" w:rsidP="00717196">
      <w:pPr>
        <w:pStyle w:val="Listenabsatz"/>
        <w:numPr>
          <w:ilvl w:val="0"/>
          <w:numId w:val="1"/>
        </w:numPr>
      </w:pPr>
      <w:r w:rsidRPr="00717196">
        <w:t xml:space="preserve">Eine dreckige Zelle wird durch Anwendung der Clean-Aktion sauber. </w:t>
      </w:r>
    </w:p>
    <w:p w:rsidR="00137A0E" w:rsidRDefault="00717196" w:rsidP="00137A0E">
      <w:pPr>
        <w:pStyle w:val="Listenabsatz"/>
        <w:numPr>
          <w:ilvl w:val="0"/>
          <w:numId w:val="1"/>
        </w:numPr>
      </w:pPr>
      <w:r w:rsidRPr="00717196">
        <w:t>Eine saubere Zelle bleibt sauber.</w:t>
      </w:r>
    </w:p>
    <w:p w:rsidR="00717196" w:rsidRDefault="00717196" w:rsidP="00717196">
      <w:r>
        <w:t xml:space="preserve">Zu zeigen: </w:t>
      </w:r>
      <w:r w:rsidRPr="00717196">
        <w:t>Der simple Staubsaugerroboter verh</w:t>
      </w:r>
      <w:r>
        <w:t>ält sich unter den getroff</w:t>
      </w:r>
      <w:r w:rsidRPr="00717196">
        <w:t>enen Annahmen in Fol</w:t>
      </w:r>
      <w:r>
        <w:t>ie 16 rational.</w:t>
      </w:r>
    </w:p>
    <w:p w:rsidR="00233535" w:rsidRDefault="00233535" w:rsidP="00717196"/>
    <w:p w:rsidR="00717196" w:rsidRDefault="00717196" w:rsidP="00717196">
      <w:r>
        <w:t>Aufgabe 3b)</w:t>
      </w:r>
    </w:p>
    <w:p w:rsidR="00E31C79" w:rsidRDefault="00E31C79" w:rsidP="00717196">
      <w:r>
        <w:t>Performancemaß P‘: Anzahl sauberer Zellen</w:t>
      </w:r>
      <w:r w:rsidR="00614579" w:rsidRPr="00614579">
        <w:t xml:space="preserve"> </w:t>
      </w:r>
      <w:r w:rsidR="00614579">
        <w:t>und Strafabzug für unnötige Schritte über den Zeitraum von T = 100 Schritten.</w:t>
      </w:r>
    </w:p>
    <w:p w:rsidR="00614579" w:rsidRDefault="00B74C93" w:rsidP="00717196">
      <w:r>
        <w:t xml:space="preserve">Agentenfunktion f‘: </w:t>
      </w:r>
    </w:p>
    <w:p w:rsidR="00717196" w:rsidRDefault="00614579" w:rsidP="00614579">
      <w:pPr>
        <w:pStyle w:val="Listenabsatz"/>
        <w:numPr>
          <w:ilvl w:val="0"/>
          <w:numId w:val="5"/>
        </w:numPr>
      </w:pPr>
      <w:r>
        <w:t>wenn Zelle dreckig dann unter Energieverlust saugen</w:t>
      </w:r>
    </w:p>
    <w:p w:rsidR="00614579" w:rsidRDefault="00614579" w:rsidP="00614579">
      <w:pPr>
        <w:pStyle w:val="Listenabsatz"/>
        <w:numPr>
          <w:ilvl w:val="0"/>
          <w:numId w:val="5"/>
        </w:numPr>
      </w:pPr>
      <w:r>
        <w:t>wenn Zelle sauber gehe unter Energieverlust weiter</w:t>
      </w:r>
    </w:p>
    <w:p w:rsidR="002F20B4" w:rsidRDefault="002F20B4" w:rsidP="002F20B4">
      <w:r>
        <w:t>Wäre der Agent noch relational würde er den bestmöglichen Weg wählen um einen möglichst geringen Energieverlust zu erleiden. Jedoch kann der Agent nicht wissen ob eine benachbarte Zelle dreckig ist und macht dadurch unter Umständen unnötige Wege. (nicht maximale Performance)</w:t>
      </w:r>
    </w:p>
    <w:p w:rsidR="00137A0E" w:rsidRDefault="00137A0E" w:rsidP="00717196">
      <w:r>
        <w:t>Aufgabe 3c)</w:t>
      </w:r>
    </w:p>
    <w:p w:rsidR="00137A0E" w:rsidRDefault="00137A0E" w:rsidP="00137A0E">
      <w:pPr>
        <w:pStyle w:val="Beschriftung"/>
        <w:keepNext/>
      </w:pPr>
      <w:r>
        <w:t xml:space="preserve">Tabelle </w:t>
      </w:r>
      <w:r w:rsidR="00D608C0">
        <w:fldChar w:fldCharType="begin"/>
      </w:r>
      <w:r w:rsidR="00D608C0">
        <w:instrText xml:space="preserve"> SEQ Tabelle \* ARABIC </w:instrText>
      </w:r>
      <w:r w:rsidR="00D608C0">
        <w:fldChar w:fldCharType="separate"/>
      </w:r>
      <w:r w:rsidR="00D608C0">
        <w:rPr>
          <w:noProof/>
        </w:rPr>
        <w:t>1</w:t>
      </w:r>
      <w:r w:rsidR="00D608C0">
        <w:rPr>
          <w:noProof/>
        </w:rPr>
        <w:fldChar w:fldCharType="end"/>
      </w:r>
      <w:r>
        <w:rPr>
          <w:noProof/>
        </w:rPr>
        <w:t xml:space="preserve"> </w:t>
      </w:r>
      <w:r w:rsidRPr="0054685C">
        <w:rPr>
          <w:noProof/>
        </w:rPr>
        <w:t>Bieten auf einen Gegenstand bei einer Auktion</w:t>
      </w:r>
    </w:p>
    <w:tbl>
      <w:tblPr>
        <w:tblStyle w:val="Tabellenraster"/>
        <w:tblW w:w="0" w:type="auto"/>
        <w:tblLook w:val="04A0" w:firstRow="1" w:lastRow="0" w:firstColumn="1" w:lastColumn="0" w:noHBand="0" w:noVBand="1"/>
      </w:tblPr>
      <w:tblGrid>
        <w:gridCol w:w="1812"/>
        <w:gridCol w:w="1812"/>
        <w:gridCol w:w="1812"/>
        <w:gridCol w:w="1813"/>
        <w:gridCol w:w="1813"/>
      </w:tblGrid>
      <w:tr w:rsidR="00137A0E" w:rsidTr="00137A0E">
        <w:tc>
          <w:tcPr>
            <w:tcW w:w="1812" w:type="dxa"/>
          </w:tcPr>
          <w:p w:rsidR="00137A0E" w:rsidRDefault="00137A0E" w:rsidP="00717196">
            <w:r>
              <w:t>Agententyp</w:t>
            </w:r>
          </w:p>
        </w:tc>
        <w:tc>
          <w:tcPr>
            <w:tcW w:w="1812" w:type="dxa"/>
          </w:tcPr>
          <w:p w:rsidR="00137A0E" w:rsidRDefault="00137A0E" w:rsidP="00717196">
            <w:r>
              <w:t>Performance</w:t>
            </w:r>
          </w:p>
        </w:tc>
        <w:tc>
          <w:tcPr>
            <w:tcW w:w="1812" w:type="dxa"/>
          </w:tcPr>
          <w:p w:rsidR="00137A0E" w:rsidRDefault="00137A0E" w:rsidP="00717196">
            <w:r>
              <w:t>Umgebung</w:t>
            </w:r>
          </w:p>
        </w:tc>
        <w:tc>
          <w:tcPr>
            <w:tcW w:w="1813" w:type="dxa"/>
          </w:tcPr>
          <w:p w:rsidR="00137A0E" w:rsidRDefault="00137A0E" w:rsidP="00717196">
            <w:r>
              <w:t>Aktuatoren</w:t>
            </w:r>
          </w:p>
        </w:tc>
        <w:tc>
          <w:tcPr>
            <w:tcW w:w="1813" w:type="dxa"/>
          </w:tcPr>
          <w:p w:rsidR="00137A0E" w:rsidRDefault="00137A0E" w:rsidP="00717196">
            <w:r>
              <w:t>Sensoren</w:t>
            </w:r>
          </w:p>
        </w:tc>
      </w:tr>
      <w:tr w:rsidR="00137A0E" w:rsidTr="00137A0E">
        <w:tc>
          <w:tcPr>
            <w:tcW w:w="1812" w:type="dxa"/>
          </w:tcPr>
          <w:p w:rsidR="00137A0E" w:rsidRDefault="00E950F1" w:rsidP="00717196">
            <w:r>
              <w:t>Bieter</w:t>
            </w:r>
          </w:p>
        </w:tc>
        <w:tc>
          <w:tcPr>
            <w:tcW w:w="1812" w:type="dxa"/>
          </w:tcPr>
          <w:p w:rsidR="00137A0E" w:rsidRDefault="00233535" w:rsidP="00233535">
            <w:r>
              <w:t>Mit niedrigstem Gebot den Gegenstand erwerben</w:t>
            </w:r>
          </w:p>
        </w:tc>
        <w:tc>
          <w:tcPr>
            <w:tcW w:w="1812" w:type="dxa"/>
          </w:tcPr>
          <w:p w:rsidR="00137A0E" w:rsidRDefault="00EA2C19" w:rsidP="00717196">
            <w:r>
              <w:t>Auktionshaus, Auktionator, ander</w:t>
            </w:r>
            <w:r w:rsidR="00233535">
              <w:t>e</w:t>
            </w:r>
            <w:r>
              <w:t xml:space="preserve"> Bieter, Auktionsgut</w:t>
            </w:r>
          </w:p>
        </w:tc>
        <w:tc>
          <w:tcPr>
            <w:tcW w:w="1813" w:type="dxa"/>
          </w:tcPr>
          <w:p w:rsidR="00137A0E" w:rsidRDefault="00EA2C19" w:rsidP="00233535">
            <w:r>
              <w:rPr>
                <w:rStyle w:val="apple-converted-space"/>
                <w:rFonts w:ascii="Arial" w:hAnsi="Arial" w:cs="Arial"/>
                <w:color w:val="252525"/>
                <w:sz w:val="21"/>
                <w:szCs w:val="21"/>
                <w:shd w:val="clear" w:color="auto" w:fill="FFFFFF"/>
              </w:rPr>
              <w:t>Mund</w:t>
            </w:r>
            <w:r w:rsidR="00233535">
              <w:rPr>
                <w:rStyle w:val="apple-converted-space"/>
                <w:rFonts w:ascii="Arial" w:hAnsi="Arial" w:cs="Arial"/>
                <w:color w:val="252525"/>
                <w:sz w:val="21"/>
                <w:szCs w:val="21"/>
                <w:shd w:val="clear" w:color="auto" w:fill="FFFFFF"/>
              </w:rPr>
              <w:t xml:space="preserve"> und</w:t>
            </w:r>
            <w:r>
              <w:rPr>
                <w:rStyle w:val="apple-converted-space"/>
                <w:rFonts w:ascii="Arial" w:hAnsi="Arial" w:cs="Arial"/>
                <w:color w:val="252525"/>
                <w:sz w:val="21"/>
                <w:szCs w:val="21"/>
                <w:shd w:val="clear" w:color="auto" w:fill="FFFFFF"/>
              </w:rPr>
              <w:t xml:space="preserve"> Hand</w:t>
            </w:r>
            <w:r w:rsidR="00233535">
              <w:rPr>
                <w:rStyle w:val="apple-converted-space"/>
                <w:rFonts w:ascii="Arial" w:hAnsi="Arial" w:cs="Arial"/>
                <w:color w:val="252525"/>
                <w:sz w:val="21"/>
                <w:szCs w:val="21"/>
                <w:shd w:val="clear" w:color="auto" w:fill="FFFFFF"/>
              </w:rPr>
              <w:t xml:space="preserve"> zum bieten</w:t>
            </w:r>
          </w:p>
        </w:tc>
        <w:tc>
          <w:tcPr>
            <w:tcW w:w="1813" w:type="dxa"/>
          </w:tcPr>
          <w:p w:rsidR="00137A0E" w:rsidRDefault="00EA2C19" w:rsidP="00717196">
            <w:r>
              <w:t>Ohren, Augen</w:t>
            </w:r>
          </w:p>
        </w:tc>
      </w:tr>
    </w:tbl>
    <w:p w:rsidR="00137A0E" w:rsidRDefault="00137A0E" w:rsidP="00717196"/>
    <w:p w:rsidR="00233535" w:rsidRDefault="00233535" w:rsidP="00233535">
      <w:pPr>
        <w:pStyle w:val="Beschriftung"/>
        <w:keepNext/>
      </w:pPr>
      <w:r>
        <w:t xml:space="preserve">Tabelle </w:t>
      </w:r>
      <w:fldSimple w:instr=" SEQ Tabelle \* ARABIC ">
        <w:r w:rsidR="00D608C0">
          <w:rPr>
            <w:noProof/>
          </w:rPr>
          <w:t>2</w:t>
        </w:r>
      </w:fldSimple>
      <w:r>
        <w:t xml:space="preserve"> </w:t>
      </w:r>
      <w:r w:rsidRPr="00047607">
        <w:t>Suche nach Wrackteilen mit autonomen Unterwasser-Fahrzeugen</w:t>
      </w:r>
    </w:p>
    <w:tbl>
      <w:tblPr>
        <w:tblStyle w:val="Tabellenraster"/>
        <w:tblW w:w="0" w:type="auto"/>
        <w:tblLook w:val="04A0" w:firstRow="1" w:lastRow="0" w:firstColumn="1" w:lastColumn="0" w:noHBand="0" w:noVBand="1"/>
      </w:tblPr>
      <w:tblGrid>
        <w:gridCol w:w="1812"/>
        <w:gridCol w:w="1812"/>
        <w:gridCol w:w="1812"/>
        <w:gridCol w:w="1813"/>
        <w:gridCol w:w="1813"/>
      </w:tblGrid>
      <w:tr w:rsidR="00EA2C19" w:rsidTr="00EA2C19">
        <w:tc>
          <w:tcPr>
            <w:tcW w:w="1812" w:type="dxa"/>
          </w:tcPr>
          <w:p w:rsidR="00EA2C19" w:rsidRDefault="007D5A5D" w:rsidP="00717196">
            <w:r>
              <w:t>Agententyp</w:t>
            </w:r>
          </w:p>
        </w:tc>
        <w:tc>
          <w:tcPr>
            <w:tcW w:w="1812" w:type="dxa"/>
          </w:tcPr>
          <w:p w:rsidR="00EA2C19" w:rsidRDefault="007D5A5D" w:rsidP="00717196">
            <w:r>
              <w:t>Performance</w:t>
            </w:r>
          </w:p>
        </w:tc>
        <w:tc>
          <w:tcPr>
            <w:tcW w:w="1812" w:type="dxa"/>
          </w:tcPr>
          <w:p w:rsidR="00EA2C19" w:rsidRDefault="007D5A5D" w:rsidP="00717196">
            <w:r>
              <w:t>Umgebung</w:t>
            </w:r>
          </w:p>
        </w:tc>
        <w:tc>
          <w:tcPr>
            <w:tcW w:w="1813" w:type="dxa"/>
          </w:tcPr>
          <w:p w:rsidR="00EA2C19" w:rsidRDefault="007D5A5D" w:rsidP="00717196">
            <w:r>
              <w:t>Aktuatoren</w:t>
            </w:r>
          </w:p>
        </w:tc>
        <w:tc>
          <w:tcPr>
            <w:tcW w:w="1813" w:type="dxa"/>
          </w:tcPr>
          <w:p w:rsidR="00EA2C19" w:rsidRDefault="007D5A5D" w:rsidP="00717196">
            <w:r>
              <w:t>Sensoren</w:t>
            </w:r>
          </w:p>
        </w:tc>
      </w:tr>
      <w:tr w:rsidR="00EA2C19" w:rsidTr="00EA2C19">
        <w:tc>
          <w:tcPr>
            <w:tcW w:w="1812" w:type="dxa"/>
          </w:tcPr>
          <w:p w:rsidR="00EA2C19" w:rsidRDefault="00EA2C19" w:rsidP="00717196">
            <w:r>
              <w:t>AUV</w:t>
            </w:r>
          </w:p>
        </w:tc>
        <w:tc>
          <w:tcPr>
            <w:tcW w:w="1812" w:type="dxa"/>
          </w:tcPr>
          <w:p w:rsidR="00EA2C19" w:rsidRDefault="00EA2C19" w:rsidP="00717196">
            <w:r>
              <w:t>Gefundene Wrackteile, Verbrauchte Energie</w:t>
            </w:r>
          </w:p>
        </w:tc>
        <w:tc>
          <w:tcPr>
            <w:tcW w:w="1812" w:type="dxa"/>
          </w:tcPr>
          <w:p w:rsidR="00EA2C19" w:rsidRDefault="00EA2C19" w:rsidP="00717196">
            <w:r>
              <w:t>Gesteine, Meer, andere Schiffe, Tiere, Mensch</w:t>
            </w:r>
          </w:p>
        </w:tc>
        <w:tc>
          <w:tcPr>
            <w:tcW w:w="1813" w:type="dxa"/>
          </w:tcPr>
          <w:p w:rsidR="00EA2C19" w:rsidRDefault="00EA2C19" w:rsidP="00717196">
            <w:r>
              <w:t>Propeller,</w:t>
            </w:r>
            <w:r w:rsidR="00661D2F">
              <w:t xml:space="preserve"> Steuer, Motor</w:t>
            </w:r>
          </w:p>
        </w:tc>
        <w:tc>
          <w:tcPr>
            <w:tcW w:w="1813" w:type="dxa"/>
          </w:tcPr>
          <w:p w:rsidR="00EA2C19" w:rsidRDefault="00661D2F" w:rsidP="00717196">
            <w:r>
              <w:t>Kompass, Tiefensensor, Sonar, Radar</w:t>
            </w:r>
          </w:p>
        </w:tc>
      </w:tr>
    </w:tbl>
    <w:p w:rsidR="00EA2C19" w:rsidRDefault="00EA2C19" w:rsidP="00717196"/>
    <w:p w:rsidR="00233535" w:rsidRDefault="00233535" w:rsidP="00233535">
      <w:pPr>
        <w:pStyle w:val="Beschriftung"/>
        <w:keepNext/>
      </w:pPr>
      <w:r>
        <w:lastRenderedPageBreak/>
        <w:t xml:space="preserve">Tabelle </w:t>
      </w:r>
      <w:fldSimple w:instr=" SEQ Tabelle \* ARABIC ">
        <w:r w:rsidR="00D608C0">
          <w:rPr>
            <w:noProof/>
          </w:rPr>
          <w:t>3</w:t>
        </w:r>
      </w:fldSimple>
      <w:r>
        <w:t xml:space="preserve"> </w:t>
      </w:r>
      <w:r w:rsidRPr="00611759">
        <w:t xml:space="preserve"> Intelligenter Stromverbrauch: Zu Zeiten hoher Strompreise sollten geplante energieintensive Vorg</w:t>
      </w:r>
      <w:r w:rsidR="0038632A">
        <w:t>ä</w:t>
      </w:r>
      <w:r w:rsidRPr="00611759">
        <w:t>nge verschoben werden</w:t>
      </w:r>
    </w:p>
    <w:tbl>
      <w:tblPr>
        <w:tblStyle w:val="Tabellenraster"/>
        <w:tblW w:w="0" w:type="auto"/>
        <w:tblLook w:val="04A0" w:firstRow="1" w:lastRow="0" w:firstColumn="1" w:lastColumn="0" w:noHBand="0" w:noVBand="1"/>
      </w:tblPr>
      <w:tblGrid>
        <w:gridCol w:w="1812"/>
        <w:gridCol w:w="1812"/>
        <w:gridCol w:w="1812"/>
        <w:gridCol w:w="1813"/>
        <w:gridCol w:w="1813"/>
      </w:tblGrid>
      <w:tr w:rsidR="00661D2F" w:rsidTr="00661D2F">
        <w:tc>
          <w:tcPr>
            <w:tcW w:w="1812" w:type="dxa"/>
          </w:tcPr>
          <w:p w:rsidR="00661D2F" w:rsidRDefault="007D5A5D" w:rsidP="00717196">
            <w:r>
              <w:t>Agententyp</w:t>
            </w:r>
          </w:p>
        </w:tc>
        <w:tc>
          <w:tcPr>
            <w:tcW w:w="1812" w:type="dxa"/>
          </w:tcPr>
          <w:p w:rsidR="00661D2F" w:rsidRDefault="00661D2F" w:rsidP="00717196">
            <w:r>
              <w:t>Performance</w:t>
            </w:r>
          </w:p>
        </w:tc>
        <w:tc>
          <w:tcPr>
            <w:tcW w:w="1812" w:type="dxa"/>
          </w:tcPr>
          <w:p w:rsidR="00661D2F" w:rsidRDefault="007D5A5D" w:rsidP="00717196">
            <w:r>
              <w:t>Umgebung</w:t>
            </w:r>
          </w:p>
        </w:tc>
        <w:tc>
          <w:tcPr>
            <w:tcW w:w="1813" w:type="dxa"/>
          </w:tcPr>
          <w:p w:rsidR="00661D2F" w:rsidRDefault="007D5A5D" w:rsidP="00717196">
            <w:r>
              <w:t>Aktuatoren</w:t>
            </w:r>
          </w:p>
        </w:tc>
        <w:tc>
          <w:tcPr>
            <w:tcW w:w="1813" w:type="dxa"/>
          </w:tcPr>
          <w:p w:rsidR="00661D2F" w:rsidRDefault="007D5A5D" w:rsidP="00717196">
            <w:r>
              <w:t>Sensoren</w:t>
            </w:r>
          </w:p>
        </w:tc>
      </w:tr>
      <w:tr w:rsidR="00661D2F" w:rsidTr="00661D2F">
        <w:tc>
          <w:tcPr>
            <w:tcW w:w="1812" w:type="dxa"/>
          </w:tcPr>
          <w:p w:rsidR="00661D2F" w:rsidRDefault="00661D2F" w:rsidP="00717196">
            <w:r>
              <w:t>Intelligenter Stromzähler</w:t>
            </w:r>
          </w:p>
        </w:tc>
        <w:tc>
          <w:tcPr>
            <w:tcW w:w="1812" w:type="dxa"/>
          </w:tcPr>
          <w:p w:rsidR="00661D2F" w:rsidRDefault="007D5A5D" w:rsidP="00717196">
            <w:r>
              <w:t xml:space="preserve">Minimale </w:t>
            </w:r>
            <w:proofErr w:type="spellStart"/>
            <w:r>
              <w:t>Kwh</w:t>
            </w:r>
            <w:proofErr w:type="spellEnd"/>
            <w:r>
              <w:t>/€</w:t>
            </w:r>
          </w:p>
        </w:tc>
        <w:tc>
          <w:tcPr>
            <w:tcW w:w="1812" w:type="dxa"/>
          </w:tcPr>
          <w:p w:rsidR="00661D2F" w:rsidRDefault="006102C2" w:rsidP="00717196">
            <w:r>
              <w:t>Energieversorger</w:t>
            </w:r>
            <w:r w:rsidR="007D5A5D">
              <w:t xml:space="preserve"> </w:t>
            </w:r>
          </w:p>
        </w:tc>
        <w:tc>
          <w:tcPr>
            <w:tcW w:w="1813" w:type="dxa"/>
          </w:tcPr>
          <w:p w:rsidR="00661D2F" w:rsidRDefault="007D5A5D" w:rsidP="00717196">
            <w:r>
              <w:t>Stromsteuerung</w:t>
            </w:r>
          </w:p>
        </w:tc>
        <w:tc>
          <w:tcPr>
            <w:tcW w:w="1813" w:type="dxa"/>
          </w:tcPr>
          <w:p w:rsidR="00661D2F" w:rsidRDefault="007D5A5D" w:rsidP="00717196">
            <w:r>
              <w:t>Stromnetz</w:t>
            </w:r>
          </w:p>
        </w:tc>
      </w:tr>
    </w:tbl>
    <w:p w:rsidR="00233535" w:rsidRDefault="00233535" w:rsidP="00717196"/>
    <w:p w:rsidR="00233535" w:rsidRDefault="00233535" w:rsidP="00717196"/>
    <w:p w:rsidR="00233535" w:rsidRDefault="00233535" w:rsidP="00717196">
      <w:r>
        <w:t>Aufgabe 3d)</w:t>
      </w:r>
    </w:p>
    <w:p w:rsidR="00F01FFA" w:rsidRDefault="00EB3C69" w:rsidP="00717196">
      <w:bookmarkStart w:id="0" w:name="_GoBack"/>
      <w:bookmarkEnd w:id="0"/>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53.45pt;height:335.95pt">
            <v:imagedata r:id="rId5" o:title="B03A03f"/>
          </v:shape>
        </w:pict>
      </w:r>
    </w:p>
    <w:p w:rsidR="002F20B4" w:rsidRPr="00F01FFA" w:rsidRDefault="002F20B4" w:rsidP="00717196">
      <w:r>
        <w:t xml:space="preserve">Wenn der Roboter nichtdeterministisch handeln kann, dann kann er gezielt zu dreckigen Zellen fahren und nicht nach einem periodischen </w:t>
      </w:r>
      <w:r w:rsidR="0098685D">
        <w:t>Ablaufplan</w:t>
      </w:r>
      <w:r>
        <w:t>.</w:t>
      </w:r>
    </w:p>
    <w:tbl>
      <w:tblPr>
        <w:tblStyle w:val="Tabellenraster"/>
        <w:tblW w:w="0" w:type="auto"/>
        <w:tblLook w:val="04A0" w:firstRow="1" w:lastRow="0" w:firstColumn="1" w:lastColumn="0" w:noHBand="0" w:noVBand="1"/>
      </w:tblPr>
      <w:tblGrid>
        <w:gridCol w:w="5487"/>
        <w:gridCol w:w="3575"/>
      </w:tblGrid>
      <w:tr w:rsidR="00493B51" w:rsidTr="00493B51">
        <w:tc>
          <w:tcPr>
            <w:tcW w:w="4531" w:type="dxa"/>
          </w:tcPr>
          <w:p w:rsidR="00493B51" w:rsidRDefault="00493B51" w:rsidP="00717196">
            <w:r>
              <w:t>Wahrnehmungsfolge</w:t>
            </w:r>
          </w:p>
        </w:tc>
        <w:tc>
          <w:tcPr>
            <w:tcW w:w="4531" w:type="dxa"/>
          </w:tcPr>
          <w:p w:rsidR="00493B51" w:rsidRDefault="00493B51" w:rsidP="00717196">
            <w:r>
              <w:t>Aktion</w:t>
            </w:r>
          </w:p>
        </w:tc>
      </w:tr>
      <w:tr w:rsidR="00493B51" w:rsidTr="00493B51">
        <w:tc>
          <w:tcPr>
            <w:tcW w:w="4531" w:type="dxa"/>
          </w:tcPr>
          <w:p w:rsidR="00493B51" w:rsidRPr="0037592E" w:rsidRDefault="00D608C0" w:rsidP="0037592E">
            <m:oMathPara>
              <m:oMathParaPr>
                <m:jc m:val="left"/>
              </m:oMathParaPr>
              <m:oMath>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1,1</m:t>
                        </m:r>
                      </m:e>
                    </m:d>
                    <m:r>
                      <w:rPr>
                        <w:rFonts w:ascii="Cambria Math" w:hAnsi="Cambria Math"/>
                      </w:rPr>
                      <m:t>,dirty</m:t>
                    </m:r>
                  </m:e>
                </m:d>
              </m:oMath>
            </m:oMathPara>
          </w:p>
        </w:tc>
        <w:tc>
          <w:tcPr>
            <w:tcW w:w="4531" w:type="dxa"/>
          </w:tcPr>
          <w:p w:rsidR="00493B51" w:rsidRDefault="0054202B" w:rsidP="00717196">
            <w:proofErr w:type="spellStart"/>
            <w:r>
              <w:t>Suc</w:t>
            </w:r>
            <w:r w:rsidR="00F01FFA">
              <w:t>k</w:t>
            </w:r>
            <w:proofErr w:type="spellEnd"/>
          </w:p>
        </w:tc>
      </w:tr>
      <w:tr w:rsidR="00493B51" w:rsidTr="00493B51">
        <w:tc>
          <w:tcPr>
            <w:tcW w:w="4531" w:type="dxa"/>
          </w:tcPr>
          <w:p w:rsidR="00493B51" w:rsidRPr="0037592E" w:rsidRDefault="00D608C0" w:rsidP="0037592E">
            <m:oMathPara>
              <m:oMathParaPr>
                <m:jc m:val="left"/>
              </m:oMathParaPr>
              <m:oMath>
                <m:d>
                  <m:dPr>
                    <m:ctrlPr>
                      <w:rPr>
                        <w:rFonts w:ascii="Cambria Math" w:hAnsi="Cambria Math"/>
                        <w:i/>
                      </w:rPr>
                    </m:ctrlPr>
                  </m:dPr>
                  <m:e>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1,1</m:t>
                            </m:r>
                          </m:e>
                        </m:d>
                        <m:r>
                          <w:rPr>
                            <w:rFonts w:ascii="Cambria Math" w:hAnsi="Cambria Math"/>
                          </w:rPr>
                          <m:t>,dirty</m:t>
                        </m:r>
                      </m:e>
                    </m:d>
                    <m:r>
                      <w:rPr>
                        <w:rFonts w:ascii="Cambria Math" w:hAnsi="Cambria Math"/>
                      </w:rPr>
                      <m:t xml:space="preserve">, </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1,1</m:t>
                            </m:r>
                          </m:e>
                        </m:d>
                        <m:r>
                          <w:rPr>
                            <w:rFonts w:ascii="Cambria Math" w:hAnsi="Cambria Math"/>
                          </w:rPr>
                          <m:t>,clean</m:t>
                        </m:r>
                      </m:e>
                    </m:d>
                  </m:e>
                </m:d>
              </m:oMath>
            </m:oMathPara>
          </w:p>
        </w:tc>
        <w:tc>
          <w:tcPr>
            <w:tcW w:w="4531" w:type="dxa"/>
          </w:tcPr>
          <w:p w:rsidR="00493B51" w:rsidRDefault="002F20B4" w:rsidP="00717196">
            <w:r>
              <w:t xml:space="preserve">Move </w:t>
            </w:r>
            <w:proofErr w:type="spellStart"/>
            <w:r>
              <w:t>right</w:t>
            </w:r>
            <w:proofErr w:type="spellEnd"/>
          </w:p>
        </w:tc>
      </w:tr>
      <w:tr w:rsidR="00493B51" w:rsidTr="00493B51">
        <w:tc>
          <w:tcPr>
            <w:tcW w:w="4531" w:type="dxa"/>
          </w:tcPr>
          <w:p w:rsidR="00493B51" w:rsidRPr="0037592E" w:rsidRDefault="00D608C0" w:rsidP="0037592E">
            <m:oMathPara>
              <m:oMathParaPr>
                <m:jc m:val="left"/>
              </m:oMathParaPr>
              <m:oMath>
                <m:d>
                  <m:dPr>
                    <m:ctrlPr>
                      <w:rPr>
                        <w:rFonts w:ascii="Cambria Math" w:hAnsi="Cambria Math"/>
                        <w:i/>
                      </w:rPr>
                    </m:ctrlPr>
                  </m:dPr>
                  <m:e>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1,1</m:t>
                            </m:r>
                          </m:e>
                        </m:d>
                        <m:r>
                          <w:rPr>
                            <w:rFonts w:ascii="Cambria Math" w:hAnsi="Cambria Math"/>
                          </w:rPr>
                          <m:t>,dirty</m:t>
                        </m:r>
                      </m:e>
                    </m:d>
                    <m:r>
                      <w:rPr>
                        <w:rFonts w:ascii="Cambria Math" w:hAnsi="Cambria Math"/>
                      </w:rPr>
                      <m:t xml:space="preserve">, </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1,1</m:t>
                            </m:r>
                          </m:e>
                        </m:d>
                        <m:r>
                          <w:rPr>
                            <w:rFonts w:ascii="Cambria Math" w:hAnsi="Cambria Math"/>
                          </w:rPr>
                          <m:t>,clean</m:t>
                        </m:r>
                      </m:e>
                    </m:d>
                    <m:r>
                      <w:rPr>
                        <w:rFonts w:ascii="Cambria Math" w:hAnsi="Cambria Math"/>
                      </w:rPr>
                      <m:t xml:space="preserve">, </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2,1</m:t>
                            </m:r>
                          </m:e>
                        </m:d>
                        <m:r>
                          <w:rPr>
                            <w:rFonts w:ascii="Cambria Math" w:hAnsi="Cambria Math"/>
                          </w:rPr>
                          <m:t>,clean</m:t>
                        </m:r>
                      </m:e>
                    </m:d>
                  </m:e>
                </m:d>
              </m:oMath>
            </m:oMathPara>
          </w:p>
        </w:tc>
        <w:tc>
          <w:tcPr>
            <w:tcW w:w="4531" w:type="dxa"/>
          </w:tcPr>
          <w:p w:rsidR="00493B51" w:rsidRDefault="002F20B4" w:rsidP="00717196">
            <w:r>
              <w:t xml:space="preserve">Move </w:t>
            </w:r>
            <w:proofErr w:type="spellStart"/>
            <w:r>
              <w:t>up</w:t>
            </w:r>
            <w:proofErr w:type="spellEnd"/>
          </w:p>
        </w:tc>
      </w:tr>
      <w:tr w:rsidR="0037592E" w:rsidTr="00A83786">
        <w:tc>
          <w:tcPr>
            <w:tcW w:w="4531" w:type="dxa"/>
          </w:tcPr>
          <w:p w:rsidR="0037592E" w:rsidRPr="0037592E" w:rsidRDefault="00D608C0" w:rsidP="00F01FFA">
            <m:oMathPara>
              <m:oMathParaPr>
                <m:jc m:val="left"/>
              </m:oMathParaPr>
              <m:oMath>
                <m:d>
                  <m:dPr>
                    <m:ctrlPr>
                      <w:rPr>
                        <w:rFonts w:ascii="Cambria Math" w:hAnsi="Cambria Math"/>
                        <w:i/>
                      </w:rPr>
                    </m:ctrlPr>
                  </m:dPr>
                  <m:e>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1,1</m:t>
                            </m:r>
                          </m:e>
                        </m:d>
                        <m:r>
                          <w:rPr>
                            <w:rFonts w:ascii="Cambria Math" w:hAnsi="Cambria Math"/>
                          </w:rPr>
                          <m:t>,dirty</m:t>
                        </m:r>
                      </m:e>
                    </m:d>
                    <m:r>
                      <w:rPr>
                        <w:rFonts w:ascii="Cambria Math" w:hAnsi="Cambria Math"/>
                      </w:rPr>
                      <m:t xml:space="preserve">, </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1,1</m:t>
                            </m:r>
                          </m:e>
                        </m:d>
                        <m:r>
                          <w:rPr>
                            <w:rFonts w:ascii="Cambria Math" w:hAnsi="Cambria Math"/>
                          </w:rPr>
                          <m:t>,clean</m:t>
                        </m:r>
                      </m:e>
                    </m:d>
                    <m:r>
                      <w:rPr>
                        <w:rFonts w:ascii="Cambria Math" w:hAnsi="Cambria Math"/>
                      </w:rPr>
                      <m:t xml:space="preserve">, </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2,1</m:t>
                            </m:r>
                          </m:e>
                        </m:d>
                        <m:r>
                          <w:rPr>
                            <w:rFonts w:ascii="Cambria Math" w:hAnsi="Cambria Math"/>
                          </w:rPr>
                          <m:t>,clean</m:t>
                        </m:r>
                      </m:e>
                    </m:d>
                    <m:r>
                      <w:rPr>
                        <w:rFonts w:ascii="Cambria Math" w:hAnsi="Cambria Math"/>
                      </w:rPr>
                      <m:t xml:space="preserve">, </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2,2</m:t>
                            </m:r>
                          </m:e>
                        </m:d>
                        <m:r>
                          <w:rPr>
                            <w:rFonts w:ascii="Cambria Math" w:hAnsi="Cambria Math"/>
                          </w:rPr>
                          <m:t>,dirty</m:t>
                        </m:r>
                      </m:e>
                    </m:d>
                  </m:e>
                </m:d>
              </m:oMath>
            </m:oMathPara>
          </w:p>
        </w:tc>
        <w:tc>
          <w:tcPr>
            <w:tcW w:w="4531" w:type="dxa"/>
          </w:tcPr>
          <w:p w:rsidR="0037592E" w:rsidRDefault="002F20B4" w:rsidP="00A83786">
            <w:proofErr w:type="spellStart"/>
            <w:r>
              <w:t>Suck</w:t>
            </w:r>
            <w:proofErr w:type="spellEnd"/>
          </w:p>
        </w:tc>
      </w:tr>
      <w:tr w:rsidR="00493B51" w:rsidTr="00493B51">
        <w:tc>
          <w:tcPr>
            <w:tcW w:w="4531" w:type="dxa"/>
          </w:tcPr>
          <w:p w:rsidR="00493B51" w:rsidRDefault="00493B51" w:rsidP="00493B51">
            <w:r>
              <w:t>…</w:t>
            </w:r>
          </w:p>
        </w:tc>
        <w:tc>
          <w:tcPr>
            <w:tcW w:w="4531" w:type="dxa"/>
          </w:tcPr>
          <w:p w:rsidR="00493B51" w:rsidRDefault="00493B51" w:rsidP="00717196">
            <w:r>
              <w:t>…</w:t>
            </w:r>
          </w:p>
        </w:tc>
      </w:tr>
    </w:tbl>
    <w:p w:rsidR="0037592E" w:rsidRDefault="0037592E" w:rsidP="00717196"/>
    <w:p w:rsidR="0054202B" w:rsidRDefault="0037592E" w:rsidP="00BF2DFC">
      <w:r>
        <w:t>Aufgabe 3e)</w:t>
      </w:r>
    </w:p>
    <w:p w:rsidR="0038632A" w:rsidRDefault="0038632A" w:rsidP="00BF2DFC">
      <w:r>
        <w:t>Überlegung:</w:t>
      </w:r>
    </w:p>
    <w:p w:rsidR="0038632A" w:rsidRDefault="0038632A" w:rsidP="00BF2DFC">
      <w:r>
        <w:lastRenderedPageBreak/>
        <w:t>Die Wahrnehmungsf</w:t>
      </w:r>
      <w:r w:rsidR="00A713A7">
        <w:t xml:space="preserve">olge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e>
            </m:d>
          </m:e>
          <m:sub>
            <m:r>
              <w:rPr>
                <w:rFonts w:ascii="Cambria Math" w:hAnsi="Cambria Math"/>
              </w:rPr>
              <m:t>i∈I</m:t>
            </m:r>
          </m:sub>
        </m:sSub>
      </m:oMath>
      <w:r>
        <w:t xml:space="preserve"> liefert in festgelegten Zeitschritten alle Wahrnehmungen bis zum momentanen Zeitpunkt.</w:t>
      </w:r>
      <w:r w:rsidR="006102C2">
        <w:t xml:space="preserve"> Wenn in aufeinanderfolgenden Zeitschritten das rote Licht leuchtet wird gebremst, sonst nicht.</w:t>
      </w:r>
    </w:p>
    <w:p w:rsidR="0038632A" w:rsidRDefault="00BF2DFC" w:rsidP="00BF2DFC">
      <w:r>
        <w:t>Agentenfunktion:</w:t>
      </w:r>
    </w:p>
    <w:p w:rsidR="00BF2DFC" w:rsidRDefault="00BF2DFC" w:rsidP="00BF2DFC">
      <w:pPr>
        <w:pStyle w:val="Listenabsatz"/>
        <w:numPr>
          <w:ilvl w:val="0"/>
          <w:numId w:val="4"/>
        </w:numPr>
      </w:pPr>
      <w:r>
        <w:t>Wenn das rote Licht in den Zeitschritten sich abwechselnd ein- und ausschaltet, dann wird geblinkt</w:t>
      </w:r>
      <w:r w:rsidR="006102C2">
        <w:t xml:space="preserve"> und somit nicht gebremst</w:t>
      </w:r>
      <w:r>
        <w:t>.</w:t>
      </w:r>
    </w:p>
    <w:p w:rsidR="00BF2DFC" w:rsidRPr="00BF2DFC" w:rsidRDefault="00BF2DFC" w:rsidP="00BF2DFC">
      <w:pPr>
        <w:pStyle w:val="Listenabsatz"/>
        <w:numPr>
          <w:ilvl w:val="0"/>
          <w:numId w:val="4"/>
        </w:numPr>
      </w:pPr>
      <w:r>
        <w:t>Wenn in zwei Zeitschritten aufeinander das rote Licht leuchtet, dann wird gebremst.</w:t>
      </w:r>
    </w:p>
    <w:p w:rsidR="0054202B" w:rsidRPr="0054202B" w:rsidRDefault="00EB3C69" w:rsidP="00717196">
      <w:pPr>
        <w:rPr>
          <w:sz w:val="21"/>
        </w:rPr>
      </w:pPr>
      <w:r>
        <w:rPr>
          <w:sz w:val="21"/>
        </w:rPr>
        <w:pict>
          <v:shape id="_x0000_i1025" type="#_x0000_t75" style="width:453.1pt;height:352.25pt">
            <v:imagedata r:id="rId6" o:title="B03A03e"/>
          </v:shape>
        </w:pict>
      </w:r>
    </w:p>
    <w:sectPr w:rsidR="0054202B" w:rsidRPr="0054202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491794"/>
    <w:multiLevelType w:val="hybridMultilevel"/>
    <w:tmpl w:val="DDD49B18"/>
    <w:lvl w:ilvl="0" w:tplc="54663ECE">
      <w:numFmt w:val="bullet"/>
      <w:lvlText w:val=""/>
      <w:lvlJc w:val="left"/>
      <w:pPr>
        <w:ind w:left="720" w:hanging="360"/>
      </w:pPr>
      <w:rPr>
        <w:rFonts w:ascii="Wingdings" w:eastAsiaTheme="minorEastAsia"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33AC7A48"/>
    <w:multiLevelType w:val="hybridMultilevel"/>
    <w:tmpl w:val="CC4E53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438A3B7D"/>
    <w:multiLevelType w:val="hybridMultilevel"/>
    <w:tmpl w:val="DE6C6BE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556B3F42"/>
    <w:multiLevelType w:val="hybridMultilevel"/>
    <w:tmpl w:val="FCD083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5B2C0027"/>
    <w:multiLevelType w:val="hybridMultilevel"/>
    <w:tmpl w:val="20C0E0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7196"/>
    <w:rsid w:val="00137A0E"/>
    <w:rsid w:val="00233535"/>
    <w:rsid w:val="00290DFA"/>
    <w:rsid w:val="0029440F"/>
    <w:rsid w:val="002E517F"/>
    <w:rsid w:val="002F20B4"/>
    <w:rsid w:val="0037592E"/>
    <w:rsid w:val="0038632A"/>
    <w:rsid w:val="00493B51"/>
    <w:rsid w:val="0054202B"/>
    <w:rsid w:val="006102C2"/>
    <w:rsid w:val="00614579"/>
    <w:rsid w:val="0063684C"/>
    <w:rsid w:val="00661D2F"/>
    <w:rsid w:val="0069113E"/>
    <w:rsid w:val="00717196"/>
    <w:rsid w:val="007D5A5D"/>
    <w:rsid w:val="0098685D"/>
    <w:rsid w:val="00A713A7"/>
    <w:rsid w:val="00B74C93"/>
    <w:rsid w:val="00BF2DFC"/>
    <w:rsid w:val="00D608C0"/>
    <w:rsid w:val="00E31C79"/>
    <w:rsid w:val="00E950F1"/>
    <w:rsid w:val="00EA2C19"/>
    <w:rsid w:val="00EB3C69"/>
    <w:rsid w:val="00F01FFA"/>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654A2A-8D7F-4B0A-996A-A43EA6AB3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ja-JP"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Beschriftung">
    <w:name w:val="caption"/>
    <w:basedOn w:val="Standard"/>
    <w:next w:val="Standard"/>
    <w:uiPriority w:val="35"/>
    <w:unhideWhenUsed/>
    <w:qFormat/>
    <w:rsid w:val="00717196"/>
    <w:pPr>
      <w:spacing w:after="200" w:line="240" w:lineRule="auto"/>
    </w:pPr>
    <w:rPr>
      <w:i/>
      <w:iCs/>
      <w:color w:val="44546A" w:themeColor="text2"/>
      <w:sz w:val="18"/>
      <w:szCs w:val="18"/>
    </w:rPr>
  </w:style>
  <w:style w:type="paragraph" w:styleId="Listenabsatz">
    <w:name w:val="List Paragraph"/>
    <w:basedOn w:val="Standard"/>
    <w:uiPriority w:val="34"/>
    <w:qFormat/>
    <w:rsid w:val="00717196"/>
    <w:pPr>
      <w:ind w:left="720"/>
      <w:contextualSpacing/>
    </w:pPr>
  </w:style>
  <w:style w:type="table" w:styleId="Tabellenraster">
    <w:name w:val="Table Grid"/>
    <w:basedOn w:val="NormaleTabelle"/>
    <w:uiPriority w:val="39"/>
    <w:rsid w:val="00137A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basedOn w:val="Absatz-Standardschriftart"/>
    <w:uiPriority w:val="99"/>
    <w:semiHidden/>
    <w:unhideWhenUsed/>
    <w:rsid w:val="00137A0E"/>
    <w:rPr>
      <w:sz w:val="16"/>
      <w:szCs w:val="16"/>
    </w:rPr>
  </w:style>
  <w:style w:type="paragraph" w:styleId="Kommentartext">
    <w:name w:val="annotation text"/>
    <w:basedOn w:val="Standard"/>
    <w:link w:val="KommentartextZchn"/>
    <w:uiPriority w:val="99"/>
    <w:semiHidden/>
    <w:unhideWhenUsed/>
    <w:rsid w:val="00137A0E"/>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137A0E"/>
    <w:rPr>
      <w:sz w:val="20"/>
      <w:szCs w:val="20"/>
    </w:rPr>
  </w:style>
  <w:style w:type="paragraph" w:styleId="Kommentarthema">
    <w:name w:val="annotation subject"/>
    <w:basedOn w:val="Kommentartext"/>
    <w:next w:val="Kommentartext"/>
    <w:link w:val="KommentarthemaZchn"/>
    <w:uiPriority w:val="99"/>
    <w:semiHidden/>
    <w:unhideWhenUsed/>
    <w:rsid w:val="00137A0E"/>
    <w:rPr>
      <w:b/>
      <w:bCs/>
    </w:rPr>
  </w:style>
  <w:style w:type="character" w:customStyle="1" w:styleId="KommentarthemaZchn">
    <w:name w:val="Kommentarthema Zchn"/>
    <w:basedOn w:val="KommentartextZchn"/>
    <w:link w:val="Kommentarthema"/>
    <w:uiPriority w:val="99"/>
    <w:semiHidden/>
    <w:rsid w:val="00137A0E"/>
    <w:rPr>
      <w:b/>
      <w:bCs/>
      <w:sz w:val="20"/>
      <w:szCs w:val="20"/>
    </w:rPr>
  </w:style>
  <w:style w:type="paragraph" w:styleId="Sprechblasentext">
    <w:name w:val="Balloon Text"/>
    <w:basedOn w:val="Standard"/>
    <w:link w:val="SprechblasentextZchn"/>
    <w:uiPriority w:val="99"/>
    <w:semiHidden/>
    <w:unhideWhenUsed/>
    <w:rsid w:val="00137A0E"/>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137A0E"/>
    <w:rPr>
      <w:rFonts w:ascii="Segoe UI" w:hAnsi="Segoe UI" w:cs="Segoe UI"/>
      <w:sz w:val="18"/>
      <w:szCs w:val="18"/>
    </w:rPr>
  </w:style>
  <w:style w:type="character" w:customStyle="1" w:styleId="apple-converted-space">
    <w:name w:val="apple-converted-space"/>
    <w:basedOn w:val="Absatz-Standardschriftart"/>
    <w:rsid w:val="00E950F1"/>
  </w:style>
  <w:style w:type="character" w:styleId="Platzhaltertext">
    <w:name w:val="Placeholder Text"/>
    <w:basedOn w:val="Absatz-Standardschriftart"/>
    <w:uiPriority w:val="99"/>
    <w:semiHidden/>
    <w:rsid w:val="00493B5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381</Words>
  <Characters>2405</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Sedlbauer</dc:creator>
  <cp:keywords/>
  <dc:description/>
  <cp:lastModifiedBy>David Sedlbauer</cp:lastModifiedBy>
  <cp:revision>14</cp:revision>
  <cp:lastPrinted>2016-11-09T15:39:00Z</cp:lastPrinted>
  <dcterms:created xsi:type="dcterms:W3CDTF">2016-11-07T09:46:00Z</dcterms:created>
  <dcterms:modified xsi:type="dcterms:W3CDTF">2016-11-09T15:39:00Z</dcterms:modified>
</cp:coreProperties>
</file>