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2100"/>
        <w:gridCol w:w="6972"/>
      </w:tblGrid>
      <w:tr w:rsidR="008C28DF" w:rsidRPr="008C28DF" w14:paraId="33D934E7" w14:textId="77777777" w:rsidTr="008C28DF">
        <w:trPr>
          <w:tblCellSpacing w:w="0" w:type="dxa"/>
        </w:trPr>
        <w:tc>
          <w:tcPr>
            <w:tcW w:w="0" w:type="auto"/>
            <w:shd w:val="clear" w:color="auto" w:fill="E0D9CF"/>
            <w:tcMar>
              <w:top w:w="90" w:type="dxa"/>
              <w:left w:w="150" w:type="dxa"/>
              <w:bottom w:w="90" w:type="dxa"/>
              <w:right w:w="150" w:type="dxa"/>
            </w:tcMar>
            <w:vAlign w:val="center"/>
            <w:hideMark/>
          </w:tcPr>
          <w:p w14:paraId="3D0ED57D"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b/>
                <w:bCs/>
                <w:color w:val="545454"/>
                <w:sz w:val="17"/>
                <w:szCs w:val="17"/>
                <w:lang w:eastAsia="pl-PL"/>
              </w:rPr>
              <w:t>ID: </w:t>
            </w:r>
            <w:bookmarkStart w:id="0" w:name="offer-31769396"/>
            <w:r w:rsidRPr="008C28DF">
              <w:rPr>
                <w:rFonts w:ascii="Tahoma" w:eastAsia="Times New Roman" w:hAnsi="Tahoma" w:cs="Tahoma"/>
                <w:b/>
                <w:bCs/>
                <w:color w:val="545454"/>
                <w:sz w:val="17"/>
                <w:szCs w:val="17"/>
                <w:lang w:eastAsia="pl-PL"/>
              </w:rPr>
              <w:fldChar w:fldCharType="begin"/>
            </w:r>
            <w:r w:rsidRPr="008C28DF">
              <w:rPr>
                <w:rFonts w:ascii="Tahoma" w:eastAsia="Times New Roman" w:hAnsi="Tahoma" w:cs="Tahoma"/>
                <w:b/>
                <w:bCs/>
                <w:color w:val="545454"/>
                <w:sz w:val="17"/>
                <w:szCs w:val="17"/>
                <w:lang w:eastAsia="pl-PL"/>
              </w:rPr>
              <w:instrText xml:space="preserve"> HYPERLINK "https://www.biznes-polska.pl/przetargi/31769396/?pk=sRGeNJ6KVswvMssAdWT5DCUzczlGXpIe&amp;df=20260416&amp;dt=20260416&amp;hh=3bc1b563&amp;ido=31769396" </w:instrText>
            </w:r>
            <w:r w:rsidRPr="008C28DF">
              <w:rPr>
                <w:rFonts w:ascii="Tahoma" w:eastAsia="Times New Roman" w:hAnsi="Tahoma" w:cs="Tahoma"/>
                <w:b/>
                <w:bCs/>
                <w:color w:val="545454"/>
                <w:sz w:val="17"/>
                <w:szCs w:val="17"/>
                <w:lang w:eastAsia="pl-PL"/>
              </w:rPr>
              <w:fldChar w:fldCharType="separate"/>
            </w:r>
            <w:r w:rsidRPr="008C28DF">
              <w:rPr>
                <w:rFonts w:ascii="Tahoma" w:eastAsia="Times New Roman" w:hAnsi="Tahoma" w:cs="Tahoma"/>
                <w:b/>
                <w:bCs/>
                <w:color w:val="20587B"/>
                <w:sz w:val="17"/>
                <w:szCs w:val="17"/>
                <w:u w:val="single"/>
                <w:lang w:eastAsia="pl-PL"/>
              </w:rPr>
              <w:t>31769396</w:t>
            </w:r>
            <w:r w:rsidRPr="008C28DF">
              <w:rPr>
                <w:rFonts w:ascii="Tahoma" w:eastAsia="Times New Roman" w:hAnsi="Tahoma" w:cs="Tahoma"/>
                <w:b/>
                <w:bCs/>
                <w:color w:val="545454"/>
                <w:sz w:val="17"/>
                <w:szCs w:val="17"/>
                <w:lang w:eastAsia="pl-PL"/>
              </w:rPr>
              <w:fldChar w:fldCharType="end"/>
            </w:r>
            <w:bookmarkEnd w:id="0"/>
          </w:p>
        </w:tc>
        <w:tc>
          <w:tcPr>
            <w:tcW w:w="0" w:type="auto"/>
            <w:shd w:val="clear" w:color="auto" w:fill="E0D9CF"/>
            <w:tcMar>
              <w:top w:w="90" w:type="dxa"/>
              <w:left w:w="150" w:type="dxa"/>
              <w:bottom w:w="90" w:type="dxa"/>
              <w:right w:w="150" w:type="dxa"/>
            </w:tcMar>
            <w:vAlign w:val="center"/>
            <w:hideMark/>
          </w:tcPr>
          <w:tbl>
            <w:tblPr>
              <w:tblW w:w="5000" w:type="pct"/>
              <w:tblCellSpacing w:w="0" w:type="dxa"/>
              <w:tblCellMar>
                <w:left w:w="0" w:type="dxa"/>
                <w:right w:w="0" w:type="dxa"/>
              </w:tblCellMar>
              <w:tblLook w:val="04A0" w:firstRow="1" w:lastRow="0" w:firstColumn="1" w:lastColumn="0" w:noHBand="0" w:noVBand="1"/>
            </w:tblPr>
            <w:tblGrid>
              <w:gridCol w:w="8"/>
              <w:gridCol w:w="6664"/>
            </w:tblGrid>
            <w:tr w:rsidR="008C28DF" w:rsidRPr="008C28DF" w14:paraId="43335166" w14:textId="77777777">
              <w:trPr>
                <w:tblCellSpacing w:w="0" w:type="dxa"/>
              </w:trPr>
              <w:tc>
                <w:tcPr>
                  <w:tcW w:w="0" w:type="auto"/>
                  <w:vAlign w:val="center"/>
                  <w:hideMark/>
                </w:tcPr>
                <w:p w14:paraId="7D20E59D"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p>
              </w:tc>
              <w:tc>
                <w:tcPr>
                  <w:tcW w:w="0" w:type="auto"/>
                  <w:vAlign w:val="center"/>
                  <w:hideMark/>
                </w:tcPr>
                <w:p w14:paraId="7215A3A1" w14:textId="77777777" w:rsidR="008C28DF" w:rsidRPr="008C28DF" w:rsidRDefault="008C28DF" w:rsidP="008C28DF">
                  <w:pPr>
                    <w:spacing w:after="0" w:line="240" w:lineRule="auto"/>
                    <w:jc w:val="right"/>
                    <w:rPr>
                      <w:rFonts w:ascii="Tahoma" w:eastAsia="Times New Roman" w:hAnsi="Tahoma" w:cs="Tahoma"/>
                      <w:color w:val="545454"/>
                      <w:sz w:val="17"/>
                      <w:szCs w:val="17"/>
                      <w:lang w:eastAsia="pl-PL"/>
                    </w:rPr>
                  </w:pPr>
                  <w:hyperlink r:id="rId4" w:history="1">
                    <w:r w:rsidRPr="008C28DF">
                      <w:rPr>
                        <w:rFonts w:ascii="Tahoma" w:eastAsia="Times New Roman" w:hAnsi="Tahoma" w:cs="Tahoma"/>
                        <w:color w:val="20587B"/>
                        <w:sz w:val="17"/>
                        <w:szCs w:val="17"/>
                        <w:u w:val="single"/>
                        <w:lang w:eastAsia="pl-PL"/>
                      </w:rPr>
                      <w:t>otwórz </w:t>
                    </w:r>
                  </w:hyperlink>
                  <w:r w:rsidRPr="008C28DF">
                    <w:rPr>
                      <w:rFonts w:ascii="Tahoma" w:eastAsia="Times New Roman" w:hAnsi="Tahoma" w:cs="Tahoma"/>
                      <w:color w:val="545454"/>
                      <w:sz w:val="17"/>
                      <w:szCs w:val="17"/>
                      <w:lang w:eastAsia="pl-PL"/>
                    </w:rPr>
                    <w:t>    </w:t>
                  </w:r>
                  <w:hyperlink r:id="rId5" w:history="1">
                    <w:r w:rsidRPr="008C28DF">
                      <w:rPr>
                        <w:rFonts w:ascii="Tahoma" w:eastAsia="Times New Roman" w:hAnsi="Tahoma" w:cs="Tahoma"/>
                        <w:color w:val="20587B"/>
                        <w:sz w:val="17"/>
                        <w:szCs w:val="17"/>
                        <w:u w:val="single"/>
                        <w:lang w:eastAsia="pl-PL"/>
                      </w:rPr>
                      <w:t>drukuj </w:t>
                    </w:r>
                  </w:hyperlink>
                  <w:r w:rsidRPr="008C28DF">
                    <w:rPr>
                      <w:rFonts w:ascii="Tahoma" w:eastAsia="Times New Roman" w:hAnsi="Tahoma" w:cs="Tahoma"/>
                      <w:color w:val="545454"/>
                      <w:sz w:val="17"/>
                      <w:szCs w:val="17"/>
                      <w:lang w:eastAsia="pl-PL"/>
                    </w:rPr>
                    <w:t>    </w:t>
                  </w:r>
                  <w:hyperlink r:id="rId6" w:history="1">
                    <w:r w:rsidRPr="008C28DF">
                      <w:rPr>
                        <w:rFonts w:ascii="Tahoma" w:eastAsia="Times New Roman" w:hAnsi="Tahoma" w:cs="Tahoma"/>
                        <w:color w:val="20587B"/>
                        <w:sz w:val="17"/>
                        <w:szCs w:val="17"/>
                        <w:u w:val="single"/>
                        <w:lang w:eastAsia="pl-PL"/>
                      </w:rPr>
                      <w:t>treść oryginalna </w:t>
                    </w:r>
                  </w:hyperlink>
                  <w:r w:rsidRPr="008C28DF">
                    <w:rPr>
                      <w:rFonts w:ascii="Tahoma" w:eastAsia="Times New Roman" w:hAnsi="Tahoma" w:cs="Tahoma"/>
                      <w:color w:val="545454"/>
                      <w:sz w:val="17"/>
                      <w:szCs w:val="17"/>
                      <w:lang w:eastAsia="pl-PL"/>
                    </w:rPr>
                    <w:t>   </w:t>
                  </w:r>
                  <w:hyperlink r:id="rId7" w:history="1">
                    <w:r w:rsidRPr="008C28DF">
                      <w:rPr>
                        <w:rFonts w:ascii="Tahoma" w:eastAsia="Times New Roman" w:hAnsi="Tahoma" w:cs="Tahoma"/>
                        <w:color w:val="21597A"/>
                        <w:sz w:val="17"/>
                        <w:szCs w:val="17"/>
                        <w:u w:val="single"/>
                        <w:lang w:eastAsia="pl-PL"/>
                      </w:rPr>
                      <w:t>analizuj</w:t>
                    </w:r>
                  </w:hyperlink>
                  <w:r w:rsidRPr="008C28DF">
                    <w:rPr>
                      <w:rFonts w:ascii="Tahoma" w:eastAsia="Times New Roman" w:hAnsi="Tahoma" w:cs="Tahoma"/>
                      <w:color w:val="545454"/>
                      <w:sz w:val="17"/>
                      <w:szCs w:val="17"/>
                      <w:lang w:eastAsia="pl-PL"/>
                    </w:rPr>
                    <w:t>     </w:t>
                  </w:r>
                  <w:hyperlink r:id="rId8" w:history="1">
                    <w:r w:rsidRPr="008C28DF">
                      <w:rPr>
                        <w:rFonts w:ascii="Tahoma" w:eastAsia="Times New Roman" w:hAnsi="Tahoma" w:cs="Tahoma"/>
                        <w:color w:val="20587B"/>
                        <w:sz w:val="17"/>
                        <w:szCs w:val="17"/>
                        <w:u w:val="single"/>
                        <w:lang w:eastAsia="pl-PL"/>
                      </w:rPr>
                      <w:t>mapa </w:t>
                    </w:r>
                  </w:hyperlink>
                  <w:r w:rsidRPr="008C28DF">
                    <w:rPr>
                      <w:rFonts w:ascii="Tahoma" w:eastAsia="Times New Roman" w:hAnsi="Tahoma" w:cs="Tahoma"/>
                      <w:color w:val="545454"/>
                      <w:sz w:val="17"/>
                      <w:szCs w:val="17"/>
                      <w:lang w:eastAsia="pl-PL"/>
                    </w:rPr>
                    <w:t>    </w:t>
                  </w:r>
                  <w:hyperlink r:id="rId9" w:history="1">
                    <w:r w:rsidRPr="008C28DF">
                      <w:rPr>
                        <w:rFonts w:ascii="Tahoma" w:eastAsia="Times New Roman" w:hAnsi="Tahoma" w:cs="Tahoma"/>
                        <w:color w:val="20587B"/>
                        <w:sz w:val="17"/>
                        <w:szCs w:val="17"/>
                        <w:u w:val="single"/>
                        <w:lang w:eastAsia="pl-PL"/>
                      </w:rPr>
                      <w:t>schowek</w:t>
                    </w:r>
                  </w:hyperlink>
                </w:p>
              </w:tc>
            </w:tr>
          </w:tbl>
          <w:p w14:paraId="22C67DEA"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p>
        </w:tc>
      </w:tr>
      <w:tr w:rsidR="008C28DF" w:rsidRPr="008C28DF" w14:paraId="18AB0319" w14:textId="77777777" w:rsidTr="008C28DF">
        <w:trPr>
          <w:tblCellSpacing w:w="0" w:type="dxa"/>
        </w:trPr>
        <w:tc>
          <w:tcPr>
            <w:tcW w:w="2100" w:type="dxa"/>
            <w:shd w:val="clear" w:color="auto" w:fill="F6F5F1"/>
            <w:tcMar>
              <w:top w:w="120" w:type="dxa"/>
              <w:left w:w="150" w:type="dxa"/>
              <w:bottom w:w="120" w:type="dxa"/>
              <w:right w:w="150" w:type="dxa"/>
            </w:tcMar>
            <w:hideMark/>
          </w:tcPr>
          <w:p w14:paraId="2ECF52EB"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Data dodania:</w:t>
            </w:r>
          </w:p>
        </w:tc>
        <w:tc>
          <w:tcPr>
            <w:tcW w:w="0" w:type="auto"/>
            <w:shd w:val="clear" w:color="auto" w:fill="FBFBFB"/>
            <w:tcMar>
              <w:top w:w="75" w:type="dxa"/>
              <w:left w:w="150" w:type="dxa"/>
              <w:bottom w:w="75" w:type="dxa"/>
              <w:right w:w="150" w:type="dxa"/>
            </w:tcMar>
            <w:vAlign w:val="center"/>
            <w:hideMark/>
          </w:tcPr>
          <w:p w14:paraId="62ACC268"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2026-04-16</w:t>
            </w:r>
          </w:p>
        </w:tc>
      </w:tr>
      <w:tr w:rsidR="008C28DF" w:rsidRPr="008C28DF" w14:paraId="3B6F88B9" w14:textId="77777777" w:rsidTr="008C28DF">
        <w:trPr>
          <w:tblCellSpacing w:w="0" w:type="dxa"/>
        </w:trPr>
        <w:tc>
          <w:tcPr>
            <w:tcW w:w="2100" w:type="dxa"/>
            <w:shd w:val="clear" w:color="auto" w:fill="F1EEE7"/>
            <w:tcMar>
              <w:top w:w="120" w:type="dxa"/>
              <w:left w:w="150" w:type="dxa"/>
              <w:bottom w:w="120" w:type="dxa"/>
              <w:right w:w="150" w:type="dxa"/>
            </w:tcMar>
            <w:hideMark/>
          </w:tcPr>
          <w:p w14:paraId="73A29E76"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Kategoria:</w:t>
            </w:r>
          </w:p>
        </w:tc>
        <w:tc>
          <w:tcPr>
            <w:tcW w:w="0" w:type="auto"/>
            <w:shd w:val="clear" w:color="auto" w:fill="F5F4EF"/>
            <w:tcMar>
              <w:top w:w="75" w:type="dxa"/>
              <w:left w:w="150" w:type="dxa"/>
              <w:bottom w:w="75" w:type="dxa"/>
              <w:right w:w="150" w:type="dxa"/>
            </w:tcMar>
            <w:vAlign w:val="center"/>
            <w:hideMark/>
          </w:tcPr>
          <w:p w14:paraId="40A6008A"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przetarg tryb podstawowy - Polska</w:t>
            </w:r>
          </w:p>
        </w:tc>
      </w:tr>
      <w:tr w:rsidR="008C28DF" w:rsidRPr="008C28DF" w14:paraId="00CB8D7F" w14:textId="77777777" w:rsidTr="008C28DF">
        <w:trPr>
          <w:tblCellSpacing w:w="0" w:type="dxa"/>
        </w:trPr>
        <w:tc>
          <w:tcPr>
            <w:tcW w:w="2100" w:type="dxa"/>
            <w:shd w:val="clear" w:color="auto" w:fill="F6F5F1"/>
            <w:tcMar>
              <w:top w:w="120" w:type="dxa"/>
              <w:left w:w="150" w:type="dxa"/>
              <w:bottom w:w="120" w:type="dxa"/>
              <w:right w:w="150" w:type="dxa"/>
            </w:tcMar>
            <w:hideMark/>
          </w:tcPr>
          <w:p w14:paraId="40DCEBD6"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Przedmiot:</w:t>
            </w:r>
          </w:p>
        </w:tc>
        <w:tc>
          <w:tcPr>
            <w:tcW w:w="0" w:type="auto"/>
            <w:shd w:val="clear" w:color="auto" w:fill="FBFBFB"/>
            <w:tcMar>
              <w:top w:w="75" w:type="dxa"/>
              <w:left w:w="150" w:type="dxa"/>
              <w:bottom w:w="75" w:type="dxa"/>
              <w:right w:w="150" w:type="dxa"/>
            </w:tcMar>
            <w:vAlign w:val="center"/>
            <w:hideMark/>
          </w:tcPr>
          <w:p w14:paraId="76504748" w14:textId="77777777" w:rsidR="008C28DF" w:rsidRPr="008C28DF" w:rsidRDefault="008C28DF" w:rsidP="008C28DF">
            <w:pPr>
              <w:spacing w:after="0" w:line="240" w:lineRule="auto"/>
              <w:rPr>
                <w:rFonts w:ascii="Tahoma" w:eastAsia="Times New Roman" w:hAnsi="Tahoma" w:cs="Tahoma"/>
                <w:b/>
                <w:bCs/>
                <w:color w:val="545454"/>
                <w:sz w:val="17"/>
                <w:szCs w:val="17"/>
                <w:lang w:eastAsia="pl-PL"/>
              </w:rPr>
            </w:pPr>
            <w:r w:rsidRPr="008C28DF">
              <w:rPr>
                <w:rFonts w:ascii="Tahoma" w:eastAsia="Times New Roman" w:hAnsi="Tahoma" w:cs="Tahoma"/>
                <w:b/>
                <w:bCs/>
                <w:color w:val="545454"/>
                <w:sz w:val="17"/>
                <w:szCs w:val="17"/>
                <w:lang w:eastAsia="pl-PL"/>
              </w:rPr>
              <w:t>Wykonanie kompletnej dokumentacji projektowej</w:t>
            </w:r>
          </w:p>
        </w:tc>
      </w:tr>
      <w:tr w:rsidR="008C28DF" w:rsidRPr="008C28DF" w14:paraId="53EB0063" w14:textId="77777777" w:rsidTr="008C28DF">
        <w:trPr>
          <w:tblCellSpacing w:w="0" w:type="dxa"/>
        </w:trPr>
        <w:tc>
          <w:tcPr>
            <w:tcW w:w="2100" w:type="dxa"/>
            <w:shd w:val="clear" w:color="auto" w:fill="F1EEE7"/>
            <w:tcMar>
              <w:top w:w="120" w:type="dxa"/>
              <w:left w:w="150" w:type="dxa"/>
              <w:bottom w:w="120" w:type="dxa"/>
              <w:right w:w="150" w:type="dxa"/>
            </w:tcMar>
            <w:hideMark/>
          </w:tcPr>
          <w:p w14:paraId="1BFFE9D3"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Organizator:</w:t>
            </w:r>
          </w:p>
        </w:tc>
        <w:tc>
          <w:tcPr>
            <w:tcW w:w="0" w:type="auto"/>
            <w:shd w:val="clear" w:color="auto" w:fill="F5F4EF"/>
            <w:tcMar>
              <w:top w:w="75" w:type="dxa"/>
              <w:left w:w="150" w:type="dxa"/>
              <w:bottom w:w="75" w:type="dxa"/>
              <w:right w:w="150" w:type="dxa"/>
            </w:tcMar>
            <w:vAlign w:val="center"/>
            <w:hideMark/>
          </w:tcPr>
          <w:p w14:paraId="43BA0F55"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Skarb Państwa Państwowe Gospodarstwo Leśne Lasy Państwowe Nadleśnictwo Przedbórz</w:t>
            </w:r>
          </w:p>
        </w:tc>
      </w:tr>
      <w:tr w:rsidR="008C28DF" w:rsidRPr="008C28DF" w14:paraId="188A5FF9" w14:textId="77777777" w:rsidTr="008C28DF">
        <w:trPr>
          <w:tblCellSpacing w:w="0" w:type="dxa"/>
        </w:trPr>
        <w:tc>
          <w:tcPr>
            <w:tcW w:w="2100" w:type="dxa"/>
            <w:shd w:val="clear" w:color="auto" w:fill="F6F5F1"/>
            <w:tcMar>
              <w:top w:w="120" w:type="dxa"/>
              <w:left w:w="150" w:type="dxa"/>
              <w:bottom w:w="120" w:type="dxa"/>
              <w:right w:w="150" w:type="dxa"/>
            </w:tcMar>
            <w:hideMark/>
          </w:tcPr>
          <w:p w14:paraId="797AC9A7"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Adres:</w:t>
            </w:r>
          </w:p>
        </w:tc>
        <w:tc>
          <w:tcPr>
            <w:tcW w:w="0" w:type="auto"/>
            <w:shd w:val="clear" w:color="auto" w:fill="FBFBFB"/>
            <w:tcMar>
              <w:top w:w="75" w:type="dxa"/>
              <w:left w:w="150" w:type="dxa"/>
              <w:bottom w:w="75" w:type="dxa"/>
              <w:right w:w="150" w:type="dxa"/>
            </w:tcMar>
            <w:vAlign w:val="center"/>
            <w:hideMark/>
          </w:tcPr>
          <w:p w14:paraId="7696F6E3"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ul. Konecka 50, 97-570 Przedbórz</w:t>
            </w:r>
          </w:p>
        </w:tc>
      </w:tr>
      <w:tr w:rsidR="008C28DF" w:rsidRPr="008C28DF" w14:paraId="3C72E388" w14:textId="77777777" w:rsidTr="008C28DF">
        <w:trPr>
          <w:tblCellSpacing w:w="0" w:type="dxa"/>
        </w:trPr>
        <w:tc>
          <w:tcPr>
            <w:tcW w:w="2100" w:type="dxa"/>
            <w:shd w:val="clear" w:color="auto" w:fill="F1EEE7"/>
            <w:tcMar>
              <w:top w:w="120" w:type="dxa"/>
              <w:left w:w="150" w:type="dxa"/>
              <w:bottom w:w="120" w:type="dxa"/>
              <w:right w:w="150" w:type="dxa"/>
            </w:tcMar>
            <w:hideMark/>
          </w:tcPr>
          <w:p w14:paraId="0F909087"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Województwo / powiat:</w:t>
            </w:r>
          </w:p>
        </w:tc>
        <w:tc>
          <w:tcPr>
            <w:tcW w:w="0" w:type="auto"/>
            <w:shd w:val="clear" w:color="auto" w:fill="F5F4EF"/>
            <w:tcMar>
              <w:top w:w="75" w:type="dxa"/>
              <w:left w:w="150" w:type="dxa"/>
              <w:bottom w:w="75" w:type="dxa"/>
              <w:right w:w="150" w:type="dxa"/>
            </w:tcMar>
            <w:vAlign w:val="center"/>
            <w:hideMark/>
          </w:tcPr>
          <w:p w14:paraId="38053FF1"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b/>
                <w:bCs/>
                <w:color w:val="545454"/>
                <w:sz w:val="17"/>
                <w:szCs w:val="17"/>
                <w:lang w:eastAsia="pl-PL"/>
              </w:rPr>
              <w:t>łódzkie, powiat radomszczański</w:t>
            </w:r>
            <w:r w:rsidRPr="008C28DF">
              <w:rPr>
                <w:rFonts w:ascii="Tahoma" w:eastAsia="Times New Roman" w:hAnsi="Tahoma" w:cs="Tahoma"/>
                <w:color w:val="545454"/>
                <w:sz w:val="17"/>
                <w:szCs w:val="17"/>
                <w:lang w:eastAsia="pl-PL"/>
              </w:rPr>
              <w:br/>
              <w:t>świętokrzyskie, powiat włoszczowski</w:t>
            </w:r>
          </w:p>
        </w:tc>
      </w:tr>
      <w:tr w:rsidR="008C28DF" w:rsidRPr="008C28DF" w14:paraId="01D3D84B" w14:textId="77777777" w:rsidTr="008C28DF">
        <w:trPr>
          <w:tblCellSpacing w:w="0" w:type="dxa"/>
        </w:trPr>
        <w:tc>
          <w:tcPr>
            <w:tcW w:w="2100" w:type="dxa"/>
            <w:shd w:val="clear" w:color="auto" w:fill="F6F5F1"/>
            <w:tcMar>
              <w:top w:w="120" w:type="dxa"/>
              <w:left w:w="150" w:type="dxa"/>
              <w:bottom w:w="120" w:type="dxa"/>
              <w:right w:w="150" w:type="dxa"/>
            </w:tcMar>
            <w:hideMark/>
          </w:tcPr>
          <w:p w14:paraId="1E8FB039"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Państwo:</w:t>
            </w:r>
          </w:p>
        </w:tc>
        <w:tc>
          <w:tcPr>
            <w:tcW w:w="0" w:type="auto"/>
            <w:shd w:val="clear" w:color="auto" w:fill="FBFBFB"/>
            <w:tcMar>
              <w:top w:w="75" w:type="dxa"/>
              <w:left w:w="150" w:type="dxa"/>
              <w:bottom w:w="75" w:type="dxa"/>
              <w:right w:w="150" w:type="dxa"/>
            </w:tcMar>
            <w:vAlign w:val="center"/>
            <w:hideMark/>
          </w:tcPr>
          <w:p w14:paraId="0968500E"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Polska</w:t>
            </w:r>
          </w:p>
        </w:tc>
      </w:tr>
      <w:tr w:rsidR="008C28DF" w:rsidRPr="008C28DF" w14:paraId="325345DC" w14:textId="77777777" w:rsidTr="008C28DF">
        <w:trPr>
          <w:tblCellSpacing w:w="0" w:type="dxa"/>
        </w:trPr>
        <w:tc>
          <w:tcPr>
            <w:tcW w:w="2100" w:type="dxa"/>
            <w:shd w:val="clear" w:color="auto" w:fill="F1EEE7"/>
            <w:tcMar>
              <w:top w:w="120" w:type="dxa"/>
              <w:left w:w="150" w:type="dxa"/>
              <w:bottom w:w="120" w:type="dxa"/>
              <w:right w:w="150" w:type="dxa"/>
            </w:tcMar>
            <w:hideMark/>
          </w:tcPr>
          <w:p w14:paraId="371D795B"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Telefon / fax:</w:t>
            </w:r>
          </w:p>
        </w:tc>
        <w:tc>
          <w:tcPr>
            <w:tcW w:w="0" w:type="auto"/>
            <w:shd w:val="clear" w:color="auto" w:fill="F5F4EF"/>
            <w:tcMar>
              <w:top w:w="75" w:type="dxa"/>
              <w:left w:w="150" w:type="dxa"/>
              <w:bottom w:w="75" w:type="dxa"/>
              <w:right w:w="150" w:type="dxa"/>
            </w:tcMar>
            <w:vAlign w:val="center"/>
            <w:hideMark/>
          </w:tcPr>
          <w:p w14:paraId="00C5762D"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44 6854010, faks 446854012</w:t>
            </w:r>
          </w:p>
        </w:tc>
      </w:tr>
      <w:tr w:rsidR="008C28DF" w:rsidRPr="008C28DF" w14:paraId="622733DD" w14:textId="77777777" w:rsidTr="008C28DF">
        <w:trPr>
          <w:tblCellSpacing w:w="0" w:type="dxa"/>
        </w:trPr>
        <w:tc>
          <w:tcPr>
            <w:tcW w:w="2100" w:type="dxa"/>
            <w:shd w:val="clear" w:color="auto" w:fill="F6F5F1"/>
            <w:tcMar>
              <w:top w:w="120" w:type="dxa"/>
              <w:left w:w="150" w:type="dxa"/>
              <w:bottom w:w="120" w:type="dxa"/>
              <w:right w:w="150" w:type="dxa"/>
            </w:tcMar>
            <w:hideMark/>
          </w:tcPr>
          <w:p w14:paraId="3FABD487"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E-mail:</w:t>
            </w:r>
          </w:p>
        </w:tc>
        <w:tc>
          <w:tcPr>
            <w:tcW w:w="0" w:type="auto"/>
            <w:shd w:val="clear" w:color="auto" w:fill="FBFBFB"/>
            <w:tcMar>
              <w:top w:w="75" w:type="dxa"/>
              <w:left w:w="150" w:type="dxa"/>
              <w:bottom w:w="75" w:type="dxa"/>
              <w:right w:w="150" w:type="dxa"/>
            </w:tcMar>
            <w:vAlign w:val="center"/>
            <w:hideMark/>
          </w:tcPr>
          <w:p w14:paraId="3E050896"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hyperlink r:id="rId10" w:history="1">
              <w:r w:rsidRPr="008C28DF">
                <w:rPr>
                  <w:rFonts w:ascii="Tahoma" w:eastAsia="Times New Roman" w:hAnsi="Tahoma" w:cs="Tahoma"/>
                  <w:color w:val="20587B"/>
                  <w:sz w:val="17"/>
                  <w:szCs w:val="17"/>
                  <w:u w:val="single"/>
                  <w:lang w:eastAsia="pl-PL"/>
                </w:rPr>
                <w:t>przedborz@lodz.lasy.gov.pl</w:t>
              </w:r>
            </w:hyperlink>
          </w:p>
        </w:tc>
      </w:tr>
      <w:tr w:rsidR="008C28DF" w:rsidRPr="008C28DF" w14:paraId="29736A59" w14:textId="77777777" w:rsidTr="008C28DF">
        <w:trPr>
          <w:tblCellSpacing w:w="0" w:type="dxa"/>
        </w:trPr>
        <w:tc>
          <w:tcPr>
            <w:tcW w:w="2100" w:type="dxa"/>
            <w:shd w:val="clear" w:color="auto" w:fill="F1EEE7"/>
            <w:tcMar>
              <w:top w:w="120" w:type="dxa"/>
              <w:left w:w="150" w:type="dxa"/>
              <w:bottom w:w="120" w:type="dxa"/>
              <w:right w:w="150" w:type="dxa"/>
            </w:tcMar>
            <w:hideMark/>
          </w:tcPr>
          <w:p w14:paraId="14FD892B"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Opis:</w:t>
            </w:r>
          </w:p>
        </w:tc>
        <w:tc>
          <w:tcPr>
            <w:tcW w:w="0" w:type="auto"/>
            <w:shd w:val="clear" w:color="auto" w:fill="F5F4EF"/>
            <w:tcMar>
              <w:top w:w="75" w:type="dxa"/>
              <w:left w:w="150" w:type="dxa"/>
              <w:bottom w:w="75" w:type="dxa"/>
              <w:right w:w="150" w:type="dxa"/>
            </w:tcMar>
            <w:vAlign w:val="center"/>
            <w:hideMark/>
          </w:tcPr>
          <w:p w14:paraId="5D83EEF7"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 xml:space="preserve">Wykonanie kompletnej dok. proj. wraz z uzyskaniem </w:t>
            </w:r>
            <w:proofErr w:type="spellStart"/>
            <w:r w:rsidRPr="008C28DF">
              <w:rPr>
                <w:rFonts w:ascii="Tahoma" w:eastAsia="Times New Roman" w:hAnsi="Tahoma" w:cs="Tahoma"/>
                <w:color w:val="545454"/>
                <w:sz w:val="17"/>
                <w:szCs w:val="17"/>
                <w:lang w:eastAsia="pl-PL"/>
              </w:rPr>
              <w:t>dec</w:t>
            </w:r>
            <w:proofErr w:type="spellEnd"/>
            <w:r w:rsidRPr="008C28DF">
              <w:rPr>
                <w:rFonts w:ascii="Tahoma" w:eastAsia="Times New Roman" w:hAnsi="Tahoma" w:cs="Tahoma"/>
                <w:color w:val="545454"/>
                <w:sz w:val="17"/>
                <w:szCs w:val="17"/>
                <w:lang w:eastAsia="pl-PL"/>
              </w:rPr>
              <w:t>. administracyjnych niezbędnych do przeprowadzenia robót budowlanych dla zadania: Odbudowa zbiorników małej retencji Biały Brzeg-zbiornik górny.</w:t>
            </w:r>
            <w:r w:rsidRPr="008C28DF">
              <w:rPr>
                <w:rFonts w:ascii="Tahoma" w:eastAsia="Times New Roman" w:hAnsi="Tahoma" w:cs="Tahoma"/>
                <w:color w:val="545454"/>
                <w:sz w:val="17"/>
                <w:szCs w:val="17"/>
                <w:lang w:eastAsia="pl-PL"/>
              </w:rPr>
              <w:br/>
            </w:r>
            <w:r w:rsidRPr="008C28DF">
              <w:rPr>
                <w:rFonts w:ascii="Tahoma" w:eastAsia="Times New Roman" w:hAnsi="Tahoma" w:cs="Tahoma"/>
                <w:color w:val="545454"/>
                <w:sz w:val="17"/>
                <w:szCs w:val="17"/>
                <w:lang w:eastAsia="pl-PL"/>
              </w:rPr>
              <w:br/>
              <w:t>4.2.2.) Krótki opis przedmiotu zamówienia</w:t>
            </w:r>
            <w:r w:rsidRPr="008C28DF">
              <w:rPr>
                <w:rFonts w:ascii="Tahoma" w:eastAsia="Times New Roman" w:hAnsi="Tahoma" w:cs="Tahoma"/>
                <w:color w:val="545454"/>
                <w:sz w:val="17"/>
                <w:szCs w:val="17"/>
                <w:lang w:eastAsia="pl-PL"/>
              </w:rPr>
              <w:br/>
              <w:t>Przedmiotem zamówienia jest wykonanie kompletnej dokumentacji projektowej (zwanej dalej ,,dokumentacją") wraz z uzyskaniem wymaganych przepisami prawa opinii, uzgodnień i decyzji administracyjnych wraz z pełnieniem nadzoru autorskiego dla odbudowy zbiornika retencyjnego Biały Brzeg - zbiornik górny.</w:t>
            </w:r>
            <w:r w:rsidRPr="008C28DF">
              <w:rPr>
                <w:rFonts w:ascii="Tahoma" w:eastAsia="Times New Roman" w:hAnsi="Tahoma" w:cs="Tahoma"/>
                <w:color w:val="545454"/>
                <w:sz w:val="17"/>
                <w:szCs w:val="17"/>
                <w:lang w:eastAsia="pl-PL"/>
              </w:rPr>
              <w:br/>
              <w:t>Zbiornik zlokalizowany jest na terenie Nadleśnictwa Przedbórz w Leśnictwie Wymysłów, adres leśny: 06-25-1-04-195-k-00. Administracyjnie zbiornik zlokalizowany jest na terenie Gminy Kluczewsko w powiecie włoszczowskim, woj. świętokrzyskie, adres administracyjny: 26-13-012-0021, działka ewidencyjna nr 762/1 oraz 758/1 w obrębie ewidencyjnym Rączki.</w:t>
            </w:r>
            <w:r w:rsidRPr="008C28DF">
              <w:rPr>
                <w:rFonts w:ascii="Tahoma" w:eastAsia="Times New Roman" w:hAnsi="Tahoma" w:cs="Tahoma"/>
                <w:color w:val="545454"/>
                <w:sz w:val="17"/>
                <w:szCs w:val="17"/>
                <w:lang w:eastAsia="pl-PL"/>
              </w:rPr>
              <w:br/>
              <w:t>Przedmiot zamówienia dotyczy wyłącznie jednego z trzech zbiorników zlokalizowanych w oddziale 195 Leśnictwa Wymysłów, tj. zbiornika górnego. Zgodnie z załączoną do SWZ - Wstępną koncepcją odbudowy zbiorników małej retencji ,,Biały Brzeg" (oprac. J. Krawczyk, 2015 r.), planowany do odbudowy zbiornik górny ma pow. ok. 3,32 ha i znajduje się w zlewni cieku ,,Struga". Ujęcie wody dla zbiornika odbywać się będzie z wolnego lustra wody - przepływającej powyżej zbiornika górnego od jego zachodniej strony - Strugi. Planowane parametry zbiornika górnego oraz elementów towarzyszących jego odbudowie, w tym m.in. drogi leśnej, placu postojowego, zostały określone w ww. wstępnej koncepcji i wydanych warunkach zabudowy.</w:t>
            </w:r>
            <w:r w:rsidRPr="008C28DF">
              <w:rPr>
                <w:rFonts w:ascii="Tahoma" w:eastAsia="Times New Roman" w:hAnsi="Tahoma" w:cs="Tahoma"/>
                <w:color w:val="545454"/>
                <w:sz w:val="17"/>
                <w:szCs w:val="17"/>
                <w:lang w:eastAsia="pl-PL"/>
              </w:rPr>
              <w:br/>
              <w:t>Zbiornik położony jest na obszarze 3 form ochrony przyrody, tj.:</w:t>
            </w:r>
            <w:r w:rsidRPr="008C28DF">
              <w:rPr>
                <w:rFonts w:ascii="Tahoma" w:eastAsia="Times New Roman" w:hAnsi="Tahoma" w:cs="Tahoma"/>
                <w:color w:val="545454"/>
                <w:sz w:val="17"/>
                <w:szCs w:val="17"/>
                <w:lang w:eastAsia="pl-PL"/>
              </w:rPr>
              <w:br/>
              <w:t>1) obszar Natura 2000 - Dolina Górnej Pilicy PLH 260018,</w:t>
            </w:r>
            <w:r w:rsidRPr="008C28DF">
              <w:rPr>
                <w:rFonts w:ascii="Tahoma" w:eastAsia="Times New Roman" w:hAnsi="Tahoma" w:cs="Tahoma"/>
                <w:color w:val="545454"/>
                <w:sz w:val="17"/>
                <w:szCs w:val="17"/>
                <w:lang w:eastAsia="pl-PL"/>
              </w:rPr>
              <w:br/>
              <w:t>2) Przedborski Obszar Chronionego Krajobrazu,</w:t>
            </w:r>
            <w:r w:rsidRPr="008C28DF">
              <w:rPr>
                <w:rFonts w:ascii="Tahoma" w:eastAsia="Times New Roman" w:hAnsi="Tahoma" w:cs="Tahoma"/>
                <w:color w:val="545454"/>
                <w:sz w:val="17"/>
                <w:szCs w:val="17"/>
                <w:lang w:eastAsia="pl-PL"/>
              </w:rPr>
              <w:br/>
              <w:t>3) Przedborski Park Krajobrazowy - otulina parku.</w:t>
            </w:r>
            <w:r w:rsidRPr="008C28DF">
              <w:rPr>
                <w:rFonts w:ascii="Tahoma" w:eastAsia="Times New Roman" w:hAnsi="Tahoma" w:cs="Tahoma"/>
                <w:color w:val="545454"/>
                <w:sz w:val="17"/>
                <w:szCs w:val="17"/>
                <w:lang w:eastAsia="pl-PL"/>
              </w:rPr>
              <w:br/>
              <w:t>Przedmiot zamówienia obejmuje łącznie następujące etapy:</w:t>
            </w:r>
            <w:r w:rsidRPr="008C28DF">
              <w:rPr>
                <w:rFonts w:ascii="Tahoma" w:eastAsia="Times New Roman" w:hAnsi="Tahoma" w:cs="Tahoma"/>
                <w:color w:val="545454"/>
                <w:sz w:val="17"/>
                <w:szCs w:val="17"/>
                <w:lang w:eastAsia="pl-PL"/>
              </w:rPr>
              <w:br/>
              <w:t>1) Etap I - wykonanie kompletnej dokumentacji wraz z uzyskaniem prawomocnej decyzji o pozwoleniu na budowę lub potwierdzeniem braku podstaw do wniesienia sprzeciwu do złożonego zgłoszenia robót.</w:t>
            </w:r>
            <w:r w:rsidRPr="008C28DF">
              <w:rPr>
                <w:rFonts w:ascii="Tahoma" w:eastAsia="Times New Roman" w:hAnsi="Tahoma" w:cs="Tahoma"/>
                <w:color w:val="545454"/>
                <w:sz w:val="17"/>
                <w:szCs w:val="17"/>
                <w:lang w:eastAsia="pl-PL"/>
              </w:rPr>
              <w:br/>
              <w:t>2) Etap II - sprawowanie nadzoru autorskiego w zakresie zgodności robót budowlanych z dokumentacją - od dnia rozpoczęcia robót budowlanych nieprzerwanie do momentu odbioru końcowego i uzyskania pozwolenia na użytkowanie włącznie.</w:t>
            </w:r>
            <w:r w:rsidRPr="008C28DF">
              <w:rPr>
                <w:rFonts w:ascii="Tahoma" w:eastAsia="Times New Roman" w:hAnsi="Tahoma" w:cs="Tahoma"/>
                <w:color w:val="545454"/>
                <w:sz w:val="17"/>
                <w:szCs w:val="17"/>
                <w:lang w:eastAsia="pl-PL"/>
              </w:rPr>
              <w:br/>
              <w:t>W ramach przedmiotu zamówienia Wykonawca zobowiązuje się do:</w:t>
            </w:r>
            <w:r w:rsidRPr="008C28DF">
              <w:rPr>
                <w:rFonts w:ascii="Tahoma" w:eastAsia="Times New Roman" w:hAnsi="Tahoma" w:cs="Tahoma"/>
                <w:color w:val="545454"/>
                <w:sz w:val="17"/>
                <w:szCs w:val="17"/>
                <w:lang w:eastAsia="pl-PL"/>
              </w:rPr>
              <w:br/>
              <w:t>a) uzyskania kompletu wymaganych przepisami projektów, opinii, decyzji i uzgodnień koniecznych do uzyskania ostatecznej i prawomocnej decyzji o pozwoleniu na budowę, zgodnie z Ustawą z dnia 7 lipca 1994 r. Prawo Budowlane (tekst jedn.: Dz. U. 2025 poz. 418 ze zm.) dalej Prawo budowlane (działając w imieniu Zamawiającego). W celu uzyskania pozwolenia na budowę Wykonawca zobowiązany jest do sporządzenia dokumentacji projektowo-technicznej wraz z wszystkimi niezbędnymi załącznikami;</w:t>
            </w:r>
            <w:r w:rsidRPr="008C28DF">
              <w:rPr>
                <w:rFonts w:ascii="Tahoma" w:eastAsia="Times New Roman" w:hAnsi="Tahoma" w:cs="Tahoma"/>
                <w:color w:val="545454"/>
                <w:sz w:val="17"/>
                <w:szCs w:val="17"/>
                <w:lang w:eastAsia="pl-PL"/>
              </w:rPr>
              <w:br/>
              <w:t xml:space="preserve">b) uzyskania decyzji o środowiskowych uwarunkowaniach realizacji przedsięwzięcia lub pismo wójta/burmistrza/prezydenta miasta o braku konieczności uzyskiwania decyzji </w:t>
            </w:r>
            <w:r w:rsidRPr="008C28DF">
              <w:rPr>
                <w:rFonts w:ascii="Tahoma" w:eastAsia="Times New Roman" w:hAnsi="Tahoma" w:cs="Tahoma"/>
                <w:color w:val="545454"/>
                <w:sz w:val="17"/>
                <w:szCs w:val="17"/>
                <w:lang w:eastAsia="pl-PL"/>
              </w:rPr>
              <w:lastRenderedPageBreak/>
              <w:t xml:space="preserve">środowiskowej (decyzja </w:t>
            </w:r>
            <w:proofErr w:type="spellStart"/>
            <w:r w:rsidRPr="008C28DF">
              <w:rPr>
                <w:rFonts w:ascii="Tahoma" w:eastAsia="Times New Roman" w:hAnsi="Tahoma" w:cs="Tahoma"/>
                <w:color w:val="545454"/>
                <w:sz w:val="17"/>
                <w:szCs w:val="17"/>
                <w:lang w:eastAsia="pl-PL"/>
              </w:rPr>
              <w:t>ooś</w:t>
            </w:r>
            <w:proofErr w:type="spellEnd"/>
            <w:r w:rsidRPr="008C28DF">
              <w:rPr>
                <w:rFonts w:ascii="Tahoma" w:eastAsia="Times New Roman" w:hAnsi="Tahoma" w:cs="Tahoma"/>
                <w:color w:val="545454"/>
                <w:sz w:val="17"/>
                <w:szCs w:val="17"/>
                <w:lang w:eastAsia="pl-PL"/>
              </w:rPr>
              <w:t xml:space="preserve"> o której mowa w załączonych warunkach zabudowy, straciła swoją ważność) wraz opracowanie karty informacyjnej przedsięwzięcia oraz w przypadku nałożenia przez organ konieczności oceny oddziaływania na środowisko - opracowanie raportu o oddziaływaniu przedsięwzięcia na środowisko.</w:t>
            </w:r>
            <w:r w:rsidRPr="008C28DF">
              <w:rPr>
                <w:rFonts w:ascii="Tahoma" w:eastAsia="Times New Roman" w:hAnsi="Tahoma" w:cs="Tahoma"/>
                <w:color w:val="545454"/>
                <w:sz w:val="17"/>
                <w:szCs w:val="17"/>
                <w:lang w:eastAsia="pl-PL"/>
              </w:rPr>
              <w:br/>
              <w:t>c) uzyskania decyzji o warunkach zabudowy, wypis z miejscowego planu zagospodarowania przestrzennego lub pismo o braku konieczności uzyskiwania decyzji o ustaleniu lokalizacji inwestycji celu publicznego/ o warunkach zabudowy. (UWAGA - Zamawiający posiada wydaną w dniu 21.04.2026 r. decyzję Wójta Gminy Kluczewsko o warunkach zabudowy dla wyżej wymienionego zadania (warunki stanowią załącznik do SWZ). Wykonawca winien uzyskać pisemne potwierdzenie aktualności wydanych warunków zabudowy);</w:t>
            </w:r>
            <w:r w:rsidRPr="008C28DF">
              <w:rPr>
                <w:rFonts w:ascii="Tahoma" w:eastAsia="Times New Roman" w:hAnsi="Tahoma" w:cs="Tahoma"/>
                <w:color w:val="545454"/>
                <w:sz w:val="17"/>
                <w:szCs w:val="17"/>
                <w:lang w:eastAsia="pl-PL"/>
              </w:rPr>
              <w:br/>
              <w:t xml:space="preserve">d) zgłoszenia prowadzenia działań do RDOŚ w trybie art. 118 ustawy o ochronie przyrody - zaświadczenie o przyjęciu zgłoszenia/ decyzja o warunkach prowadzenia działań lub pismo o braku konieczności dokonywania zgłoszenia w trybie art. 118 </w:t>
            </w:r>
            <w:proofErr w:type="spellStart"/>
            <w:r w:rsidRPr="008C28DF">
              <w:rPr>
                <w:rFonts w:ascii="Tahoma" w:eastAsia="Times New Roman" w:hAnsi="Tahoma" w:cs="Tahoma"/>
                <w:color w:val="545454"/>
                <w:sz w:val="17"/>
                <w:szCs w:val="17"/>
                <w:lang w:eastAsia="pl-PL"/>
              </w:rPr>
              <w:t>UoP</w:t>
            </w:r>
            <w:proofErr w:type="spellEnd"/>
            <w:r w:rsidRPr="008C28DF">
              <w:rPr>
                <w:rFonts w:ascii="Tahoma" w:eastAsia="Times New Roman" w:hAnsi="Tahoma" w:cs="Tahoma"/>
                <w:color w:val="545454"/>
                <w:sz w:val="17"/>
                <w:szCs w:val="17"/>
                <w:lang w:eastAsia="pl-PL"/>
              </w:rPr>
              <w:t>;</w:t>
            </w:r>
            <w:r w:rsidRPr="008C28DF">
              <w:rPr>
                <w:rFonts w:ascii="Tahoma" w:eastAsia="Times New Roman" w:hAnsi="Tahoma" w:cs="Tahoma"/>
                <w:color w:val="545454"/>
                <w:sz w:val="17"/>
                <w:szCs w:val="17"/>
                <w:lang w:eastAsia="pl-PL"/>
              </w:rPr>
              <w:br/>
              <w:t xml:space="preserve">e) uzyskania (opcjonalnie) oceny wodnoprawnej (w przypadku braku konieczności DOŚU i możliwości nieosiągnięcia celów środowiskowych dla JCWP i </w:t>
            </w:r>
            <w:proofErr w:type="spellStart"/>
            <w:r w:rsidRPr="008C28DF">
              <w:rPr>
                <w:rFonts w:ascii="Tahoma" w:eastAsia="Times New Roman" w:hAnsi="Tahoma" w:cs="Tahoma"/>
                <w:color w:val="545454"/>
                <w:sz w:val="17"/>
                <w:szCs w:val="17"/>
                <w:lang w:eastAsia="pl-PL"/>
              </w:rPr>
              <w:t>JCWPd</w:t>
            </w:r>
            <w:proofErr w:type="spellEnd"/>
            <w:r w:rsidRPr="008C28DF">
              <w:rPr>
                <w:rFonts w:ascii="Tahoma" w:eastAsia="Times New Roman" w:hAnsi="Tahoma" w:cs="Tahoma"/>
                <w:color w:val="545454"/>
                <w:sz w:val="17"/>
                <w:szCs w:val="17"/>
                <w:lang w:eastAsia="pl-PL"/>
              </w:rPr>
              <w:t>);</w:t>
            </w:r>
            <w:r w:rsidRPr="008C28DF">
              <w:rPr>
                <w:rFonts w:ascii="Tahoma" w:eastAsia="Times New Roman" w:hAnsi="Tahoma" w:cs="Tahoma"/>
                <w:color w:val="545454"/>
                <w:sz w:val="17"/>
                <w:szCs w:val="17"/>
                <w:lang w:eastAsia="pl-PL"/>
              </w:rPr>
              <w:br/>
              <w:t>f) uzyskania pozwolenia wodnoprawnego /zgłoszenia wodnoprawnego/ powiadomienia organu lub pismo o braku konieczności uzyskiwania zgody wodnoprawnej;</w:t>
            </w:r>
            <w:r w:rsidRPr="008C28DF">
              <w:rPr>
                <w:rFonts w:ascii="Tahoma" w:eastAsia="Times New Roman" w:hAnsi="Tahoma" w:cs="Tahoma"/>
                <w:color w:val="545454"/>
                <w:sz w:val="17"/>
                <w:szCs w:val="17"/>
                <w:lang w:eastAsia="pl-PL"/>
              </w:rPr>
              <w:br/>
              <w:t>g) uzyskania zaświadczenia organu odpowiedzialnego za monitorowanie obszarów Natura 2000 - tzw. Deklaracja Natura 2000;</w:t>
            </w:r>
            <w:r w:rsidRPr="008C28DF">
              <w:rPr>
                <w:rFonts w:ascii="Tahoma" w:eastAsia="Times New Roman" w:hAnsi="Tahoma" w:cs="Tahoma"/>
                <w:color w:val="545454"/>
                <w:sz w:val="17"/>
                <w:szCs w:val="17"/>
                <w:lang w:eastAsia="pl-PL"/>
              </w:rPr>
              <w:br/>
              <w:t>h) uzyskania deklaracji wodnej tj. deklaracja potwierdzająca zgodność inwestycji lub działań z celami środowiskowymi organu odpowiedzialnego za gospodarkę wodną - RZGW PGW WP - w zależności od treści pozwolenia wodnoprawnego,</w:t>
            </w:r>
            <w:r w:rsidRPr="008C28DF">
              <w:rPr>
                <w:rFonts w:ascii="Tahoma" w:eastAsia="Times New Roman" w:hAnsi="Tahoma" w:cs="Tahoma"/>
                <w:color w:val="545454"/>
                <w:sz w:val="17"/>
                <w:szCs w:val="17"/>
                <w:lang w:eastAsia="pl-PL"/>
              </w:rPr>
              <w:br/>
              <w:t xml:space="preserve">i) uzyskania (opcjonalnie) decyzji zezwalającej na wycinkę drzew i krzewów (w przypadku gdy wystąpi konieczność usunięcia drzew i krzewów poza obszarami </w:t>
            </w:r>
            <w:proofErr w:type="spellStart"/>
            <w:r w:rsidRPr="008C28DF">
              <w:rPr>
                <w:rFonts w:ascii="Tahoma" w:eastAsia="Times New Roman" w:hAnsi="Tahoma" w:cs="Tahoma"/>
                <w:color w:val="545454"/>
                <w:sz w:val="17"/>
                <w:szCs w:val="17"/>
                <w:lang w:eastAsia="pl-PL"/>
              </w:rPr>
              <w:t>Ls</w:t>
            </w:r>
            <w:proofErr w:type="spellEnd"/>
            <w:r w:rsidRPr="008C28DF">
              <w:rPr>
                <w:rFonts w:ascii="Tahoma" w:eastAsia="Times New Roman" w:hAnsi="Tahoma" w:cs="Tahoma"/>
                <w:color w:val="545454"/>
                <w:sz w:val="17"/>
                <w:szCs w:val="17"/>
                <w:lang w:eastAsia="pl-PL"/>
              </w:rPr>
              <w:t>),</w:t>
            </w:r>
            <w:r w:rsidRPr="008C28DF">
              <w:rPr>
                <w:rFonts w:ascii="Tahoma" w:eastAsia="Times New Roman" w:hAnsi="Tahoma" w:cs="Tahoma"/>
                <w:color w:val="545454"/>
                <w:sz w:val="17"/>
                <w:szCs w:val="17"/>
                <w:lang w:eastAsia="pl-PL"/>
              </w:rPr>
              <w:br/>
              <w:t>j) uzyskania (opcjonalnie) decyzji zezwalającej na czynności podlegające zakazom w stosunku do chronionych gatunków zwierząt, roślin i grzybów na podstawie art. 51 i 52 ustawy o ochronie przyrody - o ile na terenie planowanej inwestycji występują gatunki chronione.</w:t>
            </w:r>
            <w:r w:rsidRPr="008C28DF">
              <w:rPr>
                <w:rFonts w:ascii="Tahoma" w:eastAsia="Times New Roman" w:hAnsi="Tahoma" w:cs="Tahoma"/>
                <w:color w:val="545454"/>
                <w:sz w:val="17"/>
                <w:szCs w:val="17"/>
                <w:lang w:eastAsia="pl-PL"/>
              </w:rPr>
              <w:br/>
              <w:t>c) pełnienia funkcji biegłego w postępowaniach o udzielenie zamówienia publicznego na roboty budowlane i udzielanie odpowiedzi na zadane pytania w terminie 2 dni roboczych od przekazania przez Zamawiającego pytań związanych z dokumentacją projektową;</w:t>
            </w:r>
            <w:r w:rsidRPr="008C28DF">
              <w:rPr>
                <w:rFonts w:ascii="Tahoma" w:eastAsia="Times New Roman" w:hAnsi="Tahoma" w:cs="Tahoma"/>
                <w:color w:val="545454"/>
                <w:sz w:val="17"/>
                <w:szCs w:val="17"/>
                <w:lang w:eastAsia="pl-PL"/>
              </w:rPr>
              <w:br/>
              <w:t>d) pełnienia nadzoru autorskiego przez cały okres trwania robót budowlanych, w tym kontrolowanie zgodności prowadzonych prac z dokumentacją projektową obowiązującymi przepisami prawa i normami, wyjaśnianie wątpliwości, dotyczących projektu budowlanego i wykonawczego oraz zawartych w nich rozwiązań oraz ewentualne uzupełnienie szczegółów dokumentacji projektowej, uzgadnianie z Zamawiającym i Wykonawcą robót budowlanych możliwości wprowadzenia rozwiązań zamiennych w stosunku do przewidzianych w dokumentacji projektowej w odniesieniu do materiałów i konstrukcji oraz rozwiązań technicznych i technologicznych, a zgłoszonych przez kierownika budowy lub Inspektora Nadzoru Inwestorskiego. Należy nadzorować realizację, aby zakres wprowadzonych zmian nie spowodował istotnej zmiany zatwierdzonego projektu oraz uczestniczyć w komisjach i naradach technicznych organizowanych przez Zamawiającego. Jeśli zajdzie taka potrzeba niezbędny będzie pobyt Projektanta na budowie, w celu sprawdzenia zgodności wykonywania robót budowlanych z rozwiązaniami projektowymi, udzielanie stosownych porad i wskazówek Wykonawcy robót budowlanych, bieżące wyjaśnianie wątpliwości i problemów powstałych w toku robót budowlanych.</w:t>
            </w:r>
            <w:r w:rsidRPr="008C28DF">
              <w:rPr>
                <w:rFonts w:ascii="Tahoma" w:eastAsia="Times New Roman" w:hAnsi="Tahoma" w:cs="Tahoma"/>
                <w:color w:val="545454"/>
                <w:sz w:val="17"/>
                <w:szCs w:val="17"/>
                <w:lang w:eastAsia="pl-PL"/>
              </w:rPr>
              <w:br/>
              <w:t>d) bezpłatnej aktualizacji kosztorysu inwestorskiego przez okres 2 lat od daty jego zatwierdzenia przez Zamawiającego (protokół odbioru dokumentacji).</w:t>
            </w:r>
            <w:r w:rsidRPr="008C28DF">
              <w:rPr>
                <w:rFonts w:ascii="Tahoma" w:eastAsia="Times New Roman" w:hAnsi="Tahoma" w:cs="Tahoma"/>
                <w:color w:val="545454"/>
                <w:sz w:val="17"/>
                <w:szCs w:val="17"/>
                <w:lang w:eastAsia="pl-PL"/>
              </w:rPr>
              <w:br/>
              <w:t>Koszt uzyskania niezbędnych pozwoleń i decyzji leży po stronie Wykonawcy, a Zamawiający przekaże niezbędne upoważnienia przy podpisaniu umowy.</w:t>
            </w:r>
            <w:r w:rsidRPr="008C28DF">
              <w:rPr>
                <w:rFonts w:ascii="Tahoma" w:eastAsia="Times New Roman" w:hAnsi="Tahoma" w:cs="Tahoma"/>
                <w:color w:val="545454"/>
                <w:sz w:val="17"/>
                <w:szCs w:val="17"/>
                <w:lang w:eastAsia="pl-PL"/>
              </w:rPr>
              <w:br/>
              <w:t>Szczegółowy opis przedmiotu zamówienia został zawarty w rozdz. 3 SWZ oraz załącznikach do SWZ.</w:t>
            </w:r>
          </w:p>
        </w:tc>
      </w:tr>
      <w:tr w:rsidR="008C28DF" w:rsidRPr="008C28DF" w14:paraId="62AD2B17" w14:textId="77777777" w:rsidTr="008C28DF">
        <w:trPr>
          <w:tblCellSpacing w:w="0" w:type="dxa"/>
        </w:trPr>
        <w:tc>
          <w:tcPr>
            <w:tcW w:w="2100" w:type="dxa"/>
            <w:shd w:val="clear" w:color="auto" w:fill="F6F5F1"/>
            <w:tcMar>
              <w:top w:w="120" w:type="dxa"/>
              <w:left w:w="150" w:type="dxa"/>
              <w:bottom w:w="120" w:type="dxa"/>
              <w:right w:w="150" w:type="dxa"/>
            </w:tcMar>
            <w:hideMark/>
          </w:tcPr>
          <w:p w14:paraId="4BC3B265"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lastRenderedPageBreak/>
              <w:t>Specyfikacja:</w:t>
            </w:r>
          </w:p>
        </w:tc>
        <w:tc>
          <w:tcPr>
            <w:tcW w:w="0" w:type="auto"/>
            <w:shd w:val="clear" w:color="auto" w:fill="FBFBFB"/>
            <w:tcMar>
              <w:top w:w="75" w:type="dxa"/>
              <w:left w:w="150" w:type="dxa"/>
              <w:bottom w:w="75" w:type="dxa"/>
              <w:right w:w="150" w:type="dxa"/>
            </w:tcMar>
            <w:vAlign w:val="center"/>
            <w:hideMark/>
          </w:tcPr>
          <w:p w14:paraId="2D9FB345"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SEKCJA III - UDOSTĘPNIANIE DOKUMENTÓW ZAMÓWIENIA I KOMUNIKACJA</w:t>
            </w:r>
            <w:r w:rsidRPr="008C28DF">
              <w:rPr>
                <w:rFonts w:ascii="Tahoma" w:eastAsia="Times New Roman" w:hAnsi="Tahoma" w:cs="Tahoma"/>
                <w:color w:val="545454"/>
                <w:sz w:val="17"/>
                <w:szCs w:val="17"/>
                <w:lang w:eastAsia="pl-PL"/>
              </w:rPr>
              <w:br/>
              <w:t>3.1.) Adres strony internetowej prowadzonego postępowania</w:t>
            </w:r>
            <w:r w:rsidRPr="008C28DF">
              <w:rPr>
                <w:rFonts w:ascii="Tahoma" w:eastAsia="Times New Roman" w:hAnsi="Tahoma" w:cs="Tahoma"/>
                <w:color w:val="545454"/>
                <w:sz w:val="17"/>
                <w:szCs w:val="17"/>
                <w:lang w:eastAsia="pl-PL"/>
              </w:rPr>
              <w:br/>
            </w:r>
            <w:hyperlink r:id="rId11" w:history="1">
              <w:r w:rsidRPr="008C28DF">
                <w:rPr>
                  <w:rFonts w:ascii="Tahoma" w:eastAsia="Times New Roman" w:hAnsi="Tahoma" w:cs="Tahoma"/>
                  <w:color w:val="21597A"/>
                  <w:sz w:val="17"/>
                  <w:szCs w:val="17"/>
                  <w:u w:val="single"/>
                  <w:lang w:eastAsia="pl-PL"/>
                </w:rPr>
                <w:t>https://ezamowienia.gov.pl/mp-client/search/list/ocds-148610-8af7052a-5254-4992-930b-52b4b22f03e0</w:t>
              </w:r>
            </w:hyperlink>
            <w:r w:rsidRPr="008C28DF">
              <w:rPr>
                <w:rFonts w:ascii="Tahoma" w:eastAsia="Times New Roman" w:hAnsi="Tahoma" w:cs="Tahoma"/>
                <w:color w:val="545454"/>
                <w:sz w:val="17"/>
                <w:szCs w:val="17"/>
                <w:lang w:eastAsia="pl-PL"/>
              </w:rPr>
              <w:br/>
              <w:t>3.2.) Zamawiający zastrzega dostęp do dokumentów zamówienia: Nie.</w:t>
            </w:r>
            <w:r w:rsidRPr="008C28DF">
              <w:rPr>
                <w:rFonts w:ascii="Tahoma" w:eastAsia="Times New Roman" w:hAnsi="Tahoma" w:cs="Tahoma"/>
                <w:color w:val="545454"/>
                <w:sz w:val="17"/>
                <w:szCs w:val="17"/>
                <w:lang w:eastAsia="pl-PL"/>
              </w:rPr>
              <w:br/>
              <w:t>3.4.) Wykonawcy zobowiązani są do składania ofert, wniosków o dopuszczenie do udziału w postępowaniu, oświadczeń oraz innych dokumentów wyłącznie przy użyciu środków komunikacji elektronicznej: Tak.</w:t>
            </w:r>
            <w:r w:rsidRPr="008C28DF">
              <w:rPr>
                <w:rFonts w:ascii="Tahoma" w:eastAsia="Times New Roman" w:hAnsi="Tahoma" w:cs="Tahoma"/>
                <w:color w:val="545454"/>
                <w:sz w:val="17"/>
                <w:szCs w:val="17"/>
                <w:lang w:eastAsia="pl-PL"/>
              </w:rPr>
              <w:br/>
              <w:t xml:space="preserve">3.5.) Informacje o środkach komunikacji elektronicznej, przy użyciu których zamawiający będzie komunikował się z wykonawcami - adres strony internetowej: W postępowaniu o udzielenie zamówienia publicznego, komunikacja między Zamawiającym a Wykonawcami </w:t>
            </w:r>
            <w:r w:rsidRPr="008C28DF">
              <w:rPr>
                <w:rFonts w:ascii="Tahoma" w:eastAsia="Times New Roman" w:hAnsi="Tahoma" w:cs="Tahoma"/>
                <w:color w:val="545454"/>
                <w:sz w:val="17"/>
                <w:szCs w:val="17"/>
                <w:lang w:eastAsia="pl-PL"/>
              </w:rPr>
              <w:lastRenderedPageBreak/>
              <w:t>odbywać się będzie wyłącznie przy użyciu środków komunikacji elektronicznej:</w:t>
            </w:r>
            <w:r w:rsidRPr="008C28DF">
              <w:rPr>
                <w:rFonts w:ascii="Tahoma" w:eastAsia="Times New Roman" w:hAnsi="Tahoma" w:cs="Tahoma"/>
                <w:color w:val="545454"/>
                <w:sz w:val="17"/>
                <w:szCs w:val="17"/>
                <w:lang w:eastAsia="pl-PL"/>
              </w:rPr>
              <w:br/>
              <w:t>a) przy użyciu Platformy e-Zamówienia, która jest dostępna pod adresem: </w:t>
            </w:r>
            <w:hyperlink r:id="rId12" w:history="1">
              <w:r w:rsidRPr="008C28DF">
                <w:rPr>
                  <w:rFonts w:ascii="Tahoma" w:eastAsia="Times New Roman" w:hAnsi="Tahoma" w:cs="Tahoma"/>
                  <w:color w:val="21597A"/>
                  <w:sz w:val="17"/>
                  <w:szCs w:val="17"/>
                  <w:u w:val="single"/>
                  <w:lang w:eastAsia="pl-PL"/>
                </w:rPr>
                <w:t>https://ezamowienia.gov.pl</w:t>
              </w:r>
            </w:hyperlink>
            <w:r w:rsidRPr="008C28DF">
              <w:rPr>
                <w:rFonts w:ascii="Tahoma" w:eastAsia="Times New Roman" w:hAnsi="Tahoma" w:cs="Tahoma"/>
                <w:color w:val="545454"/>
                <w:sz w:val="17"/>
                <w:szCs w:val="17"/>
                <w:lang w:eastAsia="pl-PL"/>
              </w:rPr>
              <w:br/>
              <w:t>lub</w:t>
            </w:r>
            <w:r w:rsidRPr="008C28DF">
              <w:rPr>
                <w:rFonts w:ascii="Tahoma" w:eastAsia="Times New Roman" w:hAnsi="Tahoma" w:cs="Tahoma"/>
                <w:color w:val="545454"/>
                <w:sz w:val="17"/>
                <w:szCs w:val="17"/>
                <w:lang w:eastAsia="pl-PL"/>
              </w:rPr>
              <w:br/>
              <w:t>b) poczty elektronicznej Zamawiającego pod adresem: </w:t>
            </w:r>
            <w:hyperlink r:id="rId13" w:history="1">
              <w:r w:rsidRPr="008C28DF">
                <w:rPr>
                  <w:rFonts w:ascii="Tahoma" w:eastAsia="Times New Roman" w:hAnsi="Tahoma" w:cs="Tahoma"/>
                  <w:color w:val="21597A"/>
                  <w:sz w:val="17"/>
                  <w:szCs w:val="17"/>
                  <w:u w:val="single"/>
                  <w:lang w:eastAsia="pl-PL"/>
                </w:rPr>
                <w:t>przedborz@lodz.lasy.gov.pl</w:t>
              </w:r>
            </w:hyperlink>
            <w:r w:rsidRPr="008C28DF">
              <w:rPr>
                <w:rFonts w:ascii="Tahoma" w:eastAsia="Times New Roman" w:hAnsi="Tahoma" w:cs="Tahoma"/>
                <w:color w:val="545454"/>
                <w:sz w:val="17"/>
                <w:szCs w:val="17"/>
                <w:lang w:eastAsia="pl-PL"/>
              </w:rPr>
              <w:br/>
              <w:t>z zastrzeżeniem, iż ofertę i załączniki składane wraz z ofertą należy złożyć wyłączenie za pomocą Platformy e -Zamówienia (</w:t>
            </w:r>
            <w:proofErr w:type="spellStart"/>
            <w:r w:rsidRPr="008C28DF">
              <w:rPr>
                <w:rFonts w:ascii="Tahoma" w:eastAsia="Times New Roman" w:hAnsi="Tahoma" w:cs="Tahoma"/>
                <w:color w:val="545454"/>
                <w:sz w:val="17"/>
                <w:szCs w:val="17"/>
                <w:lang w:eastAsia="pl-PL"/>
              </w:rPr>
              <w:t>ppkt</w:t>
            </w:r>
            <w:proofErr w:type="spellEnd"/>
            <w:r w:rsidRPr="008C28DF">
              <w:rPr>
                <w:rFonts w:ascii="Tahoma" w:eastAsia="Times New Roman" w:hAnsi="Tahoma" w:cs="Tahoma"/>
                <w:color w:val="545454"/>
                <w:sz w:val="17"/>
                <w:szCs w:val="17"/>
                <w:lang w:eastAsia="pl-PL"/>
              </w:rPr>
              <w:t xml:space="preserve"> a).</w:t>
            </w:r>
            <w:r w:rsidRPr="008C28DF">
              <w:rPr>
                <w:rFonts w:ascii="Tahoma" w:eastAsia="Times New Roman" w:hAnsi="Tahoma" w:cs="Tahoma"/>
                <w:color w:val="545454"/>
                <w:sz w:val="17"/>
                <w:szCs w:val="17"/>
                <w:lang w:eastAsia="pl-PL"/>
              </w:rPr>
              <w:br/>
              <w:t>3.6.) Wymagania techniczne i organizacyjne dotyczące korespondencji elektronicznej: Wykonawca zamierzający wziąć udział w postępowaniu o udzielenie zamówienia publicznego musi posiadać konto podmiotu ,,Wykonawca" na Platformie e-Zamówienia. Szczegółowe informacje na temat zakładania kont podmiotów oraz zasady i warunki korzystania z Platformy e-Zamówienia określa Regulamin Platformy e-Zamówienia, dostępny na stronie internetowej</w:t>
            </w:r>
            <w:r w:rsidRPr="008C28DF">
              <w:rPr>
                <w:rFonts w:ascii="Tahoma" w:eastAsia="Times New Roman" w:hAnsi="Tahoma" w:cs="Tahoma"/>
                <w:color w:val="545454"/>
                <w:sz w:val="17"/>
                <w:szCs w:val="17"/>
                <w:lang w:eastAsia="pl-PL"/>
              </w:rPr>
              <w:br/>
            </w:r>
            <w:hyperlink r:id="rId14" w:history="1">
              <w:r w:rsidRPr="008C28DF">
                <w:rPr>
                  <w:rFonts w:ascii="Tahoma" w:eastAsia="Times New Roman" w:hAnsi="Tahoma" w:cs="Tahoma"/>
                  <w:color w:val="21597A"/>
                  <w:sz w:val="17"/>
                  <w:szCs w:val="17"/>
                  <w:u w:val="single"/>
                  <w:lang w:eastAsia="pl-PL"/>
                </w:rPr>
                <w:t>https://ezamowienia.gov.pl</w:t>
              </w:r>
            </w:hyperlink>
            <w:r w:rsidRPr="008C28DF">
              <w:rPr>
                <w:rFonts w:ascii="Tahoma" w:eastAsia="Times New Roman" w:hAnsi="Tahoma" w:cs="Tahoma"/>
                <w:color w:val="545454"/>
                <w:sz w:val="17"/>
                <w:szCs w:val="17"/>
                <w:lang w:eastAsia="pl-PL"/>
              </w:rPr>
              <w:t> oraz informacje zamieszczone w zakładce ,,Centrum Pomocy".</w:t>
            </w:r>
            <w:r w:rsidRPr="008C28DF">
              <w:rPr>
                <w:rFonts w:ascii="Tahoma" w:eastAsia="Times New Roman" w:hAnsi="Tahoma" w:cs="Tahoma"/>
                <w:color w:val="545454"/>
                <w:sz w:val="17"/>
                <w:szCs w:val="17"/>
                <w:lang w:eastAsia="pl-PL"/>
              </w:rPr>
              <w:br/>
              <w:t>Komunikacja w postępowaniu (z wyłączeniem składania ofert - sposób złożenia oferty opisany jest w pkt 10.10. SWZ), odbywa się drogą elektroniczną za pośrednictwem formularzy do komunikacji dostępnych w zakładce ,,Formularze" (,,Formularze do komunikacji") lub za pośrednictwem poczty elektronicznej;</w:t>
            </w:r>
            <w:r w:rsidRPr="008C28DF">
              <w:rPr>
                <w:rFonts w:ascii="Tahoma" w:eastAsia="Times New Roman" w:hAnsi="Tahoma" w:cs="Tahoma"/>
                <w:color w:val="545454"/>
                <w:sz w:val="17"/>
                <w:szCs w:val="17"/>
                <w:lang w:eastAsia="pl-PL"/>
              </w:rPr>
              <w:br/>
              <w:t>Za pośrednictwem poczty elektronicznej lub ,,Formularzy do komunikacji" odbywa się w szczególności przekazywanie wezwań i zawiadomień, zadawanie pytań i udzielanie odpowiedzi. Formularze do komunikacji umożliwiają, również dołączenie załącznika do przesłanej wiadomości (przycisk ,,dodaj załącznik").</w:t>
            </w:r>
            <w:r w:rsidRPr="008C28DF">
              <w:rPr>
                <w:rFonts w:ascii="Tahoma" w:eastAsia="Times New Roman" w:hAnsi="Tahoma" w:cs="Tahoma"/>
                <w:color w:val="545454"/>
                <w:sz w:val="17"/>
                <w:szCs w:val="17"/>
                <w:lang w:eastAsia="pl-PL"/>
              </w:rPr>
              <w:br/>
              <w:t>Możliwość korzystania w postępowaniu z ,,Formularzy do komunikacji" w pełnym zakresie wymaga posiadania konta ,,Wykonawcy" na Platformie oraz zalogowania się na Platformie. Do korzystania z ,,Formularzy do komunikacji" służących do zadawania pytań dotyczących treści dokumentów zamówienia (w szczególności SWZ) wystarczające jest posiadanie tzw. konta uproszczonego na Platformie.</w:t>
            </w:r>
            <w:r w:rsidRPr="008C28DF">
              <w:rPr>
                <w:rFonts w:ascii="Tahoma" w:eastAsia="Times New Roman" w:hAnsi="Tahoma" w:cs="Tahoma"/>
                <w:color w:val="545454"/>
                <w:sz w:val="17"/>
                <w:szCs w:val="17"/>
                <w:lang w:eastAsia="pl-PL"/>
              </w:rPr>
              <w:br/>
              <w:t>Wszystkie wysłane i odebrane w postępowaniu przez Wykonawcę wiadomości widoczne są po zalogowaniu do Platformy w podglądzie postępowania w zakładce ,,Komunikacja".</w:t>
            </w:r>
            <w:r w:rsidRPr="008C28DF">
              <w:rPr>
                <w:rFonts w:ascii="Tahoma" w:eastAsia="Times New Roman" w:hAnsi="Tahoma" w:cs="Tahoma"/>
                <w:color w:val="545454"/>
                <w:sz w:val="17"/>
                <w:szCs w:val="17"/>
                <w:lang w:eastAsia="pl-PL"/>
              </w:rPr>
              <w:br/>
              <w:t>Maksymalny rozmiar plików przesyłanych za pośrednictwem ,,Formularzy do komunikacji" wynosi 150 MB (wielkość ta dotyczy plików przesyłanych jako załącznik do jednego formularza).</w:t>
            </w:r>
            <w:r w:rsidRPr="008C28DF">
              <w:rPr>
                <w:rFonts w:ascii="Tahoma" w:eastAsia="Times New Roman" w:hAnsi="Tahoma" w:cs="Tahoma"/>
                <w:color w:val="545454"/>
                <w:sz w:val="17"/>
                <w:szCs w:val="17"/>
                <w:lang w:eastAsia="pl-PL"/>
              </w:rPr>
              <w:br/>
              <w:t>Informacje na temat komunikacji za pośrednictwem Platformy dostępne są również w Instrukcji interaktywnej - Komunikacja w postępowaniu dostępnej pod adresem: </w:t>
            </w:r>
            <w:hyperlink r:id="rId15" w:history="1">
              <w:r w:rsidRPr="008C28DF">
                <w:rPr>
                  <w:rFonts w:ascii="Tahoma" w:eastAsia="Times New Roman" w:hAnsi="Tahoma" w:cs="Tahoma"/>
                  <w:color w:val="21597A"/>
                  <w:sz w:val="17"/>
                  <w:szCs w:val="17"/>
                  <w:u w:val="single"/>
                  <w:lang w:eastAsia="pl-PL"/>
                </w:rPr>
                <w:t>https://media.ezamowienia.gov.pl/pod/2021/10/Komunikacja-w-postepowaniu-5.1.pdf</w:t>
              </w:r>
            </w:hyperlink>
            <w:r w:rsidRPr="008C28DF">
              <w:rPr>
                <w:rFonts w:ascii="Tahoma" w:eastAsia="Times New Roman" w:hAnsi="Tahoma" w:cs="Tahoma"/>
                <w:color w:val="545454"/>
                <w:sz w:val="17"/>
                <w:szCs w:val="17"/>
                <w:lang w:eastAsia="pl-PL"/>
              </w:rPr>
              <w:br/>
              <w:t>Minimalne wymagania techniczne dotyczące sprzętu używanego w celu korzystania z usług Platformy e-Zamówienia oraz informacje dotyczące specyfikacji połączenia określa Regulamin Platformy e-Zamówienia.</w:t>
            </w:r>
            <w:r w:rsidRPr="008C28DF">
              <w:rPr>
                <w:rFonts w:ascii="Tahoma" w:eastAsia="Times New Roman" w:hAnsi="Tahoma" w:cs="Tahoma"/>
                <w:color w:val="545454"/>
                <w:sz w:val="17"/>
                <w:szCs w:val="17"/>
                <w:lang w:eastAsia="pl-PL"/>
              </w:rPr>
              <w:br/>
              <w:t>Sposób sporządzenia dokumentów elektronicznych lub dokumentów elektronicznych będących kopią elektroniczną treści zapisanej w postaci papierowej (cyfrowe odwzorowanie) musi być zgody z wymaganiami określonymi w rozporządzeniu Prezesa Rady Ministrów z dnia 30 grudnia 2020 r. w sprawie sposobu sporządzania i przekazywania informacji oraz wymagań technicznych dla dokumentów elektronicznych oraz środków komunikacji elektronicznej w postępowaniu o udzielenie zamówienia publicznego lub konkursie (Dz. U. z 2020 r., poz. 2452).</w:t>
            </w:r>
            <w:r w:rsidRPr="008C28DF">
              <w:rPr>
                <w:rFonts w:ascii="Tahoma" w:eastAsia="Times New Roman" w:hAnsi="Tahoma" w:cs="Tahoma"/>
                <w:color w:val="545454"/>
                <w:sz w:val="17"/>
                <w:szCs w:val="17"/>
                <w:lang w:eastAsia="pl-PL"/>
              </w:rPr>
              <w:br/>
              <w:t xml:space="preserve">Dokumenty elektroniczne wymienione w SWZ, o których mowa w § 2 ust. 1 Rozporządzenia wskazanego w pkt 10.6. SWZ sporządza się w formatach danych określonych w rozporządzeniu Rady Ministrów z dnia 21 maja 2024 r. w sprawie Krajowych Ram Interoperacyjności, minimalnych wymagań dla rejestrów publicznych i wymiany informacji w postaci elektronicznej oraz minimalnych wymagań dla systemów teleinformatycznych (Dz. U. z 2024 r. poz. 773 z </w:t>
            </w:r>
            <w:proofErr w:type="spellStart"/>
            <w:r w:rsidRPr="008C28DF">
              <w:rPr>
                <w:rFonts w:ascii="Tahoma" w:eastAsia="Times New Roman" w:hAnsi="Tahoma" w:cs="Tahoma"/>
                <w:color w:val="545454"/>
                <w:sz w:val="17"/>
                <w:szCs w:val="17"/>
                <w:lang w:eastAsia="pl-PL"/>
              </w:rPr>
              <w:t>późn</w:t>
            </w:r>
            <w:proofErr w:type="spellEnd"/>
            <w:r w:rsidRPr="008C28DF">
              <w:rPr>
                <w:rFonts w:ascii="Tahoma" w:eastAsia="Times New Roman" w:hAnsi="Tahoma" w:cs="Tahoma"/>
                <w:color w:val="545454"/>
                <w:sz w:val="17"/>
                <w:szCs w:val="17"/>
                <w:lang w:eastAsia="pl-PL"/>
              </w:rPr>
              <w:t>. zm. - ,,rozporządzenie w sprawie Krajowych Ram Interoperacyjności") z uwzględnieniem rodzaju przekazywanych danych i przekazuje się jako załączniki.</w:t>
            </w:r>
            <w:r w:rsidRPr="008C28DF">
              <w:rPr>
                <w:rFonts w:ascii="Tahoma" w:eastAsia="Times New Roman" w:hAnsi="Tahoma" w:cs="Tahoma"/>
                <w:color w:val="545454"/>
                <w:sz w:val="17"/>
                <w:szCs w:val="17"/>
                <w:lang w:eastAsia="pl-PL"/>
              </w:rPr>
              <w:br/>
              <w:t>Wymagane w SWZ informacje, oświadczenia lub dokumenty, inne niż wymienione w §2 ust. 1 rozporządzenia wskazanego w pkt 10.6. SWZ, przekazywane w postępowaniu sporządza się w postaci elektronicznej:</w:t>
            </w:r>
            <w:r w:rsidRPr="008C28DF">
              <w:rPr>
                <w:rFonts w:ascii="Tahoma" w:eastAsia="Times New Roman" w:hAnsi="Tahoma" w:cs="Tahoma"/>
                <w:color w:val="545454"/>
                <w:sz w:val="17"/>
                <w:szCs w:val="17"/>
                <w:lang w:eastAsia="pl-PL"/>
              </w:rPr>
              <w:br/>
              <w:t>a) w formatach danych określonych w przepisach rozporządzenia w sprawie Krajowych Ram Interoperacyjności (i przekazuje się jako załącznik), lub</w:t>
            </w:r>
            <w:r w:rsidRPr="008C28DF">
              <w:rPr>
                <w:rFonts w:ascii="Tahoma" w:eastAsia="Times New Roman" w:hAnsi="Tahoma" w:cs="Tahoma"/>
                <w:color w:val="545454"/>
                <w:sz w:val="17"/>
                <w:szCs w:val="17"/>
                <w:lang w:eastAsia="pl-PL"/>
              </w:rPr>
              <w:br/>
              <w:t>b) jako tekst wpisany bezpośrednio do wiadomości przekazywanej przy użyciu środków komunikacji elektronicznej (np. w treści ,,Formularza do komunikacji").</w:t>
            </w:r>
            <w:r w:rsidRPr="008C28DF">
              <w:rPr>
                <w:rFonts w:ascii="Tahoma" w:eastAsia="Times New Roman" w:hAnsi="Tahoma" w:cs="Tahoma"/>
                <w:color w:val="545454"/>
                <w:sz w:val="17"/>
                <w:szCs w:val="17"/>
                <w:lang w:eastAsia="pl-PL"/>
              </w:rPr>
              <w:br/>
              <w:t>3.8.) Zamawiający wymaga sporządzenia i przedstawienia ofert przy użyciu narzędzi elektronicznego modelowania danych budowlanych lub innych podobnych narzędzi, które nie są ogólnie dostępne: Nie.</w:t>
            </w:r>
            <w:r w:rsidRPr="008C28DF">
              <w:rPr>
                <w:rFonts w:ascii="Tahoma" w:eastAsia="Times New Roman" w:hAnsi="Tahoma" w:cs="Tahoma"/>
                <w:color w:val="545454"/>
                <w:sz w:val="17"/>
                <w:szCs w:val="17"/>
                <w:lang w:eastAsia="pl-PL"/>
              </w:rPr>
              <w:br/>
              <w:t>3.12.) Oferta - katalog elektroniczny: Nie dotyczy</w:t>
            </w:r>
            <w:r w:rsidRPr="008C28DF">
              <w:rPr>
                <w:rFonts w:ascii="Tahoma" w:eastAsia="Times New Roman" w:hAnsi="Tahoma" w:cs="Tahoma"/>
                <w:color w:val="545454"/>
                <w:sz w:val="17"/>
                <w:szCs w:val="17"/>
                <w:lang w:eastAsia="pl-PL"/>
              </w:rPr>
              <w:br/>
              <w:t>3.14.) Języki, w jakich mogą być sporządzane dokumenty składane w postępowaniu:</w:t>
            </w:r>
            <w:r w:rsidRPr="008C28DF">
              <w:rPr>
                <w:rFonts w:ascii="Tahoma" w:eastAsia="Times New Roman" w:hAnsi="Tahoma" w:cs="Tahoma"/>
                <w:color w:val="545454"/>
                <w:sz w:val="17"/>
                <w:szCs w:val="17"/>
                <w:lang w:eastAsia="pl-PL"/>
              </w:rPr>
              <w:br/>
            </w:r>
            <w:r w:rsidRPr="008C28DF">
              <w:rPr>
                <w:rFonts w:ascii="Tahoma" w:eastAsia="Times New Roman" w:hAnsi="Tahoma" w:cs="Tahoma"/>
                <w:color w:val="545454"/>
                <w:sz w:val="17"/>
                <w:szCs w:val="17"/>
                <w:lang w:eastAsia="pl-PL"/>
              </w:rPr>
              <w:lastRenderedPageBreak/>
              <w:t>polski</w:t>
            </w:r>
            <w:r w:rsidRPr="008C28DF">
              <w:rPr>
                <w:rFonts w:ascii="Tahoma" w:eastAsia="Times New Roman" w:hAnsi="Tahoma" w:cs="Tahoma"/>
                <w:color w:val="545454"/>
                <w:sz w:val="17"/>
                <w:szCs w:val="17"/>
                <w:lang w:eastAsia="pl-PL"/>
              </w:rPr>
              <w:br/>
              <w:t>3.15.) RODO (obowiązek informacyjny): 1. Stosownie do art. 13 ust. 1 i 2 rozporządzenia Parlamentu Europejskiego i Rady (UE) 216/679 z dnia 27 kwietnia 2016 r. w sprawie ochrony osób fizycznych w związku z przetwarzaniem danych osobowych i w sprawie</w:t>
            </w:r>
            <w:r w:rsidRPr="008C28DF">
              <w:rPr>
                <w:rFonts w:ascii="Tahoma" w:eastAsia="Times New Roman" w:hAnsi="Tahoma" w:cs="Tahoma"/>
                <w:color w:val="545454"/>
                <w:sz w:val="17"/>
                <w:szCs w:val="17"/>
                <w:lang w:eastAsia="pl-PL"/>
              </w:rPr>
              <w:br/>
              <w:t>swobodnego przepływu takich danych oraz uchylenia dyrektywy 95/46/WE (ogólne rozporządzenie o ochronie danych osobowych) (Dz. Urz. UE L 119 z 04 maja 2016 r., str. 1 - dalej ,,RODO") Zamawiający informuje, iż administratorem danych osobowych jest Skarb Państwa - Państwowe Gospodarstwo Leśne Lasy Państwowe Nadleśnictwo Przedbórz.</w:t>
            </w:r>
            <w:r w:rsidRPr="008C28DF">
              <w:rPr>
                <w:rFonts w:ascii="Tahoma" w:eastAsia="Times New Roman" w:hAnsi="Tahoma" w:cs="Tahoma"/>
                <w:color w:val="545454"/>
                <w:sz w:val="17"/>
                <w:szCs w:val="17"/>
                <w:lang w:eastAsia="pl-PL"/>
              </w:rPr>
              <w:br/>
              <w:t>2. Dane osobowe przetwarzane będą na podstawie art. 6 ust. 1 lit. c RODO w celu związanym z prowadzeniem niniejszego postępowania o udzielenie zamówienia publicznego oraz jego rozstrzygnięciem, jak również, jeżeli nie ziszczą się przesłanki określone w art. 93 ust. 1 PZP - w celu zawarcia umowy w sprawie zamówienia publicznego oraz jej realizacji, a także udokumentowania postępowania o udzielenie zamówienia i jego archiwizacji.</w:t>
            </w:r>
            <w:r w:rsidRPr="008C28DF">
              <w:rPr>
                <w:rFonts w:ascii="Tahoma" w:eastAsia="Times New Roman" w:hAnsi="Tahoma" w:cs="Tahoma"/>
                <w:color w:val="545454"/>
                <w:sz w:val="17"/>
                <w:szCs w:val="17"/>
                <w:lang w:eastAsia="pl-PL"/>
              </w:rPr>
              <w:br/>
              <w:t>3. Odbiorcami danych osobowych będą osoby lub podmioty, którym dokumentacja postępowania zostanie udostępniona w oparciu o art. 8 oraz 96 ust. 3 PZP.</w:t>
            </w:r>
            <w:r w:rsidRPr="008C28DF">
              <w:rPr>
                <w:rFonts w:ascii="Tahoma" w:eastAsia="Times New Roman" w:hAnsi="Tahoma" w:cs="Tahoma"/>
                <w:color w:val="545454"/>
                <w:sz w:val="17"/>
                <w:szCs w:val="17"/>
                <w:lang w:eastAsia="pl-PL"/>
              </w:rPr>
              <w:br/>
              <w:t>4. Dane osobowe pozyskane w związku z prowadzeniem niniejszego postępowania o udzielenie zamówienia publicznego będą publicznego, a jeżeli czas trwania umowy przekracza 4 lata, okres przechowywania obejmuje cały czas trwania umowy w sprawie zamówienia publicznego.</w:t>
            </w:r>
            <w:r w:rsidRPr="008C28DF">
              <w:rPr>
                <w:rFonts w:ascii="Tahoma" w:eastAsia="Times New Roman" w:hAnsi="Tahoma" w:cs="Tahoma"/>
                <w:color w:val="545454"/>
                <w:sz w:val="17"/>
                <w:szCs w:val="17"/>
                <w:lang w:eastAsia="pl-PL"/>
              </w:rPr>
              <w:br/>
              <w:t>5. Niezależnie od postanowień pkt 4. powyżej, w przypadku zawarcia umowy w sprawie zamówienia publicznego, dane osobowe będą przetwarzane do upływu okresu przedawnienia roszczeń wynikających z umowy w sprawie zamówienia publicznego.</w:t>
            </w:r>
            <w:r w:rsidRPr="008C28DF">
              <w:rPr>
                <w:rFonts w:ascii="Tahoma" w:eastAsia="Times New Roman" w:hAnsi="Tahoma" w:cs="Tahoma"/>
                <w:color w:val="545454"/>
                <w:sz w:val="17"/>
                <w:szCs w:val="17"/>
                <w:lang w:eastAsia="pl-PL"/>
              </w:rPr>
              <w:br/>
              <w:t>6. Dane osobowe pozyskane w związku z prowadzeniem niniejszego postępowania o udzielenie zamówienia mogą zostać przekazane podmiotom świadczącym usługi doradcze, w tym usługi prawne, i konsultingowe.</w:t>
            </w:r>
            <w:r w:rsidRPr="008C28DF">
              <w:rPr>
                <w:rFonts w:ascii="Tahoma" w:eastAsia="Times New Roman" w:hAnsi="Tahoma" w:cs="Tahoma"/>
                <w:color w:val="545454"/>
                <w:sz w:val="17"/>
                <w:szCs w:val="17"/>
                <w:lang w:eastAsia="pl-PL"/>
              </w:rPr>
              <w:br/>
              <w:t>7. Stosownie do art. 22 RODO, decyzje dotyczące danych osobowych nie będą podejmowane w sposób zautomatyzowany.</w:t>
            </w:r>
            <w:r w:rsidRPr="008C28DF">
              <w:rPr>
                <w:rFonts w:ascii="Tahoma" w:eastAsia="Times New Roman" w:hAnsi="Tahoma" w:cs="Tahoma"/>
                <w:color w:val="545454"/>
                <w:sz w:val="17"/>
                <w:szCs w:val="17"/>
                <w:lang w:eastAsia="pl-PL"/>
              </w:rPr>
              <w:br/>
              <w:t>8. Osoba, której dotyczą pozyskane w związku z prowadzeniem niniejszego postępowania dane osobowe, ma prawo:</w:t>
            </w:r>
            <w:r w:rsidRPr="008C28DF">
              <w:rPr>
                <w:rFonts w:ascii="Tahoma" w:eastAsia="Times New Roman" w:hAnsi="Tahoma" w:cs="Tahoma"/>
                <w:color w:val="545454"/>
                <w:sz w:val="17"/>
                <w:szCs w:val="17"/>
                <w:lang w:eastAsia="pl-PL"/>
              </w:rPr>
              <w:br/>
              <w:t>a) dostępu do swoich danych osobowych - zgodnie z art. 15 RODO,</w:t>
            </w:r>
            <w:r w:rsidRPr="008C28DF">
              <w:rPr>
                <w:rFonts w:ascii="Tahoma" w:eastAsia="Times New Roman" w:hAnsi="Tahoma" w:cs="Tahoma"/>
                <w:color w:val="545454"/>
                <w:sz w:val="17"/>
                <w:szCs w:val="17"/>
                <w:lang w:eastAsia="pl-PL"/>
              </w:rPr>
              <w:br/>
              <w:t>b) do sprostowana swoich danych osobowych - zgodnie z art. 16 RODO,</w:t>
            </w:r>
            <w:r w:rsidRPr="008C28DF">
              <w:rPr>
                <w:rFonts w:ascii="Tahoma" w:eastAsia="Times New Roman" w:hAnsi="Tahoma" w:cs="Tahoma"/>
                <w:color w:val="545454"/>
                <w:sz w:val="17"/>
                <w:szCs w:val="17"/>
                <w:lang w:eastAsia="pl-PL"/>
              </w:rPr>
              <w:br/>
              <w:t>c) do żądania od Zamawiającego - jako administratora, ograniczenia przetwarzania danych osobowych z zastrzeżeniem przypadków, o których mowa w art. 18 ust. 2 RODO.</w:t>
            </w:r>
            <w:r w:rsidRPr="008C28DF">
              <w:rPr>
                <w:rFonts w:ascii="Tahoma" w:eastAsia="Times New Roman" w:hAnsi="Tahoma" w:cs="Tahoma"/>
                <w:color w:val="545454"/>
                <w:sz w:val="17"/>
                <w:szCs w:val="17"/>
                <w:lang w:eastAsia="pl-PL"/>
              </w:rPr>
              <w:br/>
              <w:t>d) wniesienia skargi do Prezesa Urzędu Ochrony Danych Osobowych w przypadku uznania, iż przetwarzanie jej danych osobowych</w:t>
            </w:r>
            <w:r w:rsidRPr="008C28DF">
              <w:rPr>
                <w:rFonts w:ascii="Tahoma" w:eastAsia="Times New Roman" w:hAnsi="Tahoma" w:cs="Tahoma"/>
                <w:color w:val="545454"/>
                <w:sz w:val="17"/>
                <w:szCs w:val="17"/>
                <w:lang w:eastAsia="pl-PL"/>
              </w:rPr>
              <w:br/>
              <w:t>narusza przepisy o ochronie danych osobowych, w tym przepisy RODO.</w:t>
            </w:r>
            <w:r w:rsidRPr="008C28DF">
              <w:rPr>
                <w:rFonts w:ascii="Tahoma" w:eastAsia="Times New Roman" w:hAnsi="Tahoma" w:cs="Tahoma"/>
                <w:color w:val="545454"/>
                <w:sz w:val="17"/>
                <w:szCs w:val="17"/>
                <w:lang w:eastAsia="pl-PL"/>
              </w:rPr>
              <w:br/>
              <w:t>9. Obowiązek podania danych osobowych jest wymogiem ustawowym określonym w przepisach PZP, związanym z udziałem w postępowaniu o udzielenie zamówienia publicznego; konsekwencje niepodania określonych danych określa PZP.</w:t>
            </w:r>
            <w:r w:rsidRPr="008C28DF">
              <w:rPr>
                <w:rFonts w:ascii="Tahoma" w:eastAsia="Times New Roman" w:hAnsi="Tahoma" w:cs="Tahoma"/>
                <w:color w:val="545454"/>
                <w:sz w:val="17"/>
                <w:szCs w:val="17"/>
                <w:lang w:eastAsia="pl-PL"/>
              </w:rPr>
              <w:br/>
              <w:t>10. Osobie, której dane osobowe zostały pozyskane przez Zamawiającego w związku z prowadzeniem niniejszego postępowania o</w:t>
            </w:r>
            <w:r w:rsidRPr="008C28DF">
              <w:rPr>
                <w:rFonts w:ascii="Tahoma" w:eastAsia="Times New Roman" w:hAnsi="Tahoma" w:cs="Tahoma"/>
                <w:color w:val="545454"/>
                <w:sz w:val="17"/>
                <w:szCs w:val="17"/>
                <w:lang w:eastAsia="pl-PL"/>
              </w:rPr>
              <w:br/>
              <w:t>udzielenie zamówienia publicznego nie przysługuje:</w:t>
            </w:r>
            <w:r w:rsidRPr="008C28DF">
              <w:rPr>
                <w:rFonts w:ascii="Tahoma" w:eastAsia="Times New Roman" w:hAnsi="Tahoma" w:cs="Tahoma"/>
                <w:color w:val="545454"/>
                <w:sz w:val="17"/>
                <w:szCs w:val="17"/>
                <w:lang w:eastAsia="pl-PL"/>
              </w:rPr>
              <w:br/>
              <w:t>a) prawo do usunięcia danych osobowych, o czym przesadza art. 17 ust. 3 lit. b, d lub e RODO,</w:t>
            </w:r>
            <w:r w:rsidRPr="008C28DF">
              <w:rPr>
                <w:rFonts w:ascii="Tahoma" w:eastAsia="Times New Roman" w:hAnsi="Tahoma" w:cs="Tahoma"/>
                <w:color w:val="545454"/>
                <w:sz w:val="17"/>
                <w:szCs w:val="17"/>
                <w:lang w:eastAsia="pl-PL"/>
              </w:rPr>
              <w:br/>
              <w:t>b) prawo do przenoszenia danych osobowych, o którym mowa w art. 20 RODO, określone w art. 21 RODO prawo sprzeciwu wobec</w:t>
            </w:r>
            <w:r w:rsidRPr="008C28DF">
              <w:rPr>
                <w:rFonts w:ascii="Tahoma" w:eastAsia="Times New Roman" w:hAnsi="Tahoma" w:cs="Tahoma"/>
                <w:color w:val="545454"/>
                <w:sz w:val="17"/>
                <w:szCs w:val="17"/>
                <w:lang w:eastAsia="pl-PL"/>
              </w:rPr>
              <w:br/>
              <w:t>przetwarzania danych osobowych, a to z uwagi na fakt, że podstawą prawną przetwarzania danych osobowych jest art. 6 ust. 1 lit. c</w:t>
            </w:r>
            <w:r w:rsidRPr="008C28DF">
              <w:rPr>
                <w:rFonts w:ascii="Tahoma" w:eastAsia="Times New Roman" w:hAnsi="Tahoma" w:cs="Tahoma"/>
                <w:color w:val="545454"/>
                <w:sz w:val="17"/>
                <w:szCs w:val="17"/>
                <w:lang w:eastAsia="pl-PL"/>
              </w:rPr>
              <w:br/>
              <w:t>RODO.</w:t>
            </w:r>
            <w:r w:rsidRPr="008C28DF">
              <w:rPr>
                <w:rFonts w:ascii="Tahoma" w:eastAsia="Times New Roman" w:hAnsi="Tahoma" w:cs="Tahoma"/>
                <w:color w:val="545454"/>
                <w:sz w:val="17"/>
                <w:szCs w:val="17"/>
                <w:lang w:eastAsia="pl-PL"/>
              </w:rPr>
              <w:br/>
              <w:t>11. Dane osobowe mogą być przekazywane do organów publicznych i urzędów państwowych lub innych podmiotów upoważnionych na podstawie przepisów prawa lub wykonujących zadania realizowane w interesie publicznym lub w ramach sprawowania władzy publicznej, w szczególności do podmiotów prowadzących działalność kontrolną wobec Zamawiającego. Dane osobowe są</w:t>
            </w:r>
            <w:r w:rsidRPr="008C28DF">
              <w:rPr>
                <w:rFonts w:ascii="Tahoma" w:eastAsia="Times New Roman" w:hAnsi="Tahoma" w:cs="Tahoma"/>
                <w:color w:val="545454"/>
                <w:sz w:val="17"/>
                <w:szCs w:val="17"/>
                <w:lang w:eastAsia="pl-PL"/>
              </w:rPr>
              <w:br/>
              <w:t>przekazywane do podmiotów przetwarzających dane w imieniu administratora danych osobowych.</w:t>
            </w:r>
          </w:p>
        </w:tc>
      </w:tr>
      <w:tr w:rsidR="008C28DF" w:rsidRPr="008C28DF" w14:paraId="577B0075" w14:textId="77777777" w:rsidTr="008C28DF">
        <w:trPr>
          <w:tblCellSpacing w:w="0" w:type="dxa"/>
        </w:trPr>
        <w:tc>
          <w:tcPr>
            <w:tcW w:w="2100" w:type="dxa"/>
            <w:shd w:val="clear" w:color="auto" w:fill="F1EEE7"/>
            <w:tcMar>
              <w:top w:w="120" w:type="dxa"/>
              <w:left w:w="150" w:type="dxa"/>
              <w:bottom w:w="120" w:type="dxa"/>
              <w:right w:w="150" w:type="dxa"/>
            </w:tcMar>
            <w:hideMark/>
          </w:tcPr>
          <w:p w14:paraId="285B0712"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lastRenderedPageBreak/>
              <w:t>Miejsce i termin składania:</w:t>
            </w:r>
          </w:p>
        </w:tc>
        <w:tc>
          <w:tcPr>
            <w:tcW w:w="0" w:type="auto"/>
            <w:shd w:val="clear" w:color="auto" w:fill="F5F4EF"/>
            <w:tcMar>
              <w:top w:w="75" w:type="dxa"/>
              <w:left w:w="150" w:type="dxa"/>
              <w:bottom w:w="75" w:type="dxa"/>
              <w:right w:w="150" w:type="dxa"/>
            </w:tcMar>
            <w:vAlign w:val="center"/>
            <w:hideMark/>
          </w:tcPr>
          <w:p w14:paraId="472AFEBA"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TERMIN SKŁADANIA ofert: 2026-04-24 10:00</w:t>
            </w:r>
            <w:r w:rsidRPr="008C28DF">
              <w:rPr>
                <w:rFonts w:ascii="Tahoma" w:eastAsia="Times New Roman" w:hAnsi="Tahoma" w:cs="Tahoma"/>
                <w:color w:val="545454"/>
                <w:sz w:val="17"/>
                <w:szCs w:val="17"/>
                <w:lang w:eastAsia="pl-PL"/>
              </w:rPr>
              <w:br/>
              <w:t>Miejsce składania ofert: Wykonawca składa ofertę za pomocą Platformy e-Zamówienia</w:t>
            </w:r>
          </w:p>
        </w:tc>
      </w:tr>
      <w:tr w:rsidR="008C28DF" w:rsidRPr="008C28DF" w14:paraId="40D5A37D" w14:textId="77777777" w:rsidTr="008C28DF">
        <w:trPr>
          <w:tblCellSpacing w:w="0" w:type="dxa"/>
        </w:trPr>
        <w:tc>
          <w:tcPr>
            <w:tcW w:w="2100" w:type="dxa"/>
            <w:shd w:val="clear" w:color="auto" w:fill="F6F5F1"/>
            <w:tcMar>
              <w:top w:w="120" w:type="dxa"/>
              <w:left w:w="150" w:type="dxa"/>
              <w:bottom w:w="120" w:type="dxa"/>
              <w:right w:w="150" w:type="dxa"/>
            </w:tcMar>
            <w:hideMark/>
          </w:tcPr>
          <w:p w14:paraId="24CD6F02"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Termin składania:</w:t>
            </w:r>
          </w:p>
        </w:tc>
        <w:tc>
          <w:tcPr>
            <w:tcW w:w="0" w:type="auto"/>
            <w:shd w:val="clear" w:color="auto" w:fill="FBFBFB"/>
            <w:tcMar>
              <w:top w:w="75" w:type="dxa"/>
              <w:left w:w="150" w:type="dxa"/>
              <w:bottom w:w="75" w:type="dxa"/>
              <w:right w:w="150" w:type="dxa"/>
            </w:tcMar>
            <w:vAlign w:val="center"/>
            <w:hideMark/>
          </w:tcPr>
          <w:p w14:paraId="782865C8"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2026-04-24</w:t>
            </w:r>
          </w:p>
        </w:tc>
      </w:tr>
      <w:tr w:rsidR="008C28DF" w:rsidRPr="008C28DF" w14:paraId="1B979F72" w14:textId="77777777" w:rsidTr="008C28DF">
        <w:trPr>
          <w:tblCellSpacing w:w="0" w:type="dxa"/>
        </w:trPr>
        <w:tc>
          <w:tcPr>
            <w:tcW w:w="2100" w:type="dxa"/>
            <w:shd w:val="clear" w:color="auto" w:fill="F1EEE7"/>
            <w:tcMar>
              <w:top w:w="120" w:type="dxa"/>
              <w:left w:w="150" w:type="dxa"/>
              <w:bottom w:w="120" w:type="dxa"/>
              <w:right w:w="150" w:type="dxa"/>
            </w:tcMar>
            <w:hideMark/>
          </w:tcPr>
          <w:p w14:paraId="5EEDD9BC"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lastRenderedPageBreak/>
              <w:t>Otwarcie:</w:t>
            </w:r>
          </w:p>
        </w:tc>
        <w:tc>
          <w:tcPr>
            <w:tcW w:w="0" w:type="auto"/>
            <w:shd w:val="clear" w:color="auto" w:fill="F5F4EF"/>
            <w:tcMar>
              <w:top w:w="75" w:type="dxa"/>
              <w:left w:w="150" w:type="dxa"/>
              <w:bottom w:w="75" w:type="dxa"/>
              <w:right w:w="150" w:type="dxa"/>
            </w:tcMar>
            <w:vAlign w:val="center"/>
            <w:hideMark/>
          </w:tcPr>
          <w:p w14:paraId="65C6EDA4"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Termin otwarcia ofert: 2026-04-24 10:15</w:t>
            </w:r>
          </w:p>
        </w:tc>
      </w:tr>
      <w:tr w:rsidR="008C28DF" w:rsidRPr="008C28DF" w14:paraId="5CE8176A" w14:textId="77777777" w:rsidTr="008C28DF">
        <w:trPr>
          <w:tblCellSpacing w:w="0" w:type="dxa"/>
        </w:trPr>
        <w:tc>
          <w:tcPr>
            <w:tcW w:w="2100" w:type="dxa"/>
            <w:shd w:val="clear" w:color="auto" w:fill="F6F5F1"/>
            <w:tcMar>
              <w:top w:w="120" w:type="dxa"/>
              <w:left w:w="150" w:type="dxa"/>
              <w:bottom w:w="120" w:type="dxa"/>
              <w:right w:w="150" w:type="dxa"/>
            </w:tcMar>
            <w:hideMark/>
          </w:tcPr>
          <w:p w14:paraId="22CC9D5A"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Miejsce i termin realizacji:</w:t>
            </w:r>
          </w:p>
        </w:tc>
        <w:tc>
          <w:tcPr>
            <w:tcW w:w="0" w:type="auto"/>
            <w:shd w:val="clear" w:color="auto" w:fill="FBFBFB"/>
            <w:tcMar>
              <w:top w:w="75" w:type="dxa"/>
              <w:left w:w="150" w:type="dxa"/>
              <w:bottom w:w="75" w:type="dxa"/>
              <w:right w:w="150" w:type="dxa"/>
            </w:tcMar>
            <w:vAlign w:val="center"/>
            <w:hideMark/>
          </w:tcPr>
          <w:p w14:paraId="1EBD3D5F"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Okres realizacji zamówienia albo umowy ramowej: do 2028-12-31</w:t>
            </w:r>
          </w:p>
        </w:tc>
      </w:tr>
      <w:tr w:rsidR="008C28DF" w:rsidRPr="008C28DF" w14:paraId="297FCC49" w14:textId="77777777" w:rsidTr="008C28DF">
        <w:trPr>
          <w:tblCellSpacing w:w="0" w:type="dxa"/>
        </w:trPr>
        <w:tc>
          <w:tcPr>
            <w:tcW w:w="2100" w:type="dxa"/>
            <w:shd w:val="clear" w:color="auto" w:fill="F1EEE7"/>
            <w:tcMar>
              <w:top w:w="120" w:type="dxa"/>
              <w:left w:w="150" w:type="dxa"/>
              <w:bottom w:w="120" w:type="dxa"/>
              <w:right w:w="150" w:type="dxa"/>
            </w:tcMar>
            <w:hideMark/>
          </w:tcPr>
          <w:p w14:paraId="4ED7164C"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Wadium:</w:t>
            </w:r>
          </w:p>
        </w:tc>
        <w:tc>
          <w:tcPr>
            <w:tcW w:w="0" w:type="auto"/>
            <w:shd w:val="clear" w:color="auto" w:fill="F5F4EF"/>
            <w:tcMar>
              <w:top w:w="75" w:type="dxa"/>
              <w:left w:w="150" w:type="dxa"/>
              <w:bottom w:w="75" w:type="dxa"/>
              <w:right w:w="150" w:type="dxa"/>
            </w:tcMar>
            <w:vAlign w:val="center"/>
            <w:hideMark/>
          </w:tcPr>
          <w:p w14:paraId="2C7F44D1"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w wymaganiach</w:t>
            </w:r>
          </w:p>
        </w:tc>
      </w:tr>
      <w:tr w:rsidR="008C28DF" w:rsidRPr="008C28DF" w14:paraId="518845B5" w14:textId="77777777" w:rsidTr="008C28DF">
        <w:trPr>
          <w:tblCellSpacing w:w="0" w:type="dxa"/>
        </w:trPr>
        <w:tc>
          <w:tcPr>
            <w:tcW w:w="2100" w:type="dxa"/>
            <w:shd w:val="clear" w:color="auto" w:fill="F6F5F1"/>
            <w:tcMar>
              <w:top w:w="120" w:type="dxa"/>
              <w:left w:w="150" w:type="dxa"/>
              <w:bottom w:w="120" w:type="dxa"/>
              <w:right w:w="150" w:type="dxa"/>
            </w:tcMar>
            <w:hideMark/>
          </w:tcPr>
          <w:p w14:paraId="26CCD580"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Wymagania:</w:t>
            </w:r>
          </w:p>
        </w:tc>
        <w:tc>
          <w:tcPr>
            <w:tcW w:w="0" w:type="auto"/>
            <w:shd w:val="clear" w:color="auto" w:fill="FBFBFB"/>
            <w:tcMar>
              <w:top w:w="75" w:type="dxa"/>
              <w:left w:w="150" w:type="dxa"/>
              <w:bottom w:w="75" w:type="dxa"/>
              <w:right w:w="150" w:type="dxa"/>
            </w:tcMar>
            <w:vAlign w:val="center"/>
            <w:hideMark/>
          </w:tcPr>
          <w:p w14:paraId="1B276632"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Zamawiający wymaga wniesienia wadium w wysokości 2 500,00 zł.</w:t>
            </w:r>
            <w:r w:rsidRPr="008C28DF">
              <w:rPr>
                <w:rFonts w:ascii="Tahoma" w:eastAsia="Times New Roman" w:hAnsi="Tahoma" w:cs="Tahoma"/>
                <w:color w:val="545454"/>
                <w:sz w:val="17"/>
                <w:szCs w:val="17"/>
                <w:lang w:eastAsia="pl-PL"/>
              </w:rPr>
              <w:br/>
              <w:t>Wadium należy wnieść przed upływem terminu składania ofert i utrzymywać nieprzerwanie do dnia upływu terminu związania ofertą, z wyjątkiem przypadków, o których mowa w art. 98 ust. 1 pkt 2 i 3 oraz ust. 2 PZP.</w:t>
            </w:r>
            <w:r w:rsidRPr="008C28DF">
              <w:rPr>
                <w:rFonts w:ascii="Tahoma" w:eastAsia="Times New Roman" w:hAnsi="Tahoma" w:cs="Tahoma"/>
                <w:color w:val="545454"/>
                <w:sz w:val="17"/>
                <w:szCs w:val="17"/>
                <w:lang w:eastAsia="pl-PL"/>
              </w:rPr>
              <w:br/>
              <w:t>Wadium może być wnoszone według wyboru Wykonawcy w jednej lub kilku następujących formach:</w:t>
            </w:r>
            <w:r w:rsidRPr="008C28DF">
              <w:rPr>
                <w:rFonts w:ascii="Tahoma" w:eastAsia="Times New Roman" w:hAnsi="Tahoma" w:cs="Tahoma"/>
                <w:color w:val="545454"/>
                <w:sz w:val="17"/>
                <w:szCs w:val="17"/>
                <w:lang w:eastAsia="pl-PL"/>
              </w:rPr>
              <w:br/>
              <w:t>1) pieniądzu,</w:t>
            </w:r>
            <w:r w:rsidRPr="008C28DF">
              <w:rPr>
                <w:rFonts w:ascii="Tahoma" w:eastAsia="Times New Roman" w:hAnsi="Tahoma" w:cs="Tahoma"/>
                <w:color w:val="545454"/>
                <w:sz w:val="17"/>
                <w:szCs w:val="17"/>
                <w:lang w:eastAsia="pl-PL"/>
              </w:rPr>
              <w:br/>
              <w:t>2) gwarancjach bankowych,</w:t>
            </w:r>
            <w:r w:rsidRPr="008C28DF">
              <w:rPr>
                <w:rFonts w:ascii="Tahoma" w:eastAsia="Times New Roman" w:hAnsi="Tahoma" w:cs="Tahoma"/>
                <w:color w:val="545454"/>
                <w:sz w:val="17"/>
                <w:szCs w:val="17"/>
                <w:lang w:eastAsia="pl-PL"/>
              </w:rPr>
              <w:br/>
              <w:t>3) gwarancjach ubezpieczeniowych,</w:t>
            </w:r>
            <w:r w:rsidRPr="008C28DF">
              <w:rPr>
                <w:rFonts w:ascii="Tahoma" w:eastAsia="Times New Roman" w:hAnsi="Tahoma" w:cs="Tahoma"/>
                <w:color w:val="545454"/>
                <w:sz w:val="17"/>
                <w:szCs w:val="17"/>
                <w:lang w:eastAsia="pl-PL"/>
              </w:rPr>
              <w:br/>
              <w:t>4) poręczeniach udzielonych przez podmioty, o których mowa w art. 6b ust. 5 pkt. 2 ustawy z dnia 9 listopada 2000 r. o utworzeniu Polskiej Agencji Rozwoju Przedsiębiorczości (tekst jedn.: Dz. U. z 2025 r. poz. 98).</w:t>
            </w:r>
            <w:r w:rsidRPr="008C28DF">
              <w:rPr>
                <w:rFonts w:ascii="Tahoma" w:eastAsia="Times New Roman" w:hAnsi="Tahoma" w:cs="Tahoma"/>
                <w:color w:val="545454"/>
                <w:sz w:val="17"/>
                <w:szCs w:val="17"/>
                <w:lang w:eastAsia="pl-PL"/>
              </w:rPr>
              <w:br/>
              <w:t xml:space="preserve">Wadium wnoszone w pieniądzu należy wpłacić przelewem na wyodrębniony na potrzeby realizacji projektu rachunek bankowy Zamawiającego w banku BNP </w:t>
            </w:r>
            <w:proofErr w:type="spellStart"/>
            <w:r w:rsidRPr="008C28DF">
              <w:rPr>
                <w:rFonts w:ascii="Tahoma" w:eastAsia="Times New Roman" w:hAnsi="Tahoma" w:cs="Tahoma"/>
                <w:color w:val="545454"/>
                <w:sz w:val="17"/>
                <w:szCs w:val="17"/>
                <w:lang w:eastAsia="pl-PL"/>
              </w:rPr>
              <w:t>Paribas</w:t>
            </w:r>
            <w:proofErr w:type="spellEnd"/>
            <w:r w:rsidRPr="008C28DF">
              <w:rPr>
                <w:rFonts w:ascii="Tahoma" w:eastAsia="Times New Roman" w:hAnsi="Tahoma" w:cs="Tahoma"/>
                <w:color w:val="545454"/>
                <w:sz w:val="17"/>
                <w:szCs w:val="17"/>
                <w:lang w:eastAsia="pl-PL"/>
              </w:rPr>
              <w:t xml:space="preserve"> Bank Polska S.A. nr rachunku: 84 2030 0045 1110 0000 0233 4450 z dopiskiem: wadium na zabezpieczenie oferty w postępowaniu dla zadania: ,,Odbudowa zbiorników małej retencji Biały Brzeg - zbiornik górny" - dokumentacja projektowa.</w:t>
            </w:r>
            <w:r w:rsidRPr="008C28DF">
              <w:rPr>
                <w:rFonts w:ascii="Tahoma" w:eastAsia="Times New Roman" w:hAnsi="Tahoma" w:cs="Tahoma"/>
                <w:color w:val="545454"/>
                <w:sz w:val="17"/>
                <w:szCs w:val="17"/>
                <w:lang w:eastAsia="pl-PL"/>
              </w:rPr>
              <w:br/>
              <w:t>Wniesienie wadium w pieniądzu będzie skuteczne, jeżeli w podanym terminie zostanie zaliczone na rachunku bankowym Zamawiającego. Wadium wniesione w pieniądzu Zamawiający przechowuje na rachunku bankowym</w:t>
            </w:r>
            <w:r w:rsidRPr="008C28DF">
              <w:rPr>
                <w:rFonts w:ascii="Tahoma" w:eastAsia="Times New Roman" w:hAnsi="Tahoma" w:cs="Tahoma"/>
                <w:color w:val="545454"/>
                <w:sz w:val="17"/>
                <w:szCs w:val="17"/>
                <w:lang w:eastAsia="pl-PL"/>
              </w:rPr>
              <w:br/>
              <w:t>SEKCJA IV - PRZEDMIOT ZAMÓWIENIA</w:t>
            </w:r>
            <w:r w:rsidRPr="008C28DF">
              <w:rPr>
                <w:rFonts w:ascii="Tahoma" w:eastAsia="Times New Roman" w:hAnsi="Tahoma" w:cs="Tahoma"/>
                <w:color w:val="545454"/>
                <w:sz w:val="17"/>
                <w:szCs w:val="17"/>
                <w:lang w:eastAsia="pl-PL"/>
              </w:rPr>
              <w:br/>
              <w:t>4.1.) Informacje ogólne odnoszące się do przedmiotu zamówienia.</w:t>
            </w:r>
            <w:r w:rsidRPr="008C28DF">
              <w:rPr>
                <w:rFonts w:ascii="Tahoma" w:eastAsia="Times New Roman" w:hAnsi="Tahoma" w:cs="Tahoma"/>
                <w:color w:val="545454"/>
                <w:sz w:val="17"/>
                <w:szCs w:val="17"/>
                <w:lang w:eastAsia="pl-PL"/>
              </w:rPr>
              <w:br/>
              <w:t>4.1.1.) Przed wszczęciem postępowania przeprowadzono konsultacje rynkowe: Nie</w:t>
            </w:r>
            <w:r w:rsidRPr="008C28DF">
              <w:rPr>
                <w:rFonts w:ascii="Tahoma" w:eastAsia="Times New Roman" w:hAnsi="Tahoma" w:cs="Tahoma"/>
                <w:color w:val="545454"/>
                <w:sz w:val="17"/>
                <w:szCs w:val="17"/>
                <w:lang w:eastAsia="pl-PL"/>
              </w:rPr>
              <w:br/>
              <w:t>4.1.2.) Numer referencyjny: S.270.3.2026</w:t>
            </w:r>
            <w:r w:rsidRPr="008C28DF">
              <w:rPr>
                <w:rFonts w:ascii="Tahoma" w:eastAsia="Times New Roman" w:hAnsi="Tahoma" w:cs="Tahoma"/>
                <w:color w:val="545454"/>
                <w:sz w:val="17"/>
                <w:szCs w:val="17"/>
                <w:lang w:eastAsia="pl-PL"/>
              </w:rPr>
              <w:br/>
              <w:t>4.1.3.) Rodzaj zamówienia: Usługi</w:t>
            </w:r>
            <w:r w:rsidRPr="008C28DF">
              <w:rPr>
                <w:rFonts w:ascii="Tahoma" w:eastAsia="Times New Roman" w:hAnsi="Tahoma" w:cs="Tahoma"/>
                <w:color w:val="545454"/>
                <w:sz w:val="17"/>
                <w:szCs w:val="17"/>
                <w:lang w:eastAsia="pl-PL"/>
              </w:rPr>
              <w:br/>
              <w:t>4.1.4.) Zamawiający udziela zamówienia w częściach, z których każda stanowi przedmiot odrębnego postępowania: Nie</w:t>
            </w:r>
            <w:r w:rsidRPr="008C28DF">
              <w:rPr>
                <w:rFonts w:ascii="Tahoma" w:eastAsia="Times New Roman" w:hAnsi="Tahoma" w:cs="Tahoma"/>
                <w:color w:val="545454"/>
                <w:sz w:val="17"/>
                <w:szCs w:val="17"/>
                <w:lang w:eastAsia="pl-PL"/>
              </w:rPr>
              <w:br/>
              <w:t>4.1.8.) Możliwe jest składanie ofert częściowych: Nie</w:t>
            </w:r>
            <w:r w:rsidRPr="008C28DF">
              <w:rPr>
                <w:rFonts w:ascii="Tahoma" w:eastAsia="Times New Roman" w:hAnsi="Tahoma" w:cs="Tahoma"/>
                <w:color w:val="545454"/>
                <w:sz w:val="17"/>
                <w:szCs w:val="17"/>
                <w:lang w:eastAsia="pl-PL"/>
              </w:rPr>
              <w:br/>
              <w:t>4.1.13.) Zamawiający uwzględnia aspekty społeczne, środowiskowe lub etykiety w opisie przedmiotu zamówienia: Nie</w:t>
            </w:r>
            <w:r w:rsidRPr="008C28DF">
              <w:rPr>
                <w:rFonts w:ascii="Tahoma" w:eastAsia="Times New Roman" w:hAnsi="Tahoma" w:cs="Tahoma"/>
                <w:color w:val="545454"/>
                <w:sz w:val="17"/>
                <w:szCs w:val="17"/>
                <w:lang w:eastAsia="pl-PL"/>
              </w:rPr>
              <w:br/>
              <w:t>4.2. Informacje szczegółowe odnoszące się do przedmiotu zamówienia:</w:t>
            </w:r>
            <w:r w:rsidRPr="008C28DF">
              <w:rPr>
                <w:rFonts w:ascii="Tahoma" w:eastAsia="Times New Roman" w:hAnsi="Tahoma" w:cs="Tahoma"/>
                <w:color w:val="545454"/>
                <w:sz w:val="17"/>
                <w:szCs w:val="17"/>
                <w:lang w:eastAsia="pl-PL"/>
              </w:rPr>
              <w:br/>
              <w:t>4.2.2.) Krótki opis przedmiotu zamówienia</w:t>
            </w:r>
            <w:r w:rsidRPr="008C28DF">
              <w:rPr>
                <w:rFonts w:ascii="Tahoma" w:eastAsia="Times New Roman" w:hAnsi="Tahoma" w:cs="Tahoma"/>
                <w:color w:val="545454"/>
                <w:sz w:val="17"/>
                <w:szCs w:val="17"/>
                <w:lang w:eastAsia="pl-PL"/>
              </w:rPr>
              <w:br/>
              <w:t>Przedmiotem zamówienia jest wykonanie kompletnej dokumentacji projektowej (zwanej dalej ,,dokumentacją") wraz z uzyskaniem wymaganych przepisami prawa opinii, uzgodnień i decyzji administracyjnych wraz z pełnieniem nadzoru autorskiego dla odbudowy zbiornika retencyjnego Biały Brzeg - zbiornik górny.</w:t>
            </w:r>
            <w:r w:rsidRPr="008C28DF">
              <w:rPr>
                <w:rFonts w:ascii="Tahoma" w:eastAsia="Times New Roman" w:hAnsi="Tahoma" w:cs="Tahoma"/>
                <w:color w:val="545454"/>
                <w:sz w:val="17"/>
                <w:szCs w:val="17"/>
                <w:lang w:eastAsia="pl-PL"/>
              </w:rPr>
              <w:br/>
              <w:t>Zbiornik zlokalizowany jest na terenie Nadleśnictwa Przedbórz w Leśnictwie Wymysłów, adres leśny: 06-25-1-04-195-k-00. Administracyjnie zbiornik zlokalizowany jest na terenie Gminy Kluczewsko w powiecie włoszczowskim, woj. świętokrzyskie, adres administracyjny: 26-13-012-0021, działka ewidencyjna nr 762/1 oraz 758/1 w obrębie ewidencyjnym Rączki.</w:t>
            </w:r>
            <w:r w:rsidRPr="008C28DF">
              <w:rPr>
                <w:rFonts w:ascii="Tahoma" w:eastAsia="Times New Roman" w:hAnsi="Tahoma" w:cs="Tahoma"/>
                <w:color w:val="545454"/>
                <w:sz w:val="17"/>
                <w:szCs w:val="17"/>
                <w:lang w:eastAsia="pl-PL"/>
              </w:rPr>
              <w:br/>
              <w:t>Przedmiot zamówienia dotyczy wyłącznie jednego z trzech zbiorników zlokalizowanych w oddziale 195 Leśnictwa Wymysłów, tj. zbiornika górnego. Zgodnie z załączoną do SWZ - Wstępną koncepcją odbudowy zbiorników małej retencji ,,Biały Brzeg" (oprac. J. Krawczyk, 2015 r.), planowany do odbudowy zbiornik górny ma pow. ok. 3,32 ha i znajduje się w zlewni cieku ,,Struga". Ujęcie wody dla zbiornika odbywać się będzie z wolnego lustra wody - przepływającej powyżej zbiornika górnego od jego zachodniej strony - Strugi. Planowane parametry zbiornika górnego oraz elementów towarzyszących jego odbudowie, w tym m.in. drogi leśnej, placu postojowego, zostały określone w ww. wstępnej koncepcji i wydanych warunkach zabudowy.</w:t>
            </w:r>
            <w:r w:rsidRPr="008C28DF">
              <w:rPr>
                <w:rFonts w:ascii="Tahoma" w:eastAsia="Times New Roman" w:hAnsi="Tahoma" w:cs="Tahoma"/>
                <w:color w:val="545454"/>
                <w:sz w:val="17"/>
                <w:szCs w:val="17"/>
                <w:lang w:eastAsia="pl-PL"/>
              </w:rPr>
              <w:br/>
              <w:t>Zbiornik położony jest na obszarze 3 form ochrony przyrody, tj.:</w:t>
            </w:r>
            <w:r w:rsidRPr="008C28DF">
              <w:rPr>
                <w:rFonts w:ascii="Tahoma" w:eastAsia="Times New Roman" w:hAnsi="Tahoma" w:cs="Tahoma"/>
                <w:color w:val="545454"/>
                <w:sz w:val="17"/>
                <w:szCs w:val="17"/>
                <w:lang w:eastAsia="pl-PL"/>
              </w:rPr>
              <w:br/>
              <w:t>1) obszar Natura 2000 - Dolina Górnej Pilicy PLH 260018,</w:t>
            </w:r>
            <w:r w:rsidRPr="008C28DF">
              <w:rPr>
                <w:rFonts w:ascii="Tahoma" w:eastAsia="Times New Roman" w:hAnsi="Tahoma" w:cs="Tahoma"/>
                <w:color w:val="545454"/>
                <w:sz w:val="17"/>
                <w:szCs w:val="17"/>
                <w:lang w:eastAsia="pl-PL"/>
              </w:rPr>
              <w:br/>
              <w:t>2) Przedborski Obszar Chronionego Krajobrazu,</w:t>
            </w:r>
            <w:r w:rsidRPr="008C28DF">
              <w:rPr>
                <w:rFonts w:ascii="Tahoma" w:eastAsia="Times New Roman" w:hAnsi="Tahoma" w:cs="Tahoma"/>
                <w:color w:val="545454"/>
                <w:sz w:val="17"/>
                <w:szCs w:val="17"/>
                <w:lang w:eastAsia="pl-PL"/>
              </w:rPr>
              <w:br/>
              <w:t>3) Przedborski Park Krajobrazowy - otulina parku.</w:t>
            </w:r>
            <w:r w:rsidRPr="008C28DF">
              <w:rPr>
                <w:rFonts w:ascii="Tahoma" w:eastAsia="Times New Roman" w:hAnsi="Tahoma" w:cs="Tahoma"/>
                <w:color w:val="545454"/>
                <w:sz w:val="17"/>
                <w:szCs w:val="17"/>
                <w:lang w:eastAsia="pl-PL"/>
              </w:rPr>
              <w:br/>
              <w:t>Przedmiot zamówienia obejmuje łącznie następujące etapy:</w:t>
            </w:r>
            <w:r w:rsidRPr="008C28DF">
              <w:rPr>
                <w:rFonts w:ascii="Tahoma" w:eastAsia="Times New Roman" w:hAnsi="Tahoma" w:cs="Tahoma"/>
                <w:color w:val="545454"/>
                <w:sz w:val="17"/>
                <w:szCs w:val="17"/>
                <w:lang w:eastAsia="pl-PL"/>
              </w:rPr>
              <w:br/>
              <w:t>1) Etap I - wykonanie kompletnej dokumentacji wraz z uzyskaniem prawomocnej decyzji o pozwoleniu na budowę lub potwierdzeniem braku podstaw do wniesienia sprzeciwu do złożonego zgłoszenia robót.</w:t>
            </w:r>
            <w:r w:rsidRPr="008C28DF">
              <w:rPr>
                <w:rFonts w:ascii="Tahoma" w:eastAsia="Times New Roman" w:hAnsi="Tahoma" w:cs="Tahoma"/>
                <w:color w:val="545454"/>
                <w:sz w:val="17"/>
                <w:szCs w:val="17"/>
                <w:lang w:eastAsia="pl-PL"/>
              </w:rPr>
              <w:br/>
              <w:t xml:space="preserve">2) Etap II - sprawowanie nadzoru autorskiego w zakresie zgodności robót budowlanych </w:t>
            </w:r>
            <w:r w:rsidRPr="008C28DF">
              <w:rPr>
                <w:rFonts w:ascii="Tahoma" w:eastAsia="Times New Roman" w:hAnsi="Tahoma" w:cs="Tahoma"/>
                <w:color w:val="545454"/>
                <w:sz w:val="17"/>
                <w:szCs w:val="17"/>
                <w:lang w:eastAsia="pl-PL"/>
              </w:rPr>
              <w:lastRenderedPageBreak/>
              <w:t>z dokumentacją - od dnia rozpoczęcia robót budowlanych nieprzerwanie do momentu odbioru końcowego i uzyskania pozwolenia na użytkowanie włącznie.</w:t>
            </w:r>
            <w:r w:rsidRPr="008C28DF">
              <w:rPr>
                <w:rFonts w:ascii="Tahoma" w:eastAsia="Times New Roman" w:hAnsi="Tahoma" w:cs="Tahoma"/>
                <w:color w:val="545454"/>
                <w:sz w:val="17"/>
                <w:szCs w:val="17"/>
                <w:lang w:eastAsia="pl-PL"/>
              </w:rPr>
              <w:br/>
              <w:t>W ramach przedmiotu zamówienia Wykonawca zobowiązuje się do:</w:t>
            </w:r>
            <w:r w:rsidRPr="008C28DF">
              <w:rPr>
                <w:rFonts w:ascii="Tahoma" w:eastAsia="Times New Roman" w:hAnsi="Tahoma" w:cs="Tahoma"/>
                <w:color w:val="545454"/>
                <w:sz w:val="17"/>
                <w:szCs w:val="17"/>
                <w:lang w:eastAsia="pl-PL"/>
              </w:rPr>
              <w:br/>
              <w:t>a) uzyskania kompletu wymaganych przepisami projektów, opinii, decyzji i uzgodnień koniecznych do uzyskania ostatecznej i prawomocnej decyzji o pozwoleniu na budowę, zgodnie z Ustawą z dnia 7 lipca 1994 r. Prawo Budowlane (tekst jedn.: Dz. U. 2025 poz. 418 ze zm.) dalej Prawo budowlane (działając w imieniu Zamawiającego). W celu uzyskania pozwolenia na budowę Wykonawca zobowiązany jest do sporządzenia dokumentacji projektowo-technicznej wraz z wszystkimi niezbędnymi załącznikami;</w:t>
            </w:r>
            <w:r w:rsidRPr="008C28DF">
              <w:rPr>
                <w:rFonts w:ascii="Tahoma" w:eastAsia="Times New Roman" w:hAnsi="Tahoma" w:cs="Tahoma"/>
                <w:color w:val="545454"/>
                <w:sz w:val="17"/>
                <w:szCs w:val="17"/>
                <w:lang w:eastAsia="pl-PL"/>
              </w:rPr>
              <w:br/>
              <w:t xml:space="preserve">b) uzyskania decyzji o środowiskowych uwarunkowaniach realizacji przedsięwzięcia lub pismo wójta/burmistrza/prezydenta miasta o braku konieczności uzyskiwania decyzji środowiskowej (decyzja </w:t>
            </w:r>
            <w:proofErr w:type="spellStart"/>
            <w:r w:rsidRPr="008C28DF">
              <w:rPr>
                <w:rFonts w:ascii="Tahoma" w:eastAsia="Times New Roman" w:hAnsi="Tahoma" w:cs="Tahoma"/>
                <w:color w:val="545454"/>
                <w:sz w:val="17"/>
                <w:szCs w:val="17"/>
                <w:lang w:eastAsia="pl-PL"/>
              </w:rPr>
              <w:t>ooś</w:t>
            </w:r>
            <w:proofErr w:type="spellEnd"/>
            <w:r w:rsidRPr="008C28DF">
              <w:rPr>
                <w:rFonts w:ascii="Tahoma" w:eastAsia="Times New Roman" w:hAnsi="Tahoma" w:cs="Tahoma"/>
                <w:color w:val="545454"/>
                <w:sz w:val="17"/>
                <w:szCs w:val="17"/>
                <w:lang w:eastAsia="pl-PL"/>
              </w:rPr>
              <w:t xml:space="preserve"> o której mowa w załączonych warunkach zabudowy, straciła swoją ważność) wraz opracowanie karty informacyjnej przedsięwzięcia oraz w przypadku nałożenia przez organ konieczności oceny oddziaływania na środowisko - opracowanie raportu o oddziaływaniu przedsięwzięcia na środowisko.</w:t>
            </w:r>
            <w:r w:rsidRPr="008C28DF">
              <w:rPr>
                <w:rFonts w:ascii="Tahoma" w:eastAsia="Times New Roman" w:hAnsi="Tahoma" w:cs="Tahoma"/>
                <w:color w:val="545454"/>
                <w:sz w:val="17"/>
                <w:szCs w:val="17"/>
                <w:lang w:eastAsia="pl-PL"/>
              </w:rPr>
              <w:br/>
              <w:t>c) uzyskania decyzji o warunkach zabudowy, wypis z miejscowego planu zagospodarowania przestrzennego lub pismo o braku konieczności uzyskiwania decyzji o ustaleniu lokalizacji inwestycji celu publicznego/ o warunkach zabudowy. (UWAGA - Zamawiający posiada wydaną w dniu 21.04.2026 r. decyzję Wójta Gminy Kluczewsko o warunkach zabudowy dla wyżej wymienionego zadania (warunki stanowią załącznik do SWZ). Wykonawca winien uzyskać pisemne potwierdzenie aktualności wydanych warunków zabudowy);</w:t>
            </w:r>
            <w:r w:rsidRPr="008C28DF">
              <w:rPr>
                <w:rFonts w:ascii="Tahoma" w:eastAsia="Times New Roman" w:hAnsi="Tahoma" w:cs="Tahoma"/>
                <w:color w:val="545454"/>
                <w:sz w:val="17"/>
                <w:szCs w:val="17"/>
                <w:lang w:eastAsia="pl-PL"/>
              </w:rPr>
              <w:br/>
              <w:t xml:space="preserve">d) zgłoszenia prowadzenia działań do RDOŚ w trybie art. 118 ustawy o ochronie przyrody - zaświadczenie o przyjęciu zgłoszenia/ decyzja o warunkach prowadzenia działań lub pismo o braku konieczności dokonywania zgłoszenia w trybie art. 118 </w:t>
            </w:r>
            <w:proofErr w:type="spellStart"/>
            <w:r w:rsidRPr="008C28DF">
              <w:rPr>
                <w:rFonts w:ascii="Tahoma" w:eastAsia="Times New Roman" w:hAnsi="Tahoma" w:cs="Tahoma"/>
                <w:color w:val="545454"/>
                <w:sz w:val="17"/>
                <w:szCs w:val="17"/>
                <w:lang w:eastAsia="pl-PL"/>
              </w:rPr>
              <w:t>UoP</w:t>
            </w:r>
            <w:proofErr w:type="spellEnd"/>
            <w:r w:rsidRPr="008C28DF">
              <w:rPr>
                <w:rFonts w:ascii="Tahoma" w:eastAsia="Times New Roman" w:hAnsi="Tahoma" w:cs="Tahoma"/>
                <w:color w:val="545454"/>
                <w:sz w:val="17"/>
                <w:szCs w:val="17"/>
                <w:lang w:eastAsia="pl-PL"/>
              </w:rPr>
              <w:t>;</w:t>
            </w:r>
            <w:r w:rsidRPr="008C28DF">
              <w:rPr>
                <w:rFonts w:ascii="Tahoma" w:eastAsia="Times New Roman" w:hAnsi="Tahoma" w:cs="Tahoma"/>
                <w:color w:val="545454"/>
                <w:sz w:val="17"/>
                <w:szCs w:val="17"/>
                <w:lang w:eastAsia="pl-PL"/>
              </w:rPr>
              <w:br/>
              <w:t xml:space="preserve">e) uzyskania (opcjonalnie) oceny wodnoprawnej (w przypadku braku konieczności DOŚU i możliwości nieosiągnięcia celów środowiskowych dla JCWP i </w:t>
            </w:r>
            <w:proofErr w:type="spellStart"/>
            <w:r w:rsidRPr="008C28DF">
              <w:rPr>
                <w:rFonts w:ascii="Tahoma" w:eastAsia="Times New Roman" w:hAnsi="Tahoma" w:cs="Tahoma"/>
                <w:color w:val="545454"/>
                <w:sz w:val="17"/>
                <w:szCs w:val="17"/>
                <w:lang w:eastAsia="pl-PL"/>
              </w:rPr>
              <w:t>JCWPd</w:t>
            </w:r>
            <w:proofErr w:type="spellEnd"/>
            <w:r w:rsidRPr="008C28DF">
              <w:rPr>
                <w:rFonts w:ascii="Tahoma" w:eastAsia="Times New Roman" w:hAnsi="Tahoma" w:cs="Tahoma"/>
                <w:color w:val="545454"/>
                <w:sz w:val="17"/>
                <w:szCs w:val="17"/>
                <w:lang w:eastAsia="pl-PL"/>
              </w:rPr>
              <w:t>);</w:t>
            </w:r>
            <w:r w:rsidRPr="008C28DF">
              <w:rPr>
                <w:rFonts w:ascii="Tahoma" w:eastAsia="Times New Roman" w:hAnsi="Tahoma" w:cs="Tahoma"/>
                <w:color w:val="545454"/>
                <w:sz w:val="17"/>
                <w:szCs w:val="17"/>
                <w:lang w:eastAsia="pl-PL"/>
              </w:rPr>
              <w:br/>
              <w:t>f) uzyskania pozwolenia wodnoprawnego /zgłoszenia wodnoprawnego/ powiadomienia organu lub pismo o braku konieczności uzyskiwania zgody wodnoprawnej;</w:t>
            </w:r>
            <w:r w:rsidRPr="008C28DF">
              <w:rPr>
                <w:rFonts w:ascii="Tahoma" w:eastAsia="Times New Roman" w:hAnsi="Tahoma" w:cs="Tahoma"/>
                <w:color w:val="545454"/>
                <w:sz w:val="17"/>
                <w:szCs w:val="17"/>
                <w:lang w:eastAsia="pl-PL"/>
              </w:rPr>
              <w:br/>
              <w:t>g) uzyskania zaświadczenia organu odpowiedzialnego za monitorowanie obszarów Natura 2000 - tzw. Deklaracja Natura 2000;</w:t>
            </w:r>
            <w:r w:rsidRPr="008C28DF">
              <w:rPr>
                <w:rFonts w:ascii="Tahoma" w:eastAsia="Times New Roman" w:hAnsi="Tahoma" w:cs="Tahoma"/>
                <w:color w:val="545454"/>
                <w:sz w:val="17"/>
                <w:szCs w:val="17"/>
                <w:lang w:eastAsia="pl-PL"/>
              </w:rPr>
              <w:br/>
              <w:t>h) uzyskania deklaracji wodnej tj. deklaracja potwierdzająca zgodność inwestycji lub działań z celami środowiskowymi organu odpowiedzialnego za gospodarkę wodną - RZGW PGW WP - w zależności od treści pozwolenia wodnoprawnego,</w:t>
            </w:r>
            <w:r w:rsidRPr="008C28DF">
              <w:rPr>
                <w:rFonts w:ascii="Tahoma" w:eastAsia="Times New Roman" w:hAnsi="Tahoma" w:cs="Tahoma"/>
                <w:color w:val="545454"/>
                <w:sz w:val="17"/>
                <w:szCs w:val="17"/>
                <w:lang w:eastAsia="pl-PL"/>
              </w:rPr>
              <w:br/>
              <w:t xml:space="preserve">i) uzyskania (opcjonalnie) decyzji zezwalającej na wycinkę drzew i krzewów (w przypadku gdy wystąpi konieczność usunięcia drzew i krzewów poza obszarami </w:t>
            </w:r>
            <w:proofErr w:type="spellStart"/>
            <w:r w:rsidRPr="008C28DF">
              <w:rPr>
                <w:rFonts w:ascii="Tahoma" w:eastAsia="Times New Roman" w:hAnsi="Tahoma" w:cs="Tahoma"/>
                <w:color w:val="545454"/>
                <w:sz w:val="17"/>
                <w:szCs w:val="17"/>
                <w:lang w:eastAsia="pl-PL"/>
              </w:rPr>
              <w:t>Ls</w:t>
            </w:r>
            <w:proofErr w:type="spellEnd"/>
            <w:r w:rsidRPr="008C28DF">
              <w:rPr>
                <w:rFonts w:ascii="Tahoma" w:eastAsia="Times New Roman" w:hAnsi="Tahoma" w:cs="Tahoma"/>
                <w:color w:val="545454"/>
                <w:sz w:val="17"/>
                <w:szCs w:val="17"/>
                <w:lang w:eastAsia="pl-PL"/>
              </w:rPr>
              <w:t>),</w:t>
            </w:r>
            <w:r w:rsidRPr="008C28DF">
              <w:rPr>
                <w:rFonts w:ascii="Tahoma" w:eastAsia="Times New Roman" w:hAnsi="Tahoma" w:cs="Tahoma"/>
                <w:color w:val="545454"/>
                <w:sz w:val="17"/>
                <w:szCs w:val="17"/>
                <w:lang w:eastAsia="pl-PL"/>
              </w:rPr>
              <w:br/>
              <w:t>j) uzyskania (opcjonalnie) decyzji zezwalającej na czynności podlegające zakazom w stosunku do chronionych gatunków zwierząt, roślin i grzybów na podstawie art. 51 i 52 ustawy o ochronie przyrody - o ile na terenie planowanej inwestycji występują gatunki chronione.</w:t>
            </w:r>
            <w:r w:rsidRPr="008C28DF">
              <w:rPr>
                <w:rFonts w:ascii="Tahoma" w:eastAsia="Times New Roman" w:hAnsi="Tahoma" w:cs="Tahoma"/>
                <w:color w:val="545454"/>
                <w:sz w:val="17"/>
                <w:szCs w:val="17"/>
                <w:lang w:eastAsia="pl-PL"/>
              </w:rPr>
              <w:br/>
              <w:t>c) pełnienia funkcji biegłego w postępowaniach o udzielenie zamówienia publicznego na roboty budowlane i udzielanie odpowiedzi na zadane pytania w terminie 2 dni roboczych od przekazania przez Zamawiającego pytań związanych z dokumentacją projektową;</w:t>
            </w:r>
            <w:r w:rsidRPr="008C28DF">
              <w:rPr>
                <w:rFonts w:ascii="Tahoma" w:eastAsia="Times New Roman" w:hAnsi="Tahoma" w:cs="Tahoma"/>
                <w:color w:val="545454"/>
                <w:sz w:val="17"/>
                <w:szCs w:val="17"/>
                <w:lang w:eastAsia="pl-PL"/>
              </w:rPr>
              <w:br/>
              <w:t>d) pełnienia nadzoru autorskiego przez cały okres trwania robót budowlanych, w tym kontrolowanie zgodności prowadzonych prac z dokumentacją projektową obowiązującymi przepisami prawa i normami, wyjaśnianie wątpliwości, dotyczących projektu budowlanego i wykonawczego oraz zawartych w nich rozwiązań oraz ewentualne uzupełnienie szczegółów dokumentacji projektowej, uzgadnianie z Zamawiającym i Wykonawcą robót budowlanych możliwości wprowadzenia rozwiązań zamiennych w stosunku do przewidzianych w dokumentacji projektowej w odniesieniu do materiałów i konstrukcji oraz rozwiązań technicznych i technologicznych, a zgłoszonych przez kierownika budowy lub Inspektora Nadzoru Inwestorskiego. Należy nadzorować realizację, aby zakres wprowadzonych zmian nie spowodował istotnej zmiany zatwierdzonego projektu oraz uczestniczyć w komisjach i naradach technicznych organizowanych przez Zamawiającego. Jeśli zajdzie taka potrzeba niezbędny będzie pobyt Projektanta na budowie, w celu sprawdzenia zgodności wykonywania robót budowlanych z rozwiązaniami projektowymi, udzielanie stosownych porad i wskazówek Wykonawcy robót budowlanych, bieżące wyjaśnianie wątpliwości i problemów powstałych w toku robót budowlanych.</w:t>
            </w:r>
            <w:r w:rsidRPr="008C28DF">
              <w:rPr>
                <w:rFonts w:ascii="Tahoma" w:eastAsia="Times New Roman" w:hAnsi="Tahoma" w:cs="Tahoma"/>
                <w:color w:val="545454"/>
                <w:sz w:val="17"/>
                <w:szCs w:val="17"/>
                <w:lang w:eastAsia="pl-PL"/>
              </w:rPr>
              <w:br/>
              <w:t>d) bezpłatnej aktualizacji kosztorysu inwestorskiego przez okres 2 lat od daty jego zatwierdzenia przez Zamawiającego (protokół odbioru dokumentacji).</w:t>
            </w:r>
            <w:r w:rsidRPr="008C28DF">
              <w:rPr>
                <w:rFonts w:ascii="Tahoma" w:eastAsia="Times New Roman" w:hAnsi="Tahoma" w:cs="Tahoma"/>
                <w:color w:val="545454"/>
                <w:sz w:val="17"/>
                <w:szCs w:val="17"/>
                <w:lang w:eastAsia="pl-PL"/>
              </w:rPr>
              <w:br/>
              <w:t>Koszt uzyskania niezbędnych pozwoleń i decyzji leży po stronie Wykonawcy, a Zamawiający przekaże niezbędne upoważnienia przy podpisaniu umowy.</w:t>
            </w:r>
            <w:r w:rsidRPr="008C28DF">
              <w:rPr>
                <w:rFonts w:ascii="Tahoma" w:eastAsia="Times New Roman" w:hAnsi="Tahoma" w:cs="Tahoma"/>
                <w:color w:val="545454"/>
                <w:sz w:val="17"/>
                <w:szCs w:val="17"/>
                <w:lang w:eastAsia="pl-PL"/>
              </w:rPr>
              <w:br/>
              <w:t>Szczegółowy opis przedmiotu zamówienia został zawarty w rozdz. 3 SWZ oraz załącznikach do SWZ.</w:t>
            </w:r>
            <w:r w:rsidRPr="008C28DF">
              <w:rPr>
                <w:rFonts w:ascii="Tahoma" w:eastAsia="Times New Roman" w:hAnsi="Tahoma" w:cs="Tahoma"/>
                <w:color w:val="545454"/>
                <w:sz w:val="17"/>
                <w:szCs w:val="17"/>
                <w:lang w:eastAsia="pl-PL"/>
              </w:rPr>
              <w:br/>
              <w:t>4.2.6.) Główny kod CPV: 71322000-1 - Usługi inżynierii projektowej w zakresie inżynierii lądowej i wodnej</w:t>
            </w:r>
            <w:r w:rsidRPr="008C28DF">
              <w:rPr>
                <w:rFonts w:ascii="Tahoma" w:eastAsia="Times New Roman" w:hAnsi="Tahoma" w:cs="Tahoma"/>
                <w:color w:val="545454"/>
                <w:sz w:val="17"/>
                <w:szCs w:val="17"/>
                <w:lang w:eastAsia="pl-PL"/>
              </w:rPr>
              <w:br/>
            </w:r>
            <w:r w:rsidRPr="008C28DF">
              <w:rPr>
                <w:rFonts w:ascii="Tahoma" w:eastAsia="Times New Roman" w:hAnsi="Tahoma" w:cs="Tahoma"/>
                <w:color w:val="545454"/>
                <w:sz w:val="17"/>
                <w:szCs w:val="17"/>
                <w:lang w:eastAsia="pl-PL"/>
              </w:rPr>
              <w:lastRenderedPageBreak/>
              <w:t>4.2.7.) Dodatkowy kod CPV:</w:t>
            </w:r>
            <w:r w:rsidRPr="008C28DF">
              <w:rPr>
                <w:rFonts w:ascii="Tahoma" w:eastAsia="Times New Roman" w:hAnsi="Tahoma" w:cs="Tahoma"/>
                <w:color w:val="545454"/>
                <w:sz w:val="17"/>
                <w:szCs w:val="17"/>
                <w:lang w:eastAsia="pl-PL"/>
              </w:rPr>
              <w:br/>
              <w:t>71320000-7 - Usługi inżynieryjne w zakresie projektowania</w:t>
            </w:r>
            <w:r w:rsidRPr="008C28DF">
              <w:rPr>
                <w:rFonts w:ascii="Tahoma" w:eastAsia="Times New Roman" w:hAnsi="Tahoma" w:cs="Tahoma"/>
                <w:color w:val="545454"/>
                <w:sz w:val="17"/>
                <w:szCs w:val="17"/>
                <w:lang w:eastAsia="pl-PL"/>
              </w:rPr>
              <w:br/>
              <w:t>71322000-1 - Usługi inżynierii projektowej w zakresie inżynierii lądowej i wodnej</w:t>
            </w:r>
            <w:r w:rsidRPr="008C28DF">
              <w:rPr>
                <w:rFonts w:ascii="Tahoma" w:eastAsia="Times New Roman" w:hAnsi="Tahoma" w:cs="Tahoma"/>
                <w:color w:val="545454"/>
                <w:sz w:val="17"/>
                <w:szCs w:val="17"/>
                <w:lang w:eastAsia="pl-PL"/>
              </w:rPr>
              <w:br/>
              <w:t>71322300-4 - Usługi projektowania mostów</w:t>
            </w:r>
            <w:r w:rsidRPr="008C28DF">
              <w:rPr>
                <w:rFonts w:ascii="Tahoma" w:eastAsia="Times New Roman" w:hAnsi="Tahoma" w:cs="Tahoma"/>
                <w:color w:val="545454"/>
                <w:sz w:val="17"/>
                <w:szCs w:val="17"/>
                <w:lang w:eastAsia="pl-PL"/>
              </w:rPr>
              <w:br/>
              <w:t>71242000-6 - Przygotowanie przedsięwzięcia i projektu, oszacowanie kosztów</w:t>
            </w:r>
            <w:r w:rsidRPr="008C28DF">
              <w:rPr>
                <w:rFonts w:ascii="Tahoma" w:eastAsia="Times New Roman" w:hAnsi="Tahoma" w:cs="Tahoma"/>
                <w:color w:val="545454"/>
                <w:sz w:val="17"/>
                <w:szCs w:val="17"/>
                <w:lang w:eastAsia="pl-PL"/>
              </w:rPr>
              <w:br/>
              <w:t>71248000-8 - Nadzór nad projektem i dokumentacją</w:t>
            </w:r>
            <w:r w:rsidRPr="008C28DF">
              <w:rPr>
                <w:rFonts w:ascii="Tahoma" w:eastAsia="Times New Roman" w:hAnsi="Tahoma" w:cs="Tahoma"/>
                <w:color w:val="545454"/>
                <w:sz w:val="17"/>
                <w:szCs w:val="17"/>
                <w:lang w:eastAsia="pl-PL"/>
              </w:rPr>
              <w:br/>
              <w:t>4.2.8.) Zamówienie obejmuje opcje: Nie</w:t>
            </w:r>
            <w:r w:rsidRPr="008C28DF">
              <w:rPr>
                <w:rFonts w:ascii="Tahoma" w:eastAsia="Times New Roman" w:hAnsi="Tahoma" w:cs="Tahoma"/>
                <w:color w:val="545454"/>
                <w:sz w:val="17"/>
                <w:szCs w:val="17"/>
                <w:lang w:eastAsia="pl-PL"/>
              </w:rPr>
              <w:br/>
              <w:t>4.2.10.) Okres realizacji zamówienia albo umowy ramowej: do 2028-12-31</w:t>
            </w:r>
            <w:r w:rsidRPr="008C28DF">
              <w:rPr>
                <w:rFonts w:ascii="Tahoma" w:eastAsia="Times New Roman" w:hAnsi="Tahoma" w:cs="Tahoma"/>
                <w:color w:val="545454"/>
                <w:sz w:val="17"/>
                <w:szCs w:val="17"/>
                <w:lang w:eastAsia="pl-PL"/>
              </w:rPr>
              <w:br/>
              <w:t>4.2.11.) Zamawiający przewiduje wznowienia: Nie</w:t>
            </w:r>
            <w:r w:rsidRPr="008C28DF">
              <w:rPr>
                <w:rFonts w:ascii="Tahoma" w:eastAsia="Times New Roman" w:hAnsi="Tahoma" w:cs="Tahoma"/>
                <w:color w:val="545454"/>
                <w:sz w:val="17"/>
                <w:szCs w:val="17"/>
                <w:lang w:eastAsia="pl-PL"/>
              </w:rPr>
              <w:br/>
              <w:t>4.2.13.) Zamawiający przewiduje udzielenie dotychczasowemu wykonawcy zamówień na podobne usługi lub roboty budowlane: Nie</w:t>
            </w:r>
            <w:r w:rsidRPr="008C28DF">
              <w:rPr>
                <w:rFonts w:ascii="Tahoma" w:eastAsia="Times New Roman" w:hAnsi="Tahoma" w:cs="Tahoma"/>
                <w:color w:val="545454"/>
                <w:sz w:val="17"/>
                <w:szCs w:val="17"/>
                <w:lang w:eastAsia="pl-PL"/>
              </w:rPr>
              <w:br/>
              <w:t>4.3.) Kryteria oceny ofert</w:t>
            </w:r>
            <w:r w:rsidRPr="008C28DF">
              <w:rPr>
                <w:rFonts w:ascii="Tahoma" w:eastAsia="Times New Roman" w:hAnsi="Tahoma" w:cs="Tahoma"/>
                <w:color w:val="545454"/>
                <w:sz w:val="17"/>
                <w:szCs w:val="17"/>
                <w:lang w:eastAsia="pl-PL"/>
              </w:rPr>
              <w:br/>
              <w:t>4.3.1.) Sposób oceny ofert: Przy wyborze ofert Zamawiający będzie się kierował następującymi kryteriami oceny ofert:</w:t>
            </w:r>
            <w:r w:rsidRPr="008C28DF">
              <w:rPr>
                <w:rFonts w:ascii="Tahoma" w:eastAsia="Times New Roman" w:hAnsi="Tahoma" w:cs="Tahoma"/>
                <w:color w:val="545454"/>
                <w:sz w:val="17"/>
                <w:szCs w:val="17"/>
                <w:lang w:eastAsia="pl-PL"/>
              </w:rPr>
              <w:br/>
              <w:t>1) Cena - 60 %</w:t>
            </w:r>
            <w:r w:rsidRPr="008C28DF">
              <w:rPr>
                <w:rFonts w:ascii="Tahoma" w:eastAsia="Times New Roman" w:hAnsi="Tahoma" w:cs="Tahoma"/>
                <w:color w:val="545454"/>
                <w:sz w:val="17"/>
                <w:szCs w:val="17"/>
                <w:lang w:eastAsia="pl-PL"/>
              </w:rPr>
              <w:br/>
              <w:t>2) Doświadczenie projektanta - 40%</w:t>
            </w:r>
            <w:r w:rsidRPr="008C28DF">
              <w:rPr>
                <w:rFonts w:ascii="Tahoma" w:eastAsia="Times New Roman" w:hAnsi="Tahoma" w:cs="Tahoma"/>
                <w:color w:val="545454"/>
                <w:sz w:val="17"/>
                <w:szCs w:val="17"/>
                <w:lang w:eastAsia="pl-PL"/>
              </w:rPr>
              <w:br/>
              <w:t>Szczegółowy opis dot. sposobu oceny oferty zawiera rozdz. 16 SWZ.</w:t>
            </w:r>
            <w:r w:rsidRPr="008C28DF">
              <w:rPr>
                <w:rFonts w:ascii="Tahoma" w:eastAsia="Times New Roman" w:hAnsi="Tahoma" w:cs="Tahoma"/>
                <w:color w:val="545454"/>
                <w:sz w:val="17"/>
                <w:szCs w:val="17"/>
                <w:lang w:eastAsia="pl-PL"/>
              </w:rPr>
              <w:br/>
              <w:t>Dla obliczenia łącznej liczby punktów zastosowany zostanie wzór:</w:t>
            </w:r>
            <w:r w:rsidRPr="008C28DF">
              <w:rPr>
                <w:rFonts w:ascii="Tahoma" w:eastAsia="Times New Roman" w:hAnsi="Tahoma" w:cs="Tahoma"/>
                <w:color w:val="545454"/>
                <w:sz w:val="17"/>
                <w:szCs w:val="17"/>
                <w:lang w:eastAsia="pl-PL"/>
              </w:rPr>
              <w:br/>
              <w:t>ŁLP = LPC+ LPD</w:t>
            </w:r>
            <w:r w:rsidRPr="008C28DF">
              <w:rPr>
                <w:rFonts w:ascii="Tahoma" w:eastAsia="Times New Roman" w:hAnsi="Tahoma" w:cs="Tahoma"/>
                <w:color w:val="545454"/>
                <w:sz w:val="17"/>
                <w:szCs w:val="17"/>
                <w:lang w:eastAsia="pl-PL"/>
              </w:rPr>
              <w:br/>
              <w:t>gdzie:</w:t>
            </w:r>
            <w:r w:rsidRPr="008C28DF">
              <w:rPr>
                <w:rFonts w:ascii="Tahoma" w:eastAsia="Times New Roman" w:hAnsi="Tahoma" w:cs="Tahoma"/>
                <w:color w:val="545454"/>
                <w:sz w:val="17"/>
                <w:szCs w:val="17"/>
                <w:lang w:eastAsia="pl-PL"/>
              </w:rPr>
              <w:br/>
              <w:t>ŁLP- oznacza łączną liczbę punktów,</w:t>
            </w:r>
            <w:r w:rsidRPr="008C28DF">
              <w:rPr>
                <w:rFonts w:ascii="Tahoma" w:eastAsia="Times New Roman" w:hAnsi="Tahoma" w:cs="Tahoma"/>
                <w:color w:val="545454"/>
                <w:sz w:val="17"/>
                <w:szCs w:val="17"/>
                <w:lang w:eastAsia="pl-PL"/>
              </w:rPr>
              <w:br/>
              <w:t>LPC - oznacza liczbę punktów przyznanych ofercie za kryterium Cena,</w:t>
            </w:r>
            <w:r w:rsidRPr="008C28DF">
              <w:rPr>
                <w:rFonts w:ascii="Tahoma" w:eastAsia="Times New Roman" w:hAnsi="Tahoma" w:cs="Tahoma"/>
                <w:color w:val="545454"/>
                <w:sz w:val="17"/>
                <w:szCs w:val="17"/>
                <w:lang w:eastAsia="pl-PL"/>
              </w:rPr>
              <w:br/>
              <w:t>LPD- oznacza liczbę punktów przyznanych ofercie za kryterium Doświadczenie Projektanta.</w:t>
            </w:r>
            <w:r w:rsidRPr="008C28DF">
              <w:rPr>
                <w:rFonts w:ascii="Tahoma" w:eastAsia="Times New Roman" w:hAnsi="Tahoma" w:cs="Tahoma"/>
                <w:color w:val="545454"/>
                <w:sz w:val="17"/>
                <w:szCs w:val="17"/>
                <w:lang w:eastAsia="pl-PL"/>
              </w:rPr>
              <w:br/>
              <w:t>Za najkorzystniejszą ofertę uznana zostanie Oferta Wykonawcy, która uzyska największą łączną liczbę punktów uzyskanych w ww. kryteriach oceny ofert. Oferta może uzyskać maksymalnie 100 punktów.</w:t>
            </w:r>
            <w:r w:rsidRPr="008C28DF">
              <w:rPr>
                <w:rFonts w:ascii="Tahoma" w:eastAsia="Times New Roman" w:hAnsi="Tahoma" w:cs="Tahoma"/>
                <w:color w:val="545454"/>
                <w:sz w:val="17"/>
                <w:szCs w:val="17"/>
                <w:lang w:eastAsia="pl-PL"/>
              </w:rPr>
              <w:br/>
              <w:t>Jeżeli nie można dokonać wyboru najkorzystniejszej oferty ze względu na to, że zostały złożone oferty o takiej samej cenie, Zamawiający wzywa Wykonawców, którzy złożyli te oferty, do złożenia w terminie określonym przez Zamawiającego ofert dodatkowych zawierających nową cenę.</w:t>
            </w:r>
            <w:r w:rsidRPr="008C28DF">
              <w:rPr>
                <w:rFonts w:ascii="Tahoma" w:eastAsia="Times New Roman" w:hAnsi="Tahoma" w:cs="Tahoma"/>
                <w:color w:val="545454"/>
                <w:sz w:val="17"/>
                <w:szCs w:val="17"/>
                <w:lang w:eastAsia="pl-PL"/>
              </w:rPr>
              <w:br/>
              <w:t>4.3.2.) Sposób określania wagi kryteriów oceny ofert: Procentowo</w:t>
            </w:r>
            <w:r w:rsidRPr="008C28DF">
              <w:rPr>
                <w:rFonts w:ascii="Tahoma" w:eastAsia="Times New Roman" w:hAnsi="Tahoma" w:cs="Tahoma"/>
                <w:color w:val="545454"/>
                <w:sz w:val="17"/>
                <w:szCs w:val="17"/>
                <w:lang w:eastAsia="pl-PL"/>
              </w:rPr>
              <w:br/>
              <w:t>4.3.3.) Stosowane kryteria oceny ofert: Kryterium ceny oraz kryteria jakościowe</w:t>
            </w:r>
            <w:r w:rsidRPr="008C28DF">
              <w:rPr>
                <w:rFonts w:ascii="Tahoma" w:eastAsia="Times New Roman" w:hAnsi="Tahoma" w:cs="Tahoma"/>
                <w:color w:val="545454"/>
                <w:sz w:val="17"/>
                <w:szCs w:val="17"/>
                <w:lang w:eastAsia="pl-PL"/>
              </w:rPr>
              <w:br/>
              <w:t>Kryterium 1</w:t>
            </w:r>
            <w:r w:rsidRPr="008C28DF">
              <w:rPr>
                <w:rFonts w:ascii="Tahoma" w:eastAsia="Times New Roman" w:hAnsi="Tahoma" w:cs="Tahoma"/>
                <w:color w:val="545454"/>
                <w:sz w:val="17"/>
                <w:szCs w:val="17"/>
                <w:lang w:eastAsia="pl-PL"/>
              </w:rPr>
              <w:br/>
              <w:t>4.3.5.) Nazwa kryterium: Cena</w:t>
            </w:r>
            <w:r w:rsidRPr="008C28DF">
              <w:rPr>
                <w:rFonts w:ascii="Tahoma" w:eastAsia="Times New Roman" w:hAnsi="Tahoma" w:cs="Tahoma"/>
                <w:color w:val="545454"/>
                <w:sz w:val="17"/>
                <w:szCs w:val="17"/>
                <w:lang w:eastAsia="pl-PL"/>
              </w:rPr>
              <w:br/>
              <w:t>4.3.6.) Waga: 60</w:t>
            </w:r>
            <w:r w:rsidRPr="008C28DF">
              <w:rPr>
                <w:rFonts w:ascii="Tahoma" w:eastAsia="Times New Roman" w:hAnsi="Tahoma" w:cs="Tahoma"/>
                <w:color w:val="545454"/>
                <w:sz w:val="17"/>
                <w:szCs w:val="17"/>
                <w:lang w:eastAsia="pl-PL"/>
              </w:rPr>
              <w:br/>
              <w:t>Kryterium 2</w:t>
            </w:r>
            <w:r w:rsidRPr="008C28DF">
              <w:rPr>
                <w:rFonts w:ascii="Tahoma" w:eastAsia="Times New Roman" w:hAnsi="Tahoma" w:cs="Tahoma"/>
                <w:color w:val="545454"/>
                <w:sz w:val="17"/>
                <w:szCs w:val="17"/>
                <w:lang w:eastAsia="pl-PL"/>
              </w:rPr>
              <w:br/>
              <w:t>4.3.4.) Rodzaj kryterium:</w:t>
            </w:r>
            <w:r w:rsidRPr="008C28DF">
              <w:rPr>
                <w:rFonts w:ascii="Tahoma" w:eastAsia="Times New Roman" w:hAnsi="Tahoma" w:cs="Tahoma"/>
                <w:color w:val="545454"/>
                <w:sz w:val="17"/>
                <w:szCs w:val="17"/>
                <w:lang w:eastAsia="pl-PL"/>
              </w:rPr>
              <w:br/>
              <w:t>organizacja, kwalifikacje zawodowe i doświadczenie osób wyznaczonych do realizacji zamówienia</w:t>
            </w:r>
            <w:r w:rsidRPr="008C28DF">
              <w:rPr>
                <w:rFonts w:ascii="Tahoma" w:eastAsia="Times New Roman" w:hAnsi="Tahoma" w:cs="Tahoma"/>
                <w:color w:val="545454"/>
                <w:sz w:val="17"/>
                <w:szCs w:val="17"/>
                <w:lang w:eastAsia="pl-PL"/>
              </w:rPr>
              <w:br/>
              <w:t>4.3.5.) Nazwa kryterium: Doświadczenie projektanta</w:t>
            </w:r>
            <w:r w:rsidRPr="008C28DF">
              <w:rPr>
                <w:rFonts w:ascii="Tahoma" w:eastAsia="Times New Roman" w:hAnsi="Tahoma" w:cs="Tahoma"/>
                <w:color w:val="545454"/>
                <w:sz w:val="17"/>
                <w:szCs w:val="17"/>
                <w:lang w:eastAsia="pl-PL"/>
              </w:rPr>
              <w:br/>
              <w:t>4.3.6.) Waga: 40</w:t>
            </w:r>
            <w:r w:rsidRPr="008C28DF">
              <w:rPr>
                <w:rFonts w:ascii="Tahoma" w:eastAsia="Times New Roman" w:hAnsi="Tahoma" w:cs="Tahoma"/>
                <w:color w:val="545454"/>
                <w:sz w:val="17"/>
                <w:szCs w:val="17"/>
                <w:lang w:eastAsia="pl-PL"/>
              </w:rPr>
              <w:br/>
              <w:t>4.3.10.) Zamawiający określa aspekty społeczne, środowiskowe lub innowacyjne, żąda etykiet lub stosuje rachunek kosztów cyklu życia w odniesieniu do kryterium oceny ofert: Nie</w:t>
            </w:r>
            <w:r w:rsidRPr="008C28DF">
              <w:rPr>
                <w:rFonts w:ascii="Tahoma" w:eastAsia="Times New Roman" w:hAnsi="Tahoma" w:cs="Tahoma"/>
                <w:color w:val="545454"/>
                <w:sz w:val="17"/>
                <w:szCs w:val="17"/>
                <w:lang w:eastAsia="pl-PL"/>
              </w:rPr>
              <w:br/>
              <w:t>SEKCJA V - KWALIFIKACJA WYKONAWCÓW</w:t>
            </w:r>
            <w:r w:rsidRPr="008C28DF">
              <w:rPr>
                <w:rFonts w:ascii="Tahoma" w:eastAsia="Times New Roman" w:hAnsi="Tahoma" w:cs="Tahoma"/>
                <w:color w:val="545454"/>
                <w:sz w:val="17"/>
                <w:szCs w:val="17"/>
                <w:lang w:eastAsia="pl-PL"/>
              </w:rPr>
              <w:br/>
              <w:t>5.1.) Zamawiający przewiduje fakultatywne podstawy wykluczenia: Nie</w:t>
            </w:r>
            <w:r w:rsidRPr="008C28DF">
              <w:rPr>
                <w:rFonts w:ascii="Tahoma" w:eastAsia="Times New Roman" w:hAnsi="Tahoma" w:cs="Tahoma"/>
                <w:color w:val="545454"/>
                <w:sz w:val="17"/>
                <w:szCs w:val="17"/>
                <w:lang w:eastAsia="pl-PL"/>
              </w:rPr>
              <w:br/>
              <w:t>5.3.) Warunki udziału w postępowaniu: Tak</w:t>
            </w:r>
            <w:r w:rsidRPr="008C28DF">
              <w:rPr>
                <w:rFonts w:ascii="Tahoma" w:eastAsia="Times New Roman" w:hAnsi="Tahoma" w:cs="Tahoma"/>
                <w:color w:val="545454"/>
                <w:sz w:val="17"/>
                <w:szCs w:val="17"/>
                <w:lang w:eastAsia="pl-PL"/>
              </w:rPr>
              <w:br/>
              <w:t>5.4.) Nazwa i opis warunków udziału w postępowaniu.</w:t>
            </w:r>
            <w:r w:rsidRPr="008C28DF">
              <w:rPr>
                <w:rFonts w:ascii="Tahoma" w:eastAsia="Times New Roman" w:hAnsi="Tahoma" w:cs="Tahoma"/>
                <w:color w:val="545454"/>
                <w:sz w:val="17"/>
                <w:szCs w:val="17"/>
                <w:lang w:eastAsia="pl-PL"/>
              </w:rPr>
              <w:br/>
              <w:t>O udzielenie zamówienia mogą ubiegać się Wykonawcy, którzy nie podlegają wykluczeniu oraz spełniają warunki udziału w postępowaniu i wymagania określone w SWZ.</w:t>
            </w:r>
            <w:r w:rsidRPr="008C28DF">
              <w:rPr>
                <w:rFonts w:ascii="Tahoma" w:eastAsia="Times New Roman" w:hAnsi="Tahoma" w:cs="Tahoma"/>
                <w:color w:val="545454"/>
                <w:sz w:val="17"/>
                <w:szCs w:val="17"/>
                <w:lang w:eastAsia="pl-PL"/>
              </w:rPr>
              <w:br/>
              <w:t>Zamawiający, na podstawie art. 112 ustawy PZP określa następujące warunki udziału w postępowaniu:</w:t>
            </w:r>
            <w:r w:rsidRPr="008C28DF">
              <w:rPr>
                <w:rFonts w:ascii="Tahoma" w:eastAsia="Times New Roman" w:hAnsi="Tahoma" w:cs="Tahoma"/>
                <w:color w:val="545454"/>
                <w:sz w:val="17"/>
                <w:szCs w:val="17"/>
                <w:lang w:eastAsia="pl-PL"/>
              </w:rPr>
              <w:br/>
              <w:t>W postępowaniu mogą brać udział Wykonawcy, którzy spełniają warunki udziału w postępowaniu dotyczące:</w:t>
            </w:r>
            <w:r w:rsidRPr="008C28DF">
              <w:rPr>
                <w:rFonts w:ascii="Tahoma" w:eastAsia="Times New Roman" w:hAnsi="Tahoma" w:cs="Tahoma"/>
                <w:color w:val="545454"/>
                <w:sz w:val="17"/>
                <w:szCs w:val="17"/>
                <w:lang w:eastAsia="pl-PL"/>
              </w:rPr>
              <w:br/>
              <w:t>1) zdolności do występowania w obrocie gospodarczym:</w:t>
            </w:r>
            <w:r w:rsidRPr="008C28DF">
              <w:rPr>
                <w:rFonts w:ascii="Tahoma" w:eastAsia="Times New Roman" w:hAnsi="Tahoma" w:cs="Tahoma"/>
                <w:color w:val="545454"/>
                <w:sz w:val="17"/>
                <w:szCs w:val="17"/>
                <w:lang w:eastAsia="pl-PL"/>
              </w:rPr>
              <w:br/>
              <w:t>Zamawiający nie stawia szczególnych wymagań w zakresie opisu spełniania tego warunku udziału w postępowaniu.</w:t>
            </w:r>
            <w:r w:rsidRPr="008C28DF">
              <w:rPr>
                <w:rFonts w:ascii="Tahoma" w:eastAsia="Times New Roman" w:hAnsi="Tahoma" w:cs="Tahoma"/>
                <w:color w:val="545454"/>
                <w:sz w:val="17"/>
                <w:szCs w:val="17"/>
                <w:lang w:eastAsia="pl-PL"/>
              </w:rPr>
              <w:br/>
              <w:t>2) uprawnień do prowadzenia określonej działalności gospodarczej lub zawodowej:</w:t>
            </w:r>
            <w:r w:rsidRPr="008C28DF">
              <w:rPr>
                <w:rFonts w:ascii="Tahoma" w:eastAsia="Times New Roman" w:hAnsi="Tahoma" w:cs="Tahoma"/>
                <w:color w:val="545454"/>
                <w:sz w:val="17"/>
                <w:szCs w:val="17"/>
                <w:lang w:eastAsia="pl-PL"/>
              </w:rPr>
              <w:br/>
              <w:t>Zamawiający nie stawia szczególnych wymagań w zakresie opisu spełniania tego warunku udziału w postępowaniu.</w:t>
            </w:r>
            <w:r w:rsidRPr="008C28DF">
              <w:rPr>
                <w:rFonts w:ascii="Tahoma" w:eastAsia="Times New Roman" w:hAnsi="Tahoma" w:cs="Tahoma"/>
                <w:color w:val="545454"/>
                <w:sz w:val="17"/>
                <w:szCs w:val="17"/>
                <w:lang w:eastAsia="pl-PL"/>
              </w:rPr>
              <w:br/>
              <w:t>3) sytuacji ekonomicznej lub finansowej:</w:t>
            </w:r>
            <w:r w:rsidRPr="008C28DF">
              <w:rPr>
                <w:rFonts w:ascii="Tahoma" w:eastAsia="Times New Roman" w:hAnsi="Tahoma" w:cs="Tahoma"/>
                <w:color w:val="545454"/>
                <w:sz w:val="17"/>
                <w:szCs w:val="17"/>
                <w:lang w:eastAsia="pl-PL"/>
              </w:rPr>
              <w:br/>
              <w:t>Zamawiający nie stawia szczególnych wymagań w zakresie opisu spełniania warunku udziału w postępowaniu w odniesieniu do warunku dot. sytuacji ekonomicznej i finansowej.</w:t>
            </w:r>
            <w:r w:rsidRPr="008C28DF">
              <w:rPr>
                <w:rFonts w:ascii="Tahoma" w:eastAsia="Times New Roman" w:hAnsi="Tahoma" w:cs="Tahoma"/>
                <w:color w:val="545454"/>
                <w:sz w:val="17"/>
                <w:szCs w:val="17"/>
                <w:lang w:eastAsia="pl-PL"/>
              </w:rPr>
              <w:br/>
              <w:t>4) zdolności technicznej lub zawodowej:</w:t>
            </w:r>
            <w:r w:rsidRPr="008C28DF">
              <w:rPr>
                <w:rFonts w:ascii="Tahoma" w:eastAsia="Times New Roman" w:hAnsi="Tahoma" w:cs="Tahoma"/>
                <w:color w:val="545454"/>
                <w:sz w:val="17"/>
                <w:szCs w:val="17"/>
                <w:lang w:eastAsia="pl-PL"/>
              </w:rPr>
              <w:br/>
            </w:r>
            <w:r w:rsidRPr="008C28DF">
              <w:rPr>
                <w:rFonts w:ascii="Tahoma" w:eastAsia="Times New Roman" w:hAnsi="Tahoma" w:cs="Tahoma"/>
                <w:color w:val="545454"/>
                <w:sz w:val="17"/>
                <w:szCs w:val="17"/>
                <w:lang w:eastAsia="pl-PL"/>
              </w:rPr>
              <w:lastRenderedPageBreak/>
              <w:t>a) Warunek ten, w zakresie doświadczenia, zostanie uznany za spełniony, jeśli Wykonawca wykaże, że w okresie ostatnich 3 lat liczonych wstecz od dnia, w którym upływa termin składania ofert (a jeżeli okres prowadzenia działalności jest krótszy - w tym okresie) wykonał:</w:t>
            </w:r>
            <w:r w:rsidRPr="008C28DF">
              <w:rPr>
                <w:rFonts w:ascii="Tahoma" w:eastAsia="Times New Roman" w:hAnsi="Tahoma" w:cs="Tahoma"/>
                <w:color w:val="545454"/>
                <w:sz w:val="17"/>
                <w:szCs w:val="17"/>
                <w:lang w:eastAsia="pl-PL"/>
              </w:rPr>
              <w:br/>
              <w:t xml:space="preserve">* co najmniej 1 usługę (przez jedną usługę rozumie się wykonanie prac na podstawie jednej umowy) polegającą na sporządzeniu dokumentacji projektowej w zakresie branży hydrotechnicznej (składającej się co najmniej z: projektu budowlanego, specyfikacji technicznej wykonania i odbioru robót budowlanych, przedmiaru robót i kosztorysu inwestorskiego), dla zadania polegającego na budowie*, przebudowie* lub rozbudowie* (*zgodnie z definicjami określonymi w ustawie z dnia z dnia 7 lipca 1994 r. Prawo budowlane (t. j. Dz. U. z 2025 r. poz. 418 z </w:t>
            </w:r>
            <w:proofErr w:type="spellStart"/>
            <w:r w:rsidRPr="008C28DF">
              <w:rPr>
                <w:rFonts w:ascii="Tahoma" w:eastAsia="Times New Roman" w:hAnsi="Tahoma" w:cs="Tahoma"/>
                <w:color w:val="545454"/>
                <w:sz w:val="17"/>
                <w:szCs w:val="17"/>
                <w:lang w:eastAsia="pl-PL"/>
              </w:rPr>
              <w:t>późń</w:t>
            </w:r>
            <w:proofErr w:type="spellEnd"/>
            <w:r w:rsidRPr="008C28DF">
              <w:rPr>
                <w:rFonts w:ascii="Tahoma" w:eastAsia="Times New Roman" w:hAnsi="Tahoma" w:cs="Tahoma"/>
                <w:color w:val="545454"/>
                <w:sz w:val="17"/>
                <w:szCs w:val="17"/>
                <w:lang w:eastAsia="pl-PL"/>
              </w:rPr>
              <w:t>. zm.) zbiorników wodnych, zbiorników retencyjnych, polderów przeciwpowodziowych, suchych zbiorników przeciwpowodziowych oraz obiektów małej retencji.</w:t>
            </w:r>
            <w:r w:rsidRPr="008C28DF">
              <w:rPr>
                <w:rFonts w:ascii="Tahoma" w:eastAsia="Times New Roman" w:hAnsi="Tahoma" w:cs="Tahoma"/>
                <w:color w:val="545454"/>
                <w:sz w:val="17"/>
                <w:szCs w:val="17"/>
                <w:lang w:eastAsia="pl-PL"/>
              </w:rPr>
              <w:br/>
              <w:t>b) Warunek ten, w zakresie osób skierowanych przez Wykonawcę do realizacji zamówienia, zostanie uznany za spełniony, jeśli Wykonawca wykaże, że dysponuje lub będzie dysponować:</w:t>
            </w:r>
            <w:r w:rsidRPr="008C28DF">
              <w:rPr>
                <w:rFonts w:ascii="Tahoma" w:eastAsia="Times New Roman" w:hAnsi="Tahoma" w:cs="Tahoma"/>
                <w:color w:val="545454"/>
                <w:sz w:val="17"/>
                <w:szCs w:val="17"/>
                <w:lang w:eastAsia="pl-PL"/>
              </w:rPr>
              <w:br/>
              <w:t>* co najmniej 1 osobą do pełnienia funkcji Projektanta, posiadającą uprawnienia do pełnienia samodzielnych funkcji technicznych w budownictwie do projektowania w specjalności inżynieryjnej - hydrotechnicznej bez ograniczeń* mającą doświadczenie w udziale przy sporządzeniu co najmniej 1 (jednej) dokumentacji projektowej w zakresie gospodarki wodnej, dla zadania polegającego na budowie, przebudowie lub rozbudowie (zgodnie z definicjami określonymi w ustawie z dnia z dnia 7 lipca 1994 r. Prawo budowlane (</w:t>
            </w:r>
            <w:proofErr w:type="spellStart"/>
            <w:r w:rsidRPr="008C28DF">
              <w:rPr>
                <w:rFonts w:ascii="Tahoma" w:eastAsia="Times New Roman" w:hAnsi="Tahoma" w:cs="Tahoma"/>
                <w:color w:val="545454"/>
                <w:sz w:val="17"/>
                <w:szCs w:val="17"/>
                <w:lang w:eastAsia="pl-PL"/>
              </w:rPr>
              <w:t>t.j</w:t>
            </w:r>
            <w:proofErr w:type="spellEnd"/>
            <w:r w:rsidRPr="008C28DF">
              <w:rPr>
                <w:rFonts w:ascii="Tahoma" w:eastAsia="Times New Roman" w:hAnsi="Tahoma" w:cs="Tahoma"/>
                <w:color w:val="545454"/>
                <w:sz w:val="17"/>
                <w:szCs w:val="17"/>
                <w:lang w:eastAsia="pl-PL"/>
              </w:rPr>
              <w:t xml:space="preserve">. Dz. U. z 2025 r. poz. 418 z </w:t>
            </w:r>
            <w:proofErr w:type="spellStart"/>
            <w:r w:rsidRPr="008C28DF">
              <w:rPr>
                <w:rFonts w:ascii="Tahoma" w:eastAsia="Times New Roman" w:hAnsi="Tahoma" w:cs="Tahoma"/>
                <w:color w:val="545454"/>
                <w:sz w:val="17"/>
                <w:szCs w:val="17"/>
                <w:lang w:eastAsia="pl-PL"/>
              </w:rPr>
              <w:t>późn</w:t>
            </w:r>
            <w:proofErr w:type="spellEnd"/>
            <w:r w:rsidRPr="008C28DF">
              <w:rPr>
                <w:rFonts w:ascii="Tahoma" w:eastAsia="Times New Roman" w:hAnsi="Tahoma" w:cs="Tahoma"/>
                <w:color w:val="545454"/>
                <w:sz w:val="17"/>
                <w:szCs w:val="17"/>
                <w:lang w:eastAsia="pl-PL"/>
              </w:rPr>
              <w:t>. zm.)) zbiorników wodnych, zbiorników retencyjnych, polderów przeciwpowodziowych, suchych zbiorników przeciwpowodziowych oraz obiektów małej retencji (w ramach warunku oceniane będzie jedynie doświadczenie zdobyte po uzyskaniu uprawnień opisanych powyżej).</w:t>
            </w:r>
            <w:r w:rsidRPr="008C28DF">
              <w:rPr>
                <w:rFonts w:ascii="Tahoma" w:eastAsia="Times New Roman" w:hAnsi="Tahoma" w:cs="Tahoma"/>
                <w:color w:val="545454"/>
                <w:sz w:val="17"/>
                <w:szCs w:val="17"/>
                <w:lang w:eastAsia="pl-PL"/>
              </w:rPr>
              <w:br/>
              <w:t>Ocena spełniania warunków udziału w postępowaniu dokonana zostanie zgodnie z formułą ,,spełnia"/,,nie spełnia", w oparciu o informacje zawarte w dokumentach i oświadczeniach, o których mowa w rozdziale 9 SWZ.</w:t>
            </w:r>
            <w:r w:rsidRPr="008C28DF">
              <w:rPr>
                <w:rFonts w:ascii="Tahoma" w:eastAsia="Times New Roman" w:hAnsi="Tahoma" w:cs="Tahoma"/>
                <w:color w:val="545454"/>
                <w:sz w:val="17"/>
                <w:szCs w:val="17"/>
                <w:lang w:eastAsia="pl-PL"/>
              </w:rPr>
              <w:br/>
              <w:t>5.5.) Zamawiający wymaga złożenia oświadczenia, o którym mowa w art.125 ust. 1 ustawy: Tak</w:t>
            </w:r>
            <w:r w:rsidRPr="008C28DF">
              <w:rPr>
                <w:rFonts w:ascii="Tahoma" w:eastAsia="Times New Roman" w:hAnsi="Tahoma" w:cs="Tahoma"/>
                <w:color w:val="545454"/>
                <w:sz w:val="17"/>
                <w:szCs w:val="17"/>
                <w:lang w:eastAsia="pl-PL"/>
              </w:rPr>
              <w:br/>
              <w:t>5.6.) Wykaz podmiotowych środków dowodowych na potwierdzenie niepodlegania wykluczeniu: Wykonawca, którego oferta zostanie najwyżej oceniona w celu wykazania braku podstaw (przesłanek) wykluczenia z postępowania (określonych w rozdz. 7 niniejszego SWZ), na podstawie art. 274 ust. 1 ustawy zostanie wezwany w terminie nie krótszym niż 5 dni od dnia wezwania do złożenia następujących podmiotowych środków dowodowych (aktualnych na dzień ich złożenia):</w:t>
            </w:r>
            <w:r w:rsidRPr="008C28DF">
              <w:rPr>
                <w:rFonts w:ascii="Tahoma" w:eastAsia="Times New Roman" w:hAnsi="Tahoma" w:cs="Tahoma"/>
                <w:color w:val="545454"/>
                <w:sz w:val="17"/>
                <w:szCs w:val="17"/>
                <w:lang w:eastAsia="pl-PL"/>
              </w:rPr>
              <w:br/>
              <w:t>1) oświadczenia Wykonawcy, w zakresie art. 108 ust. 1 pkt 5 ustawy, o braku przynależności do tej samej grupy kapitałowej w rozumieniu ustawy z dnia 16 lutego 2007 r. o ochronie konkurencji i konsumentów (tekst jedn.: Dz. U. z 2025 r. poz. 1714), z innym Wykonawcą, który złożył odrębną ofertę, ofertę częściową lub wniosek o dopuszczenie do udziału w postępowaniu, albo oświadczenia o przynależności do tej samej grupy kapitałowej wraz z dokumentami lub informacjami potwierdzającymi przygotowanie oferty, oferty częściowej lub wniosku o dopuszczenie do udziału w postępowaniu niezależnie od innego Wykonawcy należącego do tej samej grupy kapitałowej. Wzór oświadczenia stanowi załącznik nr 8 do SWZ.</w:t>
            </w:r>
            <w:r w:rsidRPr="008C28DF">
              <w:rPr>
                <w:rFonts w:ascii="Tahoma" w:eastAsia="Times New Roman" w:hAnsi="Tahoma" w:cs="Tahoma"/>
                <w:color w:val="545454"/>
                <w:sz w:val="17"/>
                <w:szCs w:val="17"/>
                <w:lang w:eastAsia="pl-PL"/>
              </w:rPr>
              <w:br/>
              <w:t>W przypadku wspólnego ubiegania się o zamówienie przez Wykonawców, w/w. oświadczenie składa każdy z Wykonawców wspólnie ubiegających się o zamówienie.</w:t>
            </w:r>
            <w:r w:rsidRPr="008C28DF">
              <w:rPr>
                <w:rFonts w:ascii="Tahoma" w:eastAsia="Times New Roman" w:hAnsi="Tahoma" w:cs="Tahoma"/>
                <w:color w:val="545454"/>
                <w:sz w:val="17"/>
                <w:szCs w:val="17"/>
                <w:lang w:eastAsia="pl-PL"/>
              </w:rPr>
              <w:br/>
              <w:t>5.7.) Wykaz podmiotowych środków dowodowych na potwierdzenie spełniania warunków udziału w postępowaniu: Wykonawca, którego oferta zostanie najwyżej oceniona, w celu wskazania spełniania warunków udziału w postępowaniu (określonych przez Zamawiającego w rozdz. 7 SWZ), na podstawie art. 274 ust. 1 ustawy zostanie wezwany w terminie nie krótszym niż 5 dni od dnia wezwania do złożenia następujących podmiotowych środków dowodowych aktualnych na dzień ich złożenia:</w:t>
            </w:r>
            <w:r w:rsidRPr="008C28DF">
              <w:rPr>
                <w:rFonts w:ascii="Tahoma" w:eastAsia="Times New Roman" w:hAnsi="Tahoma" w:cs="Tahoma"/>
                <w:color w:val="545454"/>
                <w:sz w:val="17"/>
                <w:szCs w:val="17"/>
                <w:lang w:eastAsia="pl-PL"/>
              </w:rPr>
              <w:br/>
              <w:t>1) wykazu osób skierowanych wykaz osób, skierowanych przez Wykonawcę do realizacji zamówienia publicznego, w szczególności odpowiedzialnych za świadczenie usług, wraz z informacjami na temat ich kwalifikacji zawodowych, posiadanych uprawnień, doświadczenia, niezbędnych do wykonania zamówienia publicznego, a także zakresu wykonywanych przez nie czynności oraz informacją o podstawie do dysponowania tymi osobami (Załącznik nr 10 do SWZ).</w:t>
            </w:r>
            <w:r w:rsidRPr="008C28DF">
              <w:rPr>
                <w:rFonts w:ascii="Tahoma" w:eastAsia="Times New Roman" w:hAnsi="Tahoma" w:cs="Tahoma"/>
                <w:color w:val="545454"/>
                <w:sz w:val="17"/>
                <w:szCs w:val="17"/>
                <w:lang w:eastAsia="pl-PL"/>
              </w:rPr>
              <w:br/>
              <w:t xml:space="preserve">2) wykazu wykonanych usług w okresie ostatnich 3 lat, a jeżeli okres prowadzenia działalności jest krótszy - w tym okresie, wraz z podaniem ich, przedmiotu, dat wykonania i podmiotów, na rzecz których usługi zostały wykonane, oraz załączeniem dowodów określających, czy te usługi zostały wykonane należycie, przy czym dowodami, o których mowa, są referencje bądź inne dokumenty sporządzone przez podmiot, na rzecz którego usługi zostały wykonane, a jeżeli wykonawca z przyczyn niezależnych od niego nie jest w stanie uzyskać tych dokumentów - oświadczenie Wykonawcy; </w:t>
            </w:r>
            <w:r w:rsidRPr="008C28DF">
              <w:rPr>
                <w:rFonts w:ascii="Tahoma" w:eastAsia="Times New Roman" w:hAnsi="Tahoma" w:cs="Tahoma"/>
                <w:color w:val="545454"/>
                <w:sz w:val="17"/>
                <w:szCs w:val="17"/>
                <w:lang w:eastAsia="pl-PL"/>
              </w:rPr>
              <w:lastRenderedPageBreak/>
              <w:t>(Załącznik nr 11 do SWZ).</w:t>
            </w:r>
            <w:r w:rsidRPr="008C28DF">
              <w:rPr>
                <w:rFonts w:ascii="Tahoma" w:eastAsia="Times New Roman" w:hAnsi="Tahoma" w:cs="Tahoma"/>
                <w:color w:val="545454"/>
                <w:sz w:val="17"/>
                <w:szCs w:val="17"/>
                <w:lang w:eastAsia="pl-PL"/>
              </w:rPr>
              <w:br/>
              <w:t>5.8.) Wykaz przedmiotowych środków dowodowych:</w:t>
            </w:r>
            <w:r w:rsidRPr="008C28DF">
              <w:rPr>
                <w:rFonts w:ascii="Tahoma" w:eastAsia="Times New Roman" w:hAnsi="Tahoma" w:cs="Tahoma"/>
                <w:color w:val="545454"/>
                <w:sz w:val="17"/>
                <w:szCs w:val="17"/>
                <w:lang w:eastAsia="pl-PL"/>
              </w:rPr>
              <w:br/>
              <w:t>Zamawiający nie wymaga od wykonawców przedłożenia przedmiotowych środków dowodowych.</w:t>
            </w:r>
            <w:r w:rsidRPr="008C28DF">
              <w:rPr>
                <w:rFonts w:ascii="Tahoma" w:eastAsia="Times New Roman" w:hAnsi="Tahoma" w:cs="Tahoma"/>
                <w:color w:val="545454"/>
                <w:sz w:val="17"/>
                <w:szCs w:val="17"/>
                <w:lang w:eastAsia="pl-PL"/>
              </w:rPr>
              <w:br/>
              <w:t>5.9.) Zamawiający przewiduje uzupełnienie przedmiotowych środków dowodowych: Nie</w:t>
            </w:r>
            <w:r w:rsidRPr="008C28DF">
              <w:rPr>
                <w:rFonts w:ascii="Tahoma" w:eastAsia="Times New Roman" w:hAnsi="Tahoma" w:cs="Tahoma"/>
                <w:color w:val="545454"/>
                <w:sz w:val="17"/>
                <w:szCs w:val="17"/>
                <w:lang w:eastAsia="pl-PL"/>
              </w:rPr>
              <w:br/>
              <w:t>5.11.) Wykaz innych wymaganych oświadczeń lub dokumentów:</w:t>
            </w:r>
            <w:r w:rsidRPr="008C28DF">
              <w:rPr>
                <w:rFonts w:ascii="Tahoma" w:eastAsia="Times New Roman" w:hAnsi="Tahoma" w:cs="Tahoma"/>
                <w:color w:val="545454"/>
                <w:sz w:val="17"/>
                <w:szCs w:val="17"/>
                <w:lang w:eastAsia="pl-PL"/>
              </w:rPr>
              <w:br/>
              <w:t>W terminie składania ofert określonym w rozdz. 14 SWZ Wykonawca zobowiązany jest złożyć Zamawiającemu ofertę zawierającą:</w:t>
            </w:r>
            <w:r w:rsidRPr="008C28DF">
              <w:rPr>
                <w:rFonts w:ascii="Tahoma" w:eastAsia="Times New Roman" w:hAnsi="Tahoma" w:cs="Tahoma"/>
                <w:color w:val="545454"/>
                <w:sz w:val="17"/>
                <w:szCs w:val="17"/>
                <w:lang w:eastAsia="pl-PL"/>
              </w:rPr>
              <w:br/>
              <w:t>a) Formularz ofertowy - (Załącznik nr 1 do SWZ) - sporządzony pod rygorem nieważności, w formie elektronicznej (tj. z kwalifikowanym podpisem elektronicznym), lub w postaci elektronicznej opatrzonej podpisem zaufanym lub podpisem osobistym,</w:t>
            </w:r>
            <w:r w:rsidRPr="008C28DF">
              <w:rPr>
                <w:rFonts w:ascii="Tahoma" w:eastAsia="Times New Roman" w:hAnsi="Tahoma" w:cs="Tahoma"/>
                <w:color w:val="545454"/>
                <w:sz w:val="17"/>
                <w:szCs w:val="17"/>
                <w:lang w:eastAsia="pl-PL"/>
              </w:rPr>
              <w:br/>
              <w:t>b) oświadczenie Wykonawcy składane na podstawie art. 125 ust. 1 ustawy PZP. Oświadczenie potwierdzające brak podstaw wykluczenia, spełniania warunków udziału w postępowaniu, odpowiednio na dzień składania ofert, stanowi dowód tymczasowo zastępujący wymagane przez zamawiającego podmiotowe środki dowodowe, (Załącznik nr 6 do SWZ),</w:t>
            </w:r>
            <w:r w:rsidRPr="008C28DF">
              <w:rPr>
                <w:rFonts w:ascii="Tahoma" w:eastAsia="Times New Roman" w:hAnsi="Tahoma" w:cs="Tahoma"/>
                <w:color w:val="545454"/>
                <w:sz w:val="17"/>
                <w:szCs w:val="17"/>
                <w:lang w:eastAsia="pl-PL"/>
              </w:rPr>
              <w:br/>
              <w:t>c) oświadczenie Podmiotu udostępniającego zasoby składane na podstawie art. 125 ust. 5 ustawy PZP. Oświadczenie potwierdzające brak podstaw wykluczenia, spełniania warunków udziału w postępowaniu podmiotu udostępniającego zasoby, odpowiednio na dzień składania ofert, stanowi dowód tymczasowo zastępujący wymagane przez zamawiającego podmiotowe środki dowodowe, (Załącznik nr 7 do SWZ),</w:t>
            </w:r>
            <w:r w:rsidRPr="008C28DF">
              <w:rPr>
                <w:rFonts w:ascii="Tahoma" w:eastAsia="Times New Roman" w:hAnsi="Tahoma" w:cs="Tahoma"/>
                <w:color w:val="545454"/>
                <w:sz w:val="17"/>
                <w:szCs w:val="17"/>
                <w:lang w:eastAsia="pl-PL"/>
              </w:rPr>
              <w:br/>
              <w:t>d) zobowiązanie podmiotu udostępniającego zasoby do oddania Wykonawcy do dyspozycji niezbędnych zasobów na potrzeby realizacji zamówienia lub inny podmiotowy środek dowodowy potwierdzający, że Wykonawca realizując zamówienie, będzie dysponował niezbędnymi zasobami tych podmiotów zgodnie z rodz. 9 SWZ, jeżeli Wykonawca wykazując spełnienie warunków udziału w postępowaniu polega na zdolnościach lub sytuacji innych podmiotów; (Niewiążący wzór zobowiązania do oddania Wykonawcy do dyspozycji niezbędnych zasobów na potrzeby wykonania zamówienia stanowi Załącznik nr 9 do SWZ),</w:t>
            </w:r>
            <w:r w:rsidRPr="008C28DF">
              <w:rPr>
                <w:rFonts w:ascii="Tahoma" w:eastAsia="Times New Roman" w:hAnsi="Tahoma" w:cs="Tahoma"/>
                <w:color w:val="545454"/>
                <w:sz w:val="17"/>
                <w:szCs w:val="17"/>
                <w:lang w:eastAsia="pl-PL"/>
              </w:rPr>
              <w:br/>
              <w:t>e) pełnomocnictwo lub inny dokument potwierdzający umocowanie do reprezentowania Wykonawcy/podmiotu udostępniającego zasoby na zasadach określonych w art. 118 PZP, jeżeli w imieniu Wykonawcy/podmiotu udostępniającego zasoby działa osoba, której umocowanie do jego reprezentowania nie wynika z innych dokumentów złożonych wraz z ofertą, sporządzone pod rygorem nieważności, w formie elektronicznej (tj. w postaci elektronicznej opatrzonej kwalifikowanym podpisem elektronicznym) lub postaci elektronicznej podpisane podpisem zaufanym lub podpisem osobistym,</w:t>
            </w:r>
            <w:r w:rsidRPr="008C28DF">
              <w:rPr>
                <w:rFonts w:ascii="Tahoma" w:eastAsia="Times New Roman" w:hAnsi="Tahoma" w:cs="Tahoma"/>
                <w:color w:val="545454"/>
                <w:sz w:val="17"/>
                <w:szCs w:val="17"/>
                <w:lang w:eastAsia="pl-PL"/>
              </w:rPr>
              <w:br/>
              <w:t>f) pełnomocnictwo lub inny dokument potwierdzający umocowanie dla pełnomocnika ustanowionego przez Wykonawców wspólnie ubiegających się o udzielenie zamówienia do reprezentowania ich w postępowaniu albo do reprezentowania w postępowaniu i zawarcia umowy w sprawie zamówienia publicznego, jeżeli ofertę składają Wykonawcy wspólnie ubiegający się o udzielenie zamówienia, sporządzone pod rygorem nieważności, w formie elektronicznej (tj. w postaci elektronicznej opatrzonej kwalifikowanym podpisem elektronicznym) lub postaci elektronicznej podpisane podpisem zaufanym lub podpisem osobistym.</w:t>
            </w:r>
            <w:r w:rsidRPr="008C28DF">
              <w:rPr>
                <w:rFonts w:ascii="Tahoma" w:eastAsia="Times New Roman" w:hAnsi="Tahoma" w:cs="Tahoma"/>
                <w:color w:val="545454"/>
                <w:sz w:val="17"/>
                <w:szCs w:val="17"/>
                <w:lang w:eastAsia="pl-PL"/>
              </w:rPr>
              <w:br/>
              <w:t>g) wadium w oryginale w postaci elektronicznej, opatrzonej kwalifikowanym podpisem elektronicznym osób upoważnionych do jego wystawienia (tylko, gdy Wykonawca wnosi wadium w formie niepieniężnej).</w:t>
            </w:r>
            <w:r w:rsidRPr="008C28DF">
              <w:rPr>
                <w:rFonts w:ascii="Tahoma" w:eastAsia="Times New Roman" w:hAnsi="Tahoma" w:cs="Tahoma"/>
                <w:color w:val="545454"/>
                <w:sz w:val="17"/>
                <w:szCs w:val="17"/>
                <w:lang w:eastAsia="pl-PL"/>
              </w:rPr>
              <w:br/>
              <w:t>h) oświadczenie o którym mowa w art. 117 ust 4 - w przypadku Wykonawców wspólnie ubiegających się o udzielenie zamówienia, z którego wynika, które roboty budowlane/usługi/dostawy wykonają poszczególni wykonawcy. Zamawiający dopuszcza złożenie tego oświadczenia na formularzu ofertowym.</w:t>
            </w:r>
            <w:r w:rsidRPr="008C28DF">
              <w:rPr>
                <w:rFonts w:ascii="Tahoma" w:eastAsia="Times New Roman" w:hAnsi="Tahoma" w:cs="Tahoma"/>
                <w:color w:val="545454"/>
                <w:sz w:val="17"/>
                <w:szCs w:val="17"/>
                <w:lang w:eastAsia="pl-PL"/>
              </w:rPr>
              <w:br/>
              <w:t>SEKCJA VI - WARUNKI ZAMÓWIENIA</w:t>
            </w:r>
            <w:r w:rsidRPr="008C28DF">
              <w:rPr>
                <w:rFonts w:ascii="Tahoma" w:eastAsia="Times New Roman" w:hAnsi="Tahoma" w:cs="Tahoma"/>
                <w:color w:val="545454"/>
                <w:sz w:val="17"/>
                <w:szCs w:val="17"/>
                <w:lang w:eastAsia="pl-PL"/>
              </w:rPr>
              <w:br/>
              <w:t>6.1.) Zamawiający wymaga albo dopuszcza oferty wariantowe: Nie</w:t>
            </w:r>
            <w:r w:rsidRPr="008C28DF">
              <w:rPr>
                <w:rFonts w:ascii="Tahoma" w:eastAsia="Times New Roman" w:hAnsi="Tahoma" w:cs="Tahoma"/>
                <w:color w:val="545454"/>
                <w:sz w:val="17"/>
                <w:szCs w:val="17"/>
                <w:lang w:eastAsia="pl-PL"/>
              </w:rPr>
              <w:br/>
              <w:t>6.3.) Zamawiający przewiduje aukcję elektroniczną: Nie</w:t>
            </w:r>
            <w:r w:rsidRPr="008C28DF">
              <w:rPr>
                <w:rFonts w:ascii="Tahoma" w:eastAsia="Times New Roman" w:hAnsi="Tahoma" w:cs="Tahoma"/>
                <w:color w:val="545454"/>
                <w:sz w:val="17"/>
                <w:szCs w:val="17"/>
                <w:lang w:eastAsia="pl-PL"/>
              </w:rPr>
              <w:br/>
              <w:t>6.4.) Zamawiający wymaga wadium: Tak</w:t>
            </w:r>
            <w:r w:rsidRPr="008C28DF">
              <w:rPr>
                <w:rFonts w:ascii="Tahoma" w:eastAsia="Times New Roman" w:hAnsi="Tahoma" w:cs="Tahoma"/>
                <w:color w:val="545454"/>
                <w:sz w:val="17"/>
                <w:szCs w:val="17"/>
                <w:lang w:eastAsia="pl-PL"/>
              </w:rPr>
              <w:br/>
              <w:t>6.4.1) Informacje dotyczące wadium:</w:t>
            </w:r>
            <w:r w:rsidRPr="008C28DF">
              <w:rPr>
                <w:rFonts w:ascii="Tahoma" w:eastAsia="Times New Roman" w:hAnsi="Tahoma" w:cs="Tahoma"/>
                <w:color w:val="545454"/>
                <w:sz w:val="17"/>
                <w:szCs w:val="17"/>
                <w:lang w:eastAsia="pl-PL"/>
              </w:rPr>
              <w:br/>
              <w:t>Zamawiający wymaga wniesienia wadium w wysokości 2 500,00 zł.</w:t>
            </w:r>
            <w:r w:rsidRPr="008C28DF">
              <w:rPr>
                <w:rFonts w:ascii="Tahoma" w:eastAsia="Times New Roman" w:hAnsi="Tahoma" w:cs="Tahoma"/>
                <w:color w:val="545454"/>
                <w:sz w:val="17"/>
                <w:szCs w:val="17"/>
                <w:lang w:eastAsia="pl-PL"/>
              </w:rPr>
              <w:br/>
              <w:t>Wadium należy wnieść przed upływem terminu składania ofert i utrzymywać nieprzerwanie do dnia upływu terminu związania ofertą, z wyjątkiem przypadków, o których mowa w art. 98 ust. 1 pkt 2 i 3 oraz ust. 2 PZP.</w:t>
            </w:r>
            <w:r w:rsidRPr="008C28DF">
              <w:rPr>
                <w:rFonts w:ascii="Tahoma" w:eastAsia="Times New Roman" w:hAnsi="Tahoma" w:cs="Tahoma"/>
                <w:color w:val="545454"/>
                <w:sz w:val="17"/>
                <w:szCs w:val="17"/>
                <w:lang w:eastAsia="pl-PL"/>
              </w:rPr>
              <w:br/>
              <w:t>Wadium może być wnoszone według wyboru Wykonawcy w jednej lub kilku następujących formach:</w:t>
            </w:r>
            <w:r w:rsidRPr="008C28DF">
              <w:rPr>
                <w:rFonts w:ascii="Tahoma" w:eastAsia="Times New Roman" w:hAnsi="Tahoma" w:cs="Tahoma"/>
                <w:color w:val="545454"/>
                <w:sz w:val="17"/>
                <w:szCs w:val="17"/>
                <w:lang w:eastAsia="pl-PL"/>
              </w:rPr>
              <w:br/>
              <w:t>1) pieniądzu,</w:t>
            </w:r>
            <w:r w:rsidRPr="008C28DF">
              <w:rPr>
                <w:rFonts w:ascii="Tahoma" w:eastAsia="Times New Roman" w:hAnsi="Tahoma" w:cs="Tahoma"/>
                <w:color w:val="545454"/>
                <w:sz w:val="17"/>
                <w:szCs w:val="17"/>
                <w:lang w:eastAsia="pl-PL"/>
              </w:rPr>
              <w:br/>
              <w:t>2) gwarancjach bankowych,</w:t>
            </w:r>
            <w:r w:rsidRPr="008C28DF">
              <w:rPr>
                <w:rFonts w:ascii="Tahoma" w:eastAsia="Times New Roman" w:hAnsi="Tahoma" w:cs="Tahoma"/>
                <w:color w:val="545454"/>
                <w:sz w:val="17"/>
                <w:szCs w:val="17"/>
                <w:lang w:eastAsia="pl-PL"/>
              </w:rPr>
              <w:br/>
              <w:t>3) gwarancjach ubezpieczeniowych,</w:t>
            </w:r>
            <w:r w:rsidRPr="008C28DF">
              <w:rPr>
                <w:rFonts w:ascii="Tahoma" w:eastAsia="Times New Roman" w:hAnsi="Tahoma" w:cs="Tahoma"/>
                <w:color w:val="545454"/>
                <w:sz w:val="17"/>
                <w:szCs w:val="17"/>
                <w:lang w:eastAsia="pl-PL"/>
              </w:rPr>
              <w:br/>
              <w:t xml:space="preserve">4) poręczeniach udzielonych przez podmioty, o których mowa w art. 6b ust. 5 pkt. 2 ustawy z dnia 9 listopada 2000 r. o utworzeniu Polskiej Agencji Rozwoju </w:t>
            </w:r>
            <w:r w:rsidRPr="008C28DF">
              <w:rPr>
                <w:rFonts w:ascii="Tahoma" w:eastAsia="Times New Roman" w:hAnsi="Tahoma" w:cs="Tahoma"/>
                <w:color w:val="545454"/>
                <w:sz w:val="17"/>
                <w:szCs w:val="17"/>
                <w:lang w:eastAsia="pl-PL"/>
              </w:rPr>
              <w:lastRenderedPageBreak/>
              <w:t>Przedsiębiorczości (tekst jedn.: Dz. U. z 2025 r. poz. 98).</w:t>
            </w:r>
            <w:r w:rsidRPr="008C28DF">
              <w:rPr>
                <w:rFonts w:ascii="Tahoma" w:eastAsia="Times New Roman" w:hAnsi="Tahoma" w:cs="Tahoma"/>
                <w:color w:val="545454"/>
                <w:sz w:val="17"/>
                <w:szCs w:val="17"/>
                <w:lang w:eastAsia="pl-PL"/>
              </w:rPr>
              <w:br/>
              <w:t xml:space="preserve">Wadium wnoszone w pieniądzu należy wpłacić przelewem na wyodrębniony na potrzeby realizacji projektu rachunek bankowy Zamawiającego w banku BNP </w:t>
            </w:r>
            <w:proofErr w:type="spellStart"/>
            <w:r w:rsidRPr="008C28DF">
              <w:rPr>
                <w:rFonts w:ascii="Tahoma" w:eastAsia="Times New Roman" w:hAnsi="Tahoma" w:cs="Tahoma"/>
                <w:color w:val="545454"/>
                <w:sz w:val="17"/>
                <w:szCs w:val="17"/>
                <w:lang w:eastAsia="pl-PL"/>
              </w:rPr>
              <w:t>Paribas</w:t>
            </w:r>
            <w:proofErr w:type="spellEnd"/>
            <w:r w:rsidRPr="008C28DF">
              <w:rPr>
                <w:rFonts w:ascii="Tahoma" w:eastAsia="Times New Roman" w:hAnsi="Tahoma" w:cs="Tahoma"/>
                <w:color w:val="545454"/>
                <w:sz w:val="17"/>
                <w:szCs w:val="17"/>
                <w:lang w:eastAsia="pl-PL"/>
              </w:rPr>
              <w:t xml:space="preserve"> Bank Polska S.A. nr rachunku: 84 2030 0045 1110 0000 0233 4450 z dopiskiem: wadium na zabezpieczenie oferty w postępowaniu dla zadania: ,,Odbudowa zbiorników małej retencji Biały Brzeg - zbiornik górny" - dokumentacja projektowa.</w:t>
            </w:r>
            <w:r w:rsidRPr="008C28DF">
              <w:rPr>
                <w:rFonts w:ascii="Tahoma" w:eastAsia="Times New Roman" w:hAnsi="Tahoma" w:cs="Tahoma"/>
                <w:color w:val="545454"/>
                <w:sz w:val="17"/>
                <w:szCs w:val="17"/>
                <w:lang w:eastAsia="pl-PL"/>
              </w:rPr>
              <w:br/>
              <w:t>Wniesienie wadium w pieniądzu będzie skuteczne, jeżeli w podanym terminie zostanie zaliczone na rachunku bankowym Zamawiającego. Wadium wniesione w pieniądzu Zamawiający przechowuje na rachunku bankowym.</w:t>
            </w:r>
            <w:r w:rsidRPr="008C28DF">
              <w:rPr>
                <w:rFonts w:ascii="Tahoma" w:eastAsia="Times New Roman" w:hAnsi="Tahoma" w:cs="Tahoma"/>
                <w:color w:val="545454"/>
                <w:sz w:val="17"/>
                <w:szCs w:val="17"/>
                <w:lang w:eastAsia="pl-PL"/>
              </w:rPr>
              <w:br/>
              <w:t>6.5.) Zamawiający wymaga zabezpieczenia należytego wykonania umowy: Tak</w:t>
            </w:r>
            <w:r w:rsidRPr="008C28DF">
              <w:rPr>
                <w:rFonts w:ascii="Tahoma" w:eastAsia="Times New Roman" w:hAnsi="Tahoma" w:cs="Tahoma"/>
                <w:color w:val="545454"/>
                <w:sz w:val="17"/>
                <w:szCs w:val="17"/>
                <w:lang w:eastAsia="pl-PL"/>
              </w:rPr>
              <w:br/>
              <w:t>6.6.) Wymagania dotyczące składania oferty przez wykonawców wspólnie ubiegających się o udzielenie zamówienia:</w:t>
            </w:r>
            <w:r w:rsidRPr="008C28DF">
              <w:rPr>
                <w:rFonts w:ascii="Tahoma" w:eastAsia="Times New Roman" w:hAnsi="Tahoma" w:cs="Tahoma"/>
                <w:color w:val="545454"/>
                <w:sz w:val="17"/>
                <w:szCs w:val="17"/>
                <w:lang w:eastAsia="pl-PL"/>
              </w:rPr>
              <w:br/>
              <w:t>Wykonawcy mogą wspólnie ubiegać się o udzielenie zamówienia. W przypadku oferty Wykonawców wspólnie ubiegających się o udzielenie zamówienia (konsorcjum):</w:t>
            </w:r>
            <w:r w:rsidRPr="008C28DF">
              <w:rPr>
                <w:rFonts w:ascii="Tahoma" w:eastAsia="Times New Roman" w:hAnsi="Tahoma" w:cs="Tahoma"/>
                <w:color w:val="545454"/>
                <w:sz w:val="17"/>
                <w:szCs w:val="17"/>
                <w:lang w:eastAsia="pl-PL"/>
              </w:rPr>
              <w:br/>
              <w:t>1) w Formularzu Oferty należy wskazać firmy (nazwy) wszystkich Wykonawców wspólnie ubiegających się o udzielenie zamówienia;</w:t>
            </w:r>
            <w:r w:rsidRPr="008C28DF">
              <w:rPr>
                <w:rFonts w:ascii="Tahoma" w:eastAsia="Times New Roman" w:hAnsi="Tahoma" w:cs="Tahoma"/>
                <w:color w:val="545454"/>
                <w:sz w:val="17"/>
                <w:szCs w:val="17"/>
                <w:lang w:eastAsia="pl-PL"/>
              </w:rPr>
              <w:br/>
              <w:t>2) oferta musi być podpisana w taki sposób, by wiązała prawnie wszystkich Wykonawców wspólnie ubiegających się o udzielenie zamówienia. Osoba podpisująca ofertę musi posiadać umocowanie prawne do reprezentacji. Umocowanie musi wynikać z treści pełnomocnictwa załączonego do oferty - treść pełnomocnictwa powinna dokładnie określać zakres umocowania;</w:t>
            </w:r>
            <w:r w:rsidRPr="008C28DF">
              <w:rPr>
                <w:rFonts w:ascii="Tahoma" w:eastAsia="Times New Roman" w:hAnsi="Tahoma" w:cs="Tahoma"/>
                <w:color w:val="545454"/>
                <w:sz w:val="17"/>
                <w:szCs w:val="17"/>
                <w:lang w:eastAsia="pl-PL"/>
              </w:rPr>
              <w:br/>
              <w:t>4) oświadczenie o którym mowa w art. 125 ust. 1 ustawy PZP - składa każdy z Wykonawców wspólnie ubiegających się o udzielenie zamówienia;</w:t>
            </w:r>
            <w:r w:rsidRPr="008C28DF">
              <w:rPr>
                <w:rFonts w:ascii="Tahoma" w:eastAsia="Times New Roman" w:hAnsi="Tahoma" w:cs="Tahoma"/>
                <w:color w:val="545454"/>
                <w:sz w:val="17"/>
                <w:szCs w:val="17"/>
                <w:lang w:eastAsia="pl-PL"/>
              </w:rPr>
              <w:br/>
              <w:t>5) dokumenty, o których mowa w pkt 9.2 SWZ obowiązany będzie złożyć każdy z wykonawców wspólnie ubiegających się o udzielenie zamówienia;</w:t>
            </w:r>
            <w:r w:rsidRPr="008C28DF">
              <w:rPr>
                <w:rFonts w:ascii="Tahoma" w:eastAsia="Times New Roman" w:hAnsi="Tahoma" w:cs="Tahoma"/>
                <w:color w:val="545454"/>
                <w:sz w:val="17"/>
                <w:szCs w:val="17"/>
                <w:lang w:eastAsia="pl-PL"/>
              </w:rPr>
              <w:br/>
              <w:t>6) wszyscy Wykonawcy wspólnie ubiegający się o udzielenie zamówienia będą ponosić odpowiedzialność solidarną za wykonanie umowy;</w:t>
            </w:r>
            <w:r w:rsidRPr="008C28DF">
              <w:rPr>
                <w:rFonts w:ascii="Tahoma" w:eastAsia="Times New Roman" w:hAnsi="Tahoma" w:cs="Tahoma"/>
                <w:color w:val="545454"/>
                <w:sz w:val="17"/>
                <w:szCs w:val="17"/>
                <w:lang w:eastAsia="pl-PL"/>
              </w:rPr>
              <w:br/>
              <w:t>7) Wykonawcy wspólnie ubiegający się o udzielenie zamówienia wyznaczą spośród siebie Wykonawcę kierującego (lidera), upoważnionego do zaciągania zobowiązań, otrzymywania poleceń oraz instrukcji dla i w imieniu każdego, jak też dla wszystkich partnerów. Wszelka korespondencja dot. prowadzonego postępowania prowadzona będzie z podmiotem ustanowionym jako pełnomocnik wspólnie ubiegających się o zamówienie;</w:t>
            </w:r>
            <w:r w:rsidRPr="008C28DF">
              <w:rPr>
                <w:rFonts w:ascii="Tahoma" w:eastAsia="Times New Roman" w:hAnsi="Tahoma" w:cs="Tahoma"/>
                <w:color w:val="545454"/>
                <w:sz w:val="17"/>
                <w:szCs w:val="17"/>
                <w:lang w:eastAsia="pl-PL"/>
              </w:rPr>
              <w:br/>
              <w:t>8) Zamawiający może w ramach odpowiedzialności solidarnej żądać wykonania umowy w całości przez lidera lub od wszystkich Wykonawców wspólnie ubiegających się o udzielenie zamówienia łącznie lub każdego z osobna.</w:t>
            </w:r>
            <w:r w:rsidRPr="008C28DF">
              <w:rPr>
                <w:rFonts w:ascii="Tahoma" w:eastAsia="Times New Roman" w:hAnsi="Tahoma" w:cs="Tahoma"/>
                <w:color w:val="545454"/>
                <w:sz w:val="17"/>
                <w:szCs w:val="17"/>
                <w:lang w:eastAsia="pl-PL"/>
              </w:rPr>
              <w:br/>
              <w:t>9) Zamawiający informuje o treści przepisu art. 117 ust. 3 PZP, zgodnie z którym w odniesieniu do warunków dotyczących wykształcenia, kwalifikacji zawodowych lub doświadczenia Wykonawcy wspólnie ubiegający się o udzielenie zamówienia mogą polegać na zdolnościach tych z wykonawców, którzy wykonają usługi, do realizacji których te zdolności są wymagane.</w:t>
            </w:r>
            <w:r w:rsidRPr="008C28DF">
              <w:rPr>
                <w:rFonts w:ascii="Tahoma" w:eastAsia="Times New Roman" w:hAnsi="Tahoma" w:cs="Tahoma"/>
                <w:color w:val="545454"/>
                <w:sz w:val="17"/>
                <w:szCs w:val="17"/>
                <w:lang w:eastAsia="pl-PL"/>
              </w:rPr>
              <w:br/>
              <w:t>W związku z powyższym zgodnie z art. 117 ust. 4 PZP Wykonawca jest zobowiązany załączyć do oferty podmiotowy środek dowodowy w postaci oświadczenia, z którego wynika, które usługi wykonają poszczególni Wykonawcy. Wzór stosownego oświadczenia został zawarty w Formularzu Oferty (stanowiącym Załącznik nr 1 do SWZ) i Zamawiający zaleca złożyć to oświadczenie właśnie w tym Formularzu. Obowiązek złożenia oświadczenia, o którym mowa w art. 117 ust. 4 PZP odnosi się również do Wykonawców, prowadzących działalność w formie spółki cywilnej.</w:t>
            </w:r>
            <w:r w:rsidRPr="008C28DF">
              <w:rPr>
                <w:rFonts w:ascii="Tahoma" w:eastAsia="Times New Roman" w:hAnsi="Tahoma" w:cs="Tahoma"/>
                <w:color w:val="545454"/>
                <w:sz w:val="17"/>
                <w:szCs w:val="17"/>
                <w:lang w:eastAsia="pl-PL"/>
              </w:rPr>
              <w:br/>
              <w:t>6.7.) Zamawiający przewiduje unieważnienie postępowania, jeśli środki publiczne, które zamierzał przeznaczyć na sfinansowanie całości lub części zamówienia nie zostały przyznane: Nie</w:t>
            </w:r>
            <w:r w:rsidRPr="008C28DF">
              <w:rPr>
                <w:rFonts w:ascii="Tahoma" w:eastAsia="Times New Roman" w:hAnsi="Tahoma" w:cs="Tahoma"/>
                <w:color w:val="545454"/>
                <w:sz w:val="17"/>
                <w:szCs w:val="17"/>
                <w:lang w:eastAsia="pl-PL"/>
              </w:rPr>
              <w:br/>
              <w:t>SEKCJA VII - PROJEKTOWANE POSTANOWIENIA UMOWY</w:t>
            </w:r>
            <w:r w:rsidRPr="008C28DF">
              <w:rPr>
                <w:rFonts w:ascii="Tahoma" w:eastAsia="Times New Roman" w:hAnsi="Tahoma" w:cs="Tahoma"/>
                <w:color w:val="545454"/>
                <w:sz w:val="17"/>
                <w:szCs w:val="17"/>
                <w:lang w:eastAsia="pl-PL"/>
              </w:rPr>
              <w:br/>
              <w:t>7.1.) Zamawiający przewiduje udzielenia zaliczek: Nie</w:t>
            </w:r>
            <w:r w:rsidRPr="008C28DF">
              <w:rPr>
                <w:rFonts w:ascii="Tahoma" w:eastAsia="Times New Roman" w:hAnsi="Tahoma" w:cs="Tahoma"/>
                <w:color w:val="545454"/>
                <w:sz w:val="17"/>
                <w:szCs w:val="17"/>
                <w:lang w:eastAsia="pl-PL"/>
              </w:rPr>
              <w:br/>
              <w:t>7.3.) Zamawiający przewiduje zmiany umowy: Tak</w:t>
            </w:r>
            <w:r w:rsidRPr="008C28DF">
              <w:rPr>
                <w:rFonts w:ascii="Tahoma" w:eastAsia="Times New Roman" w:hAnsi="Tahoma" w:cs="Tahoma"/>
                <w:color w:val="545454"/>
                <w:sz w:val="17"/>
                <w:szCs w:val="17"/>
                <w:lang w:eastAsia="pl-PL"/>
              </w:rPr>
              <w:br/>
              <w:t>7.4.) Rodzaj i zakres zmian umowy oraz warunki ich wprowadzenia:</w:t>
            </w:r>
            <w:r w:rsidRPr="008C28DF">
              <w:rPr>
                <w:rFonts w:ascii="Tahoma" w:eastAsia="Times New Roman" w:hAnsi="Tahoma" w:cs="Tahoma"/>
                <w:color w:val="545454"/>
                <w:sz w:val="17"/>
                <w:szCs w:val="17"/>
                <w:lang w:eastAsia="pl-PL"/>
              </w:rPr>
              <w:br/>
              <w:t>Projektowane postanowienia umowy w sprawie zamówienia publicznego zawiera wzór umowy stanowiący Załącznik nr 12 do SWZ.</w:t>
            </w:r>
            <w:r w:rsidRPr="008C28DF">
              <w:rPr>
                <w:rFonts w:ascii="Tahoma" w:eastAsia="Times New Roman" w:hAnsi="Tahoma" w:cs="Tahoma"/>
                <w:color w:val="545454"/>
                <w:sz w:val="17"/>
                <w:szCs w:val="17"/>
                <w:lang w:eastAsia="pl-PL"/>
              </w:rPr>
              <w:br/>
              <w:t>Zamawiający przewiduje możliwość zmian postanowień zawartej umowy w stosunku do treści oferty, na podstawie której dokonano wyboru Wykonawcy, w przypadku wystąpienia co najmniej jednej z okoliczności w niej wymienionych z uwzględnieniem podanych we wzorze umowy warunków ich wprowadzenia.</w:t>
            </w:r>
            <w:r w:rsidRPr="008C28DF">
              <w:rPr>
                <w:rFonts w:ascii="Tahoma" w:eastAsia="Times New Roman" w:hAnsi="Tahoma" w:cs="Tahoma"/>
                <w:color w:val="545454"/>
                <w:sz w:val="17"/>
                <w:szCs w:val="17"/>
                <w:lang w:eastAsia="pl-PL"/>
              </w:rPr>
              <w:br/>
              <w:t>7.5.) Zamawiający uwzględnił aspekty społeczne, środowiskowe, innowacyjne lub etykiety związane z realizacją zamówienia: Nie</w:t>
            </w:r>
          </w:p>
        </w:tc>
      </w:tr>
      <w:tr w:rsidR="008C28DF" w:rsidRPr="008C28DF" w14:paraId="0EDFFA61" w14:textId="77777777" w:rsidTr="008C28DF">
        <w:trPr>
          <w:tblCellSpacing w:w="0" w:type="dxa"/>
        </w:trPr>
        <w:tc>
          <w:tcPr>
            <w:tcW w:w="2100" w:type="dxa"/>
            <w:shd w:val="clear" w:color="auto" w:fill="F1EEE7"/>
            <w:tcMar>
              <w:top w:w="120" w:type="dxa"/>
              <w:left w:w="150" w:type="dxa"/>
              <w:bottom w:w="120" w:type="dxa"/>
              <w:right w:w="150" w:type="dxa"/>
            </w:tcMar>
            <w:hideMark/>
          </w:tcPr>
          <w:p w14:paraId="73E71DC6"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lastRenderedPageBreak/>
              <w:t>Uwagi:</w:t>
            </w:r>
          </w:p>
        </w:tc>
        <w:tc>
          <w:tcPr>
            <w:tcW w:w="0" w:type="auto"/>
            <w:shd w:val="clear" w:color="auto" w:fill="F5F4EF"/>
            <w:tcMar>
              <w:top w:w="75" w:type="dxa"/>
              <w:left w:w="150" w:type="dxa"/>
              <w:bottom w:w="75" w:type="dxa"/>
              <w:right w:w="150" w:type="dxa"/>
            </w:tcMar>
            <w:vAlign w:val="center"/>
            <w:hideMark/>
          </w:tcPr>
          <w:p w14:paraId="046E19CA"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t>Kryteria oceny ofert</w:t>
            </w:r>
            <w:r w:rsidRPr="008C28DF">
              <w:rPr>
                <w:rFonts w:ascii="Tahoma" w:eastAsia="Times New Roman" w:hAnsi="Tahoma" w:cs="Tahoma"/>
                <w:color w:val="545454"/>
                <w:sz w:val="17"/>
                <w:szCs w:val="17"/>
                <w:lang w:eastAsia="pl-PL"/>
              </w:rPr>
              <w:br/>
              <w:t xml:space="preserve">4.3.1.) Sposób oceny ofert: Przy wyborze ofert Zamawiający będzie się kierował </w:t>
            </w:r>
            <w:r w:rsidRPr="008C28DF">
              <w:rPr>
                <w:rFonts w:ascii="Tahoma" w:eastAsia="Times New Roman" w:hAnsi="Tahoma" w:cs="Tahoma"/>
                <w:color w:val="545454"/>
                <w:sz w:val="17"/>
                <w:szCs w:val="17"/>
                <w:lang w:eastAsia="pl-PL"/>
              </w:rPr>
              <w:lastRenderedPageBreak/>
              <w:t>następującymi kryteriami oceny ofert:</w:t>
            </w:r>
            <w:r w:rsidRPr="008C28DF">
              <w:rPr>
                <w:rFonts w:ascii="Tahoma" w:eastAsia="Times New Roman" w:hAnsi="Tahoma" w:cs="Tahoma"/>
                <w:color w:val="545454"/>
                <w:sz w:val="17"/>
                <w:szCs w:val="17"/>
                <w:lang w:eastAsia="pl-PL"/>
              </w:rPr>
              <w:br/>
              <w:t>1) Cena - 60 %</w:t>
            </w:r>
            <w:r w:rsidRPr="008C28DF">
              <w:rPr>
                <w:rFonts w:ascii="Tahoma" w:eastAsia="Times New Roman" w:hAnsi="Tahoma" w:cs="Tahoma"/>
                <w:color w:val="545454"/>
                <w:sz w:val="17"/>
                <w:szCs w:val="17"/>
                <w:lang w:eastAsia="pl-PL"/>
              </w:rPr>
              <w:br/>
              <w:t>2) Doświadczenie projektanta - 40%</w:t>
            </w:r>
            <w:r w:rsidRPr="008C28DF">
              <w:rPr>
                <w:rFonts w:ascii="Tahoma" w:eastAsia="Times New Roman" w:hAnsi="Tahoma" w:cs="Tahoma"/>
                <w:color w:val="545454"/>
                <w:sz w:val="17"/>
                <w:szCs w:val="17"/>
                <w:lang w:eastAsia="pl-PL"/>
              </w:rPr>
              <w:br/>
              <w:t>Szczegółowy opis dot. sposobu oceny oferty zawiera rozdz. 16 SWZ.</w:t>
            </w:r>
            <w:r w:rsidRPr="008C28DF">
              <w:rPr>
                <w:rFonts w:ascii="Tahoma" w:eastAsia="Times New Roman" w:hAnsi="Tahoma" w:cs="Tahoma"/>
                <w:color w:val="545454"/>
                <w:sz w:val="17"/>
                <w:szCs w:val="17"/>
                <w:lang w:eastAsia="pl-PL"/>
              </w:rPr>
              <w:br/>
              <w:t>Dla obliczenia łącznej liczby punktów zastosowany zostanie wzór:</w:t>
            </w:r>
            <w:r w:rsidRPr="008C28DF">
              <w:rPr>
                <w:rFonts w:ascii="Tahoma" w:eastAsia="Times New Roman" w:hAnsi="Tahoma" w:cs="Tahoma"/>
                <w:color w:val="545454"/>
                <w:sz w:val="17"/>
                <w:szCs w:val="17"/>
                <w:lang w:eastAsia="pl-PL"/>
              </w:rPr>
              <w:br/>
              <w:t>ŁLP = LPC+ LPD</w:t>
            </w:r>
            <w:r w:rsidRPr="008C28DF">
              <w:rPr>
                <w:rFonts w:ascii="Tahoma" w:eastAsia="Times New Roman" w:hAnsi="Tahoma" w:cs="Tahoma"/>
                <w:color w:val="545454"/>
                <w:sz w:val="17"/>
                <w:szCs w:val="17"/>
                <w:lang w:eastAsia="pl-PL"/>
              </w:rPr>
              <w:br/>
              <w:t>gdzie:</w:t>
            </w:r>
            <w:r w:rsidRPr="008C28DF">
              <w:rPr>
                <w:rFonts w:ascii="Tahoma" w:eastAsia="Times New Roman" w:hAnsi="Tahoma" w:cs="Tahoma"/>
                <w:color w:val="545454"/>
                <w:sz w:val="17"/>
                <w:szCs w:val="17"/>
                <w:lang w:eastAsia="pl-PL"/>
              </w:rPr>
              <w:br/>
              <w:t>ŁLP- oznacza łączną liczbę punktów,</w:t>
            </w:r>
            <w:r w:rsidRPr="008C28DF">
              <w:rPr>
                <w:rFonts w:ascii="Tahoma" w:eastAsia="Times New Roman" w:hAnsi="Tahoma" w:cs="Tahoma"/>
                <w:color w:val="545454"/>
                <w:sz w:val="17"/>
                <w:szCs w:val="17"/>
                <w:lang w:eastAsia="pl-PL"/>
              </w:rPr>
              <w:br/>
              <w:t>LPC - oznacza liczbę punktów przyznanych ofercie za kryterium Cena,</w:t>
            </w:r>
            <w:r w:rsidRPr="008C28DF">
              <w:rPr>
                <w:rFonts w:ascii="Tahoma" w:eastAsia="Times New Roman" w:hAnsi="Tahoma" w:cs="Tahoma"/>
                <w:color w:val="545454"/>
                <w:sz w:val="17"/>
                <w:szCs w:val="17"/>
                <w:lang w:eastAsia="pl-PL"/>
              </w:rPr>
              <w:br/>
              <w:t>LPD- oznacza liczbę punktów przyznanych ofercie za kryterium Doświadczenie Projektanta.</w:t>
            </w:r>
            <w:r w:rsidRPr="008C28DF">
              <w:rPr>
                <w:rFonts w:ascii="Tahoma" w:eastAsia="Times New Roman" w:hAnsi="Tahoma" w:cs="Tahoma"/>
                <w:color w:val="545454"/>
                <w:sz w:val="17"/>
                <w:szCs w:val="17"/>
                <w:lang w:eastAsia="pl-PL"/>
              </w:rPr>
              <w:br/>
              <w:t>Za najkorzystniejszą ofertę uznana zostanie Oferta Wykonawcy, która uzyska największą łączną liczbę punktów uzyskanych w ww. kryteriach oceny ofert. Oferta może uzyskać maksymalnie 100 punktów.</w:t>
            </w:r>
            <w:r w:rsidRPr="008C28DF">
              <w:rPr>
                <w:rFonts w:ascii="Tahoma" w:eastAsia="Times New Roman" w:hAnsi="Tahoma" w:cs="Tahoma"/>
                <w:color w:val="545454"/>
                <w:sz w:val="17"/>
                <w:szCs w:val="17"/>
                <w:lang w:eastAsia="pl-PL"/>
              </w:rPr>
              <w:br/>
              <w:t>Jeżeli nie można dokonać wyboru najkorzystniejszej oferty ze względu na to, że zostały złożone oferty o takiej samej cenie, Zamawiający wzywa Wykonawców, którzy złożyli te oferty, do złożenia w terminie określonym przez Zamawiającego ofert dodatkowych zawierających nową cenę.</w:t>
            </w:r>
            <w:r w:rsidRPr="008C28DF">
              <w:rPr>
                <w:rFonts w:ascii="Tahoma" w:eastAsia="Times New Roman" w:hAnsi="Tahoma" w:cs="Tahoma"/>
                <w:color w:val="545454"/>
                <w:sz w:val="17"/>
                <w:szCs w:val="17"/>
                <w:lang w:eastAsia="pl-PL"/>
              </w:rPr>
              <w:br/>
              <w:t>4.3.2.) Sposób określania wagi kryteriów oceny ofert: Procentowo</w:t>
            </w:r>
            <w:r w:rsidRPr="008C28DF">
              <w:rPr>
                <w:rFonts w:ascii="Tahoma" w:eastAsia="Times New Roman" w:hAnsi="Tahoma" w:cs="Tahoma"/>
                <w:color w:val="545454"/>
                <w:sz w:val="17"/>
                <w:szCs w:val="17"/>
                <w:lang w:eastAsia="pl-PL"/>
              </w:rPr>
              <w:br/>
              <w:t>4.3.3.) Stosowane kryteria oceny ofert: Kryterium ceny oraz kryteria jakościowe</w:t>
            </w:r>
            <w:r w:rsidRPr="008C28DF">
              <w:rPr>
                <w:rFonts w:ascii="Tahoma" w:eastAsia="Times New Roman" w:hAnsi="Tahoma" w:cs="Tahoma"/>
                <w:color w:val="545454"/>
                <w:sz w:val="17"/>
                <w:szCs w:val="17"/>
                <w:lang w:eastAsia="pl-PL"/>
              </w:rPr>
              <w:br/>
              <w:t>Kryterium 1</w:t>
            </w:r>
            <w:r w:rsidRPr="008C28DF">
              <w:rPr>
                <w:rFonts w:ascii="Tahoma" w:eastAsia="Times New Roman" w:hAnsi="Tahoma" w:cs="Tahoma"/>
                <w:color w:val="545454"/>
                <w:sz w:val="17"/>
                <w:szCs w:val="17"/>
                <w:lang w:eastAsia="pl-PL"/>
              </w:rPr>
              <w:br/>
              <w:t>4.3.5.) Nazwa kryterium: Cena</w:t>
            </w:r>
            <w:r w:rsidRPr="008C28DF">
              <w:rPr>
                <w:rFonts w:ascii="Tahoma" w:eastAsia="Times New Roman" w:hAnsi="Tahoma" w:cs="Tahoma"/>
                <w:color w:val="545454"/>
                <w:sz w:val="17"/>
                <w:szCs w:val="17"/>
                <w:lang w:eastAsia="pl-PL"/>
              </w:rPr>
              <w:br/>
              <w:t>4.3.6.) Waga: 60</w:t>
            </w:r>
            <w:r w:rsidRPr="008C28DF">
              <w:rPr>
                <w:rFonts w:ascii="Tahoma" w:eastAsia="Times New Roman" w:hAnsi="Tahoma" w:cs="Tahoma"/>
                <w:color w:val="545454"/>
                <w:sz w:val="17"/>
                <w:szCs w:val="17"/>
                <w:lang w:eastAsia="pl-PL"/>
              </w:rPr>
              <w:br/>
              <w:t>Kryterium 2</w:t>
            </w:r>
            <w:r w:rsidRPr="008C28DF">
              <w:rPr>
                <w:rFonts w:ascii="Tahoma" w:eastAsia="Times New Roman" w:hAnsi="Tahoma" w:cs="Tahoma"/>
                <w:color w:val="545454"/>
                <w:sz w:val="17"/>
                <w:szCs w:val="17"/>
                <w:lang w:eastAsia="pl-PL"/>
              </w:rPr>
              <w:br/>
              <w:t>4.3.4.) Rodzaj kryterium:</w:t>
            </w:r>
            <w:r w:rsidRPr="008C28DF">
              <w:rPr>
                <w:rFonts w:ascii="Tahoma" w:eastAsia="Times New Roman" w:hAnsi="Tahoma" w:cs="Tahoma"/>
                <w:color w:val="545454"/>
                <w:sz w:val="17"/>
                <w:szCs w:val="17"/>
                <w:lang w:eastAsia="pl-PL"/>
              </w:rPr>
              <w:br/>
              <w:t>organizacja, kwalifikacje zawodowe i doświadczenie osób wyznaczonych do realizacji zamówienia</w:t>
            </w:r>
            <w:r w:rsidRPr="008C28DF">
              <w:rPr>
                <w:rFonts w:ascii="Tahoma" w:eastAsia="Times New Roman" w:hAnsi="Tahoma" w:cs="Tahoma"/>
                <w:color w:val="545454"/>
                <w:sz w:val="17"/>
                <w:szCs w:val="17"/>
                <w:lang w:eastAsia="pl-PL"/>
              </w:rPr>
              <w:br/>
              <w:t>4.3.5.) Nazwa kryterium: Doświadczenie projektanta</w:t>
            </w:r>
            <w:r w:rsidRPr="008C28DF">
              <w:rPr>
                <w:rFonts w:ascii="Tahoma" w:eastAsia="Times New Roman" w:hAnsi="Tahoma" w:cs="Tahoma"/>
                <w:color w:val="545454"/>
                <w:sz w:val="17"/>
                <w:szCs w:val="17"/>
                <w:lang w:eastAsia="pl-PL"/>
              </w:rPr>
              <w:br/>
              <w:t>4.3.6.) Waga: 40</w:t>
            </w:r>
            <w:r w:rsidRPr="008C28DF">
              <w:rPr>
                <w:rFonts w:ascii="Tahoma" w:eastAsia="Times New Roman" w:hAnsi="Tahoma" w:cs="Tahoma"/>
                <w:color w:val="545454"/>
                <w:sz w:val="17"/>
                <w:szCs w:val="17"/>
                <w:lang w:eastAsia="pl-PL"/>
              </w:rPr>
              <w:br/>
              <w:t>4.3.10.) Zamawiający określa aspekty społeczne, środowiskowe lub innowacyjne, żąda etykiet lub stosuje rachunek kosztów cyklu życia w odniesieniu do kryterium oceny ofert: Nie</w:t>
            </w:r>
            <w:r w:rsidRPr="008C28DF">
              <w:rPr>
                <w:rFonts w:ascii="Tahoma" w:eastAsia="Times New Roman" w:hAnsi="Tahoma" w:cs="Tahoma"/>
                <w:color w:val="545454"/>
                <w:sz w:val="17"/>
                <w:szCs w:val="17"/>
                <w:lang w:eastAsia="pl-PL"/>
              </w:rPr>
              <w:br/>
              <w:t>Termin związania ofertą: do 2026-05-23</w:t>
            </w:r>
          </w:p>
        </w:tc>
      </w:tr>
      <w:tr w:rsidR="008C28DF" w:rsidRPr="008C28DF" w14:paraId="0E33EC2E" w14:textId="77777777" w:rsidTr="008C28DF">
        <w:trPr>
          <w:tblCellSpacing w:w="0" w:type="dxa"/>
        </w:trPr>
        <w:tc>
          <w:tcPr>
            <w:tcW w:w="2100" w:type="dxa"/>
            <w:shd w:val="clear" w:color="auto" w:fill="F6F5F1"/>
            <w:tcMar>
              <w:top w:w="120" w:type="dxa"/>
              <w:left w:w="150" w:type="dxa"/>
              <w:bottom w:w="120" w:type="dxa"/>
              <w:right w:w="150" w:type="dxa"/>
            </w:tcMar>
            <w:hideMark/>
          </w:tcPr>
          <w:p w14:paraId="41952438"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r w:rsidRPr="008C28DF">
              <w:rPr>
                <w:rFonts w:ascii="Tahoma" w:eastAsia="Times New Roman" w:hAnsi="Tahoma" w:cs="Tahoma"/>
                <w:color w:val="545454"/>
                <w:sz w:val="17"/>
                <w:szCs w:val="17"/>
                <w:lang w:eastAsia="pl-PL"/>
              </w:rPr>
              <w:lastRenderedPageBreak/>
              <w:t>Załączniki</w:t>
            </w:r>
          </w:p>
        </w:tc>
        <w:tc>
          <w:tcPr>
            <w:tcW w:w="0" w:type="auto"/>
            <w:shd w:val="clear" w:color="auto" w:fill="FBFBFB"/>
            <w:tcMar>
              <w:top w:w="75" w:type="dxa"/>
              <w:left w:w="150" w:type="dxa"/>
              <w:bottom w:w="75" w:type="dxa"/>
              <w:right w:w="150" w:type="dxa"/>
            </w:tcMar>
            <w:vAlign w:val="center"/>
            <w:hideMark/>
          </w:tcPr>
          <w:p w14:paraId="119B4F0A" w14:textId="77777777" w:rsidR="008C28DF" w:rsidRPr="008C28DF" w:rsidRDefault="008C28DF" w:rsidP="008C28DF">
            <w:pPr>
              <w:spacing w:after="0" w:line="240" w:lineRule="auto"/>
              <w:rPr>
                <w:rFonts w:ascii="Tahoma" w:eastAsia="Times New Roman" w:hAnsi="Tahoma" w:cs="Tahoma"/>
                <w:color w:val="545454"/>
                <w:sz w:val="17"/>
                <w:szCs w:val="17"/>
                <w:lang w:eastAsia="pl-PL"/>
              </w:rPr>
            </w:pPr>
            <w:hyperlink r:id="rId16" w:history="1">
              <w:r w:rsidRPr="008C28DF">
                <w:rPr>
                  <w:rFonts w:ascii="Tahoma" w:eastAsia="Times New Roman" w:hAnsi="Tahoma" w:cs="Tahoma"/>
                  <w:color w:val="21597A"/>
                  <w:sz w:val="17"/>
                  <w:szCs w:val="17"/>
                  <w:u w:val="single"/>
                  <w:lang w:eastAsia="pl-PL"/>
                </w:rPr>
                <w:t>załącznik</w:t>
              </w:r>
            </w:hyperlink>
          </w:p>
        </w:tc>
      </w:tr>
    </w:tbl>
    <w:p w14:paraId="4E6415EF" w14:textId="77777777" w:rsidR="00E54891" w:rsidRDefault="00E54891"/>
    <w:sectPr w:rsidR="00E548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2F9"/>
    <w:rsid w:val="008C28DF"/>
    <w:rsid w:val="00A952F9"/>
    <w:rsid w:val="00E5489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4DD8C7-20CA-41B5-A7E1-FF6A3DCE8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Pogrubienie">
    <w:name w:val="Strong"/>
    <w:basedOn w:val="Domylnaczcionkaakapitu"/>
    <w:uiPriority w:val="22"/>
    <w:qFormat/>
    <w:rsid w:val="008C28DF"/>
    <w:rPr>
      <w:b/>
      <w:bCs/>
    </w:rPr>
  </w:style>
  <w:style w:type="character" w:styleId="Hipercze">
    <w:name w:val="Hyperlink"/>
    <w:basedOn w:val="Domylnaczcionkaakapitu"/>
    <w:uiPriority w:val="99"/>
    <w:semiHidden/>
    <w:unhideWhenUsed/>
    <w:rsid w:val="008C28D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6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znes-polska.pl/ogloszenia/map/31769396/?pk=sRGeNJ6KVswvMssAdWT5DCUzczlGXpIe&amp;df=20260416&amp;dt=20260416&amp;hh=3bc1b563&amp;ido=31769396" TargetMode="External"/><Relationship Id="rId13" Type="http://schemas.openxmlformats.org/officeDocument/2006/relationships/hyperlink" Target="mailto:przedborz@lodz.lasy.gov.pl"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biznes-polska.pl/analizator/podobne-oferty/31769396/?pk=sRGeNJ6KVswvMssAdWT5DCUzczlGXpIe&amp;df=20260416&amp;dt=20260416&amp;hh=3bc1b563&amp;ido=31769396" TargetMode="External"/><Relationship Id="rId12" Type="http://schemas.openxmlformats.org/officeDocument/2006/relationships/hyperlink" Target="https://ezamowienia.gov.pl/"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biznes-polska.pl/data/files/173/44/144_bzp-ok075715590_zal.zip?pk=sRGeNJ6KVswvMssAdWT5DCUzczlGXpIe&amp;df=20260416&amp;dt=20260416&amp;hh=3bc1b563&amp;ido=31769396" TargetMode="External"/><Relationship Id="rId1" Type="http://schemas.openxmlformats.org/officeDocument/2006/relationships/styles" Target="styles.xml"/><Relationship Id="rId6" Type="http://schemas.openxmlformats.org/officeDocument/2006/relationships/hyperlink" Target="https://www.biznes-polska.pl/przetargi/31769396/tresc-oryginalna/?pk=sRGeNJ6KVswvMssAdWT5DCUzczlGXpIe&amp;df=20260416&amp;dt=20260416&amp;hh=3bc1b563&amp;ido=31769396" TargetMode="External"/><Relationship Id="rId11" Type="http://schemas.openxmlformats.org/officeDocument/2006/relationships/hyperlink" Target="https://ezamowienia.gov.pl/mp-client/search/list/ocds-148610-8af7052a-5254-4992-930b-52b4b22f03e0" TargetMode="External"/><Relationship Id="rId5" Type="http://schemas.openxmlformats.org/officeDocument/2006/relationships/hyperlink" Target="https://www.biznes-polska.pl/przetargi/31769396/?pk=sRGeNJ6KVswvMssAdWT5DCUzczlGXpIe&amp;df=20260416&amp;dt=20260416&amp;hh=3bc1b563&amp;ido=31769396&amp;mode=print" TargetMode="External"/><Relationship Id="rId15" Type="http://schemas.openxmlformats.org/officeDocument/2006/relationships/hyperlink" Target="https://media.ezamowienia.gov.pl/pod/2021/10/Komunikacja-w-postepowaniu-5.1.pdf" TargetMode="External"/><Relationship Id="rId10" Type="http://schemas.openxmlformats.org/officeDocument/2006/relationships/hyperlink" Target="mailto:przedborz@lodz.lasy.gov.pl" TargetMode="External"/><Relationship Id="rId4" Type="http://schemas.openxmlformats.org/officeDocument/2006/relationships/hyperlink" Target="https://www.biznes-polska.pl/przetargi/31769396/?pk=sRGeNJ6KVswvMssAdWT5DCUzczlGXpIe&amp;df=20260416&amp;dt=20260416&amp;hh=3bc1b563&amp;ido=31769396" TargetMode="External"/><Relationship Id="rId9" Type="http://schemas.openxmlformats.org/officeDocument/2006/relationships/hyperlink" Target="https://www.biznes-polska.pl/przetargi/31769396/schowek/?pk=sRGeNJ6KVswvMssAdWT5DCUzczlGXpIe&amp;df=20260416&amp;dt=20260416&amp;hh=3bc1b563&amp;ido=31769396" TargetMode="External"/><Relationship Id="rId14" Type="http://schemas.openxmlformats.org/officeDocument/2006/relationships/hyperlink" Target="https://ezamowienia.gov.pl/"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6595</Words>
  <Characters>39570</Characters>
  <Application>Microsoft Office Word</Application>
  <DocSecurity>0</DocSecurity>
  <Lines>329</Lines>
  <Paragraphs>92</Paragraphs>
  <ScaleCrop>false</ScaleCrop>
  <Company/>
  <LinksUpToDate>false</LinksUpToDate>
  <CharactersWithSpaces>46073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Michał Fafiński</dc:creator>
  <cp:keywords/>
  <dc:description/>
  <cp:lastModifiedBy>Michał Fafiński</cp:lastModifiedBy>
  <cp:revision>2</cp:revision>
  <dcterms:created xsi:type="dcterms:W3CDTF">2026-04-16T16:24:00Z</dcterms:created>
  <dcterms:modified xsi:type="dcterms:W3CDTF">2026-04-16T16:24:00Z</dcterms:modified>
</cp:coreProperties>
</file>