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46A4" w:rsidRDefault="002446A4" w:rsidP="002446A4">
      <w:r>
        <w:t>S</w:t>
      </w:r>
      <w:r>
        <w:rPr>
          <w:rFonts w:hint="eastAsia"/>
        </w:rPr>
        <w:t>TEP 1</w:t>
      </w:r>
      <w:r>
        <w:t>~4</w:t>
      </w:r>
      <w:r>
        <w:rPr>
          <w:rFonts w:hint="eastAsia"/>
        </w:rPr>
        <w:t>:</w:t>
      </w:r>
      <w:r>
        <w:t xml:space="preserve"> DATA CLEANING</w:t>
      </w:r>
    </w:p>
    <w:p w:rsidR="002446A4" w:rsidRDefault="002446A4" w:rsidP="002446A4">
      <w:r>
        <w:t xml:space="preserve">Since in the figure, each patient includes more than one </w:t>
      </w:r>
      <w:r>
        <w:rPr>
          <w:rFonts w:hint="eastAsia"/>
        </w:rPr>
        <w:t>subject</w:t>
      </w:r>
      <w:r>
        <w:t xml:space="preserve"> of data. Through observation, we could found that the only difference of different rows figure of one patient is the value of “ROI”, “Measure” and “Value”. And the value of “Value” depends on the types of “ROI” and “Measure”. Hence, in this step, we want to clean the data by collecting all figures related to one patient in one row of the matrix.</w:t>
      </w:r>
    </w:p>
    <w:p w:rsidR="002446A4" w:rsidRDefault="002446A4" w:rsidP="002446A4"/>
    <w:p w:rsidR="002446A4" w:rsidRDefault="002446A4" w:rsidP="002446A4">
      <w:pPr>
        <w:pStyle w:val="a3"/>
        <w:numPr>
          <w:ilvl w:val="0"/>
          <w:numId w:val="1"/>
        </w:numPr>
        <w:ind w:firstLineChars="0"/>
      </w:pPr>
      <w:r>
        <w:t>Extract all unique figures for all other subjects of one patient, except “ROI, Measure and Value”</w:t>
      </w:r>
    </w:p>
    <w:p w:rsidR="002446A4" w:rsidRDefault="002446A4" w:rsidP="002446A4">
      <w:pPr>
        <w:pStyle w:val="a3"/>
        <w:numPr>
          <w:ilvl w:val="0"/>
          <w:numId w:val="1"/>
        </w:numPr>
        <w:ind w:firstLineChars="0"/>
      </w:pPr>
      <w:r>
        <w:t xml:space="preserve">Extract different possible types of “ROI” and “Measure”. The types of “ROI” could be “SA”,”SI”,”CV”,”FD”, obviously. And the value of “Measure” could be all integers from 1 to 56.  </w:t>
      </w:r>
    </w:p>
    <w:p w:rsidR="002446A4" w:rsidRDefault="002446A4" w:rsidP="002446A4">
      <w:pPr>
        <w:pStyle w:val="a3"/>
        <w:numPr>
          <w:ilvl w:val="0"/>
          <w:numId w:val="1"/>
        </w:numPr>
        <w:ind w:firstLineChars="0"/>
      </w:pPr>
      <w:r>
        <w:t>Build a new array, which has two dimensions. The number of the row is the number of the patients and the number of the column is the number of the combination of different “ROI” and “Measure”.</w:t>
      </w:r>
    </w:p>
    <w:p w:rsidR="002446A4" w:rsidRDefault="002446A4" w:rsidP="002446A4">
      <w:pPr>
        <w:pStyle w:val="a3"/>
        <w:numPr>
          <w:ilvl w:val="0"/>
          <w:numId w:val="1"/>
        </w:numPr>
        <w:ind w:firstLineChars="0"/>
      </w:pPr>
      <w:r>
        <w:t>Create the label of the new matrix as “</w:t>
      </w:r>
      <w:proofErr w:type="spellStart"/>
      <w:r>
        <w:t>Value_</w:t>
      </w:r>
      <w:proofErr w:type="gramStart"/>
      <w:r>
        <w:t>Measure</w:t>
      </w:r>
      <w:proofErr w:type="spellEnd"/>
      <w:r>
        <w:t>[</w:t>
      </w:r>
      <w:proofErr w:type="gramEnd"/>
      <w:r>
        <w:t>j]_ROI[</w:t>
      </w:r>
      <w:proofErr w:type="spellStart"/>
      <w:r>
        <w:t>i</w:t>
      </w:r>
      <w:proofErr w:type="spellEnd"/>
      <w:r>
        <w:t>]”.(Measure SA-1,SI-2,CV-3,FD-4).</w:t>
      </w:r>
    </w:p>
    <w:p w:rsidR="002446A4" w:rsidRDefault="002446A4" w:rsidP="002446A4">
      <w:pPr>
        <w:pStyle w:val="a3"/>
        <w:numPr>
          <w:ilvl w:val="0"/>
          <w:numId w:val="1"/>
        </w:numPr>
        <w:ind w:firstLineChars="0"/>
      </w:pPr>
      <w:r>
        <w:t xml:space="preserve">Fill the new matrix by imputing “value” matching different combinations of “ROI” and “Measure”. (For example, in the new matrix </w:t>
      </w:r>
      <m:oMath>
        <m:sSub>
          <m:sSubPr>
            <m:ctrlPr>
              <w:rPr>
                <w:rFonts w:ascii="Cambria Math" w:hAnsi="Cambria Math"/>
                <w:i/>
              </w:rPr>
            </m:ctrlPr>
          </m:sSubPr>
          <m:e>
            <m:r>
              <w:rPr>
                <w:rFonts w:ascii="Cambria Math" w:hAnsi="Cambria Math"/>
              </w:rPr>
              <m:t>a</m:t>
            </m:r>
          </m:e>
          <m:sub>
            <m:r>
              <w:rPr>
                <w:rFonts w:ascii="Cambria Math" w:hAnsi="Cambria Math"/>
              </w:rPr>
              <m:t>1,56</m:t>
            </m:r>
          </m:sub>
        </m:sSub>
      </m:oMath>
      <w:r>
        <w:t>, which means the correspond to the data of patient 1, when the Measure is SA and the ROI is 56. The value of this element is 2899.91.)</w:t>
      </w:r>
    </w:p>
    <w:p w:rsidR="002446A4" w:rsidRDefault="002446A4" w:rsidP="002446A4">
      <w:pPr>
        <w:pStyle w:val="a3"/>
        <w:numPr>
          <w:ilvl w:val="0"/>
          <w:numId w:val="1"/>
        </w:numPr>
        <w:ind w:firstLineChars="0"/>
      </w:pPr>
      <w:r>
        <w:t>Combine the stable part of the patient (figure of all other subjects, like group, MMSE, sex…) and new matrix, which record the variable part of the data of one patient.</w:t>
      </w:r>
    </w:p>
    <w:p w:rsidR="002446A4" w:rsidRDefault="002446A4" w:rsidP="002446A4">
      <w:pPr>
        <w:pStyle w:val="a3"/>
        <w:ind w:left="480" w:firstLineChars="0" w:firstLine="0"/>
      </w:pPr>
    </w:p>
    <w:p w:rsidR="002446A4" w:rsidRDefault="002446A4" w:rsidP="002446A4">
      <w:pPr>
        <w:pStyle w:val="a3"/>
        <w:ind w:left="480" w:firstLineChars="0" w:firstLine="0"/>
      </w:pPr>
      <w:r>
        <w:t>Now, we get the final matrix which use for the analysis of the Super Learner Loop.</w:t>
      </w:r>
    </w:p>
    <w:p w:rsidR="002446A4" w:rsidRDefault="002446A4" w:rsidP="002446A4">
      <w:pPr>
        <w:pStyle w:val="a3"/>
        <w:ind w:left="480" w:firstLineChars="0" w:firstLine="0"/>
      </w:pPr>
    </w:p>
    <w:p w:rsidR="002446A4" w:rsidRDefault="002446A4" w:rsidP="002446A4">
      <w:pPr>
        <w:pStyle w:val="a3"/>
        <w:numPr>
          <w:ilvl w:val="0"/>
          <w:numId w:val="1"/>
        </w:numPr>
        <w:ind w:firstLineChars="0"/>
      </w:pPr>
      <w:r>
        <w:t>Then, we analysis the data by normalization</w:t>
      </w:r>
      <w:proofErr w:type="gramStart"/>
      <w:r>
        <w:t>.(</w:t>
      </w:r>
      <w:proofErr w:type="gramEnd"/>
      <w:r>
        <w:t xml:space="preserve">Except the subject of Group and Sex) </w:t>
      </w:r>
    </w:p>
    <w:p w:rsidR="002446A4" w:rsidRDefault="002446A4" w:rsidP="002446A4">
      <w:pPr>
        <w:pStyle w:val="a3"/>
        <w:numPr>
          <w:ilvl w:val="0"/>
          <w:numId w:val="1"/>
        </w:numPr>
        <w:ind w:firstLineChars="0"/>
      </w:pPr>
      <w:r>
        <w:t>As for the Sex part, we transform this subject into a binary index. 0 represents Female and 0 represents male.</w:t>
      </w:r>
    </w:p>
    <w:p w:rsidR="002446A4" w:rsidRDefault="002446A4" w:rsidP="002446A4">
      <w:pPr>
        <w:pStyle w:val="a3"/>
        <w:numPr>
          <w:ilvl w:val="0"/>
          <w:numId w:val="1"/>
        </w:numPr>
        <w:ind w:firstLineChars="0"/>
      </w:pPr>
      <w:r>
        <w:t>Divide the final matrix into three separate parts, according to their Groups—AD, NC and MCI.</w:t>
      </w:r>
    </w:p>
    <w:p w:rsidR="002446A4" w:rsidRDefault="002446A4" w:rsidP="002446A4">
      <w:pPr>
        <w:pStyle w:val="a3"/>
        <w:ind w:left="480" w:firstLineChars="0" w:firstLine="0"/>
      </w:pPr>
    </w:p>
    <w:p w:rsidR="002446A4" w:rsidRDefault="002446A4" w:rsidP="002446A4">
      <w:pPr>
        <w:pStyle w:val="a3"/>
        <w:ind w:left="480" w:firstLineChars="0" w:firstLine="0"/>
      </w:pPr>
      <w:r>
        <w:t xml:space="preserve">After normalization, we merge the dataset of training, since the </w:t>
      </w:r>
      <w:proofErr w:type="spellStart"/>
      <w:r>
        <w:t>Superlearner</w:t>
      </w:r>
      <w:proofErr w:type="spellEnd"/>
      <w:r>
        <w:t xml:space="preserve"> function only works with binomial outcomes for now. (</w:t>
      </w:r>
      <w:proofErr w:type="gramStart"/>
      <w:r>
        <w:t>the</w:t>
      </w:r>
      <w:proofErr w:type="gramEnd"/>
      <w:r>
        <w:t xml:space="preserve"> goal is use all other figures of one patient predict the group of the patient. )</w:t>
      </w:r>
    </w:p>
    <w:p w:rsidR="002446A4" w:rsidRDefault="002446A4" w:rsidP="002446A4">
      <w:pPr>
        <w:pStyle w:val="a3"/>
        <w:ind w:left="480" w:firstLineChars="0" w:firstLine="0"/>
      </w:pPr>
    </w:p>
    <w:p w:rsidR="002446A4" w:rsidRDefault="002446A4" w:rsidP="002446A4">
      <w:pPr>
        <w:pStyle w:val="a3"/>
        <w:numPr>
          <w:ilvl w:val="0"/>
          <w:numId w:val="1"/>
        </w:numPr>
        <w:ind w:firstLineChars="0"/>
      </w:pPr>
      <w:r>
        <w:t>Combine the sub matrix--AD &amp; NC, AD &amp; MCI and NC &amp; MCI.</w:t>
      </w:r>
    </w:p>
    <w:p w:rsidR="002446A4" w:rsidRDefault="002446A4" w:rsidP="002446A4">
      <w:pPr>
        <w:pStyle w:val="a3"/>
        <w:numPr>
          <w:ilvl w:val="0"/>
          <w:numId w:val="1"/>
        </w:numPr>
        <w:ind w:firstLineChars="0"/>
      </w:pPr>
      <w:r>
        <w:t xml:space="preserve">Recast the binary variable group for each dataset. (For instance in </w:t>
      </w:r>
      <w:r w:rsidRPr="00F05FFE">
        <w:t>NeuroIm1_Final_AD_vs_NC_training</w:t>
      </w:r>
      <w:r>
        <w:t xml:space="preserve"> matrix, we define that 1 means this patient belongs to AD group, otherwise the group of the patient is NC, which </w:t>
      </w:r>
      <w:r>
        <w:lastRenderedPageBreak/>
        <w:t>is 0.)</w:t>
      </w:r>
    </w:p>
    <w:p w:rsidR="002446A4" w:rsidRDefault="002446A4" w:rsidP="002446A4">
      <w:pPr>
        <w:pStyle w:val="a3"/>
        <w:numPr>
          <w:ilvl w:val="0"/>
          <w:numId w:val="1"/>
        </w:numPr>
        <w:ind w:firstLineChars="0"/>
      </w:pPr>
      <w:r>
        <w:t xml:space="preserve">Since the patient ID, MMSE and CDR perfectly correlated to the type of the group of this patient, we eliminate these three </w:t>
      </w:r>
      <w:proofErr w:type="spellStart"/>
      <w:r>
        <w:t>lumnss</w:t>
      </w:r>
      <w:proofErr w:type="spellEnd"/>
      <w:r>
        <w:t xml:space="preserve"> in the matrix.</w:t>
      </w:r>
    </w:p>
    <w:p w:rsidR="002446A4" w:rsidRDefault="002446A4" w:rsidP="002446A4">
      <w:pPr>
        <w:pStyle w:val="a3"/>
        <w:ind w:left="480" w:firstLineChars="0" w:firstLine="0"/>
      </w:pPr>
    </w:p>
    <w:p w:rsidR="002446A4" w:rsidRDefault="002446A4" w:rsidP="002446A4">
      <w:pPr>
        <w:pStyle w:val="a3"/>
        <w:ind w:left="480" w:firstLineChars="0" w:firstLine="0"/>
      </w:pPr>
      <w:r>
        <w:t>Sample the Prediction dataset</w:t>
      </w:r>
      <w:proofErr w:type="gramStart"/>
      <w:r>
        <w:t>.(</w:t>
      </w:r>
      <w:proofErr w:type="gramEnd"/>
      <w:r>
        <w:t>suppose we maintain below 15% of the data use for prediction)</w:t>
      </w:r>
    </w:p>
    <w:p w:rsidR="002446A4" w:rsidRDefault="002446A4" w:rsidP="002446A4">
      <w:pPr>
        <w:pStyle w:val="a3"/>
        <w:numPr>
          <w:ilvl w:val="0"/>
          <w:numId w:val="1"/>
        </w:numPr>
        <w:ind w:firstLineChars="0"/>
      </w:pPr>
      <w:r>
        <w:t>In each sub-matrix (i.e.</w:t>
      </w:r>
      <w:r w:rsidRPr="00F05FFE">
        <w:t xml:space="preserve"> NeuroIm1_Final_AD_vs_NC_training</w:t>
      </w:r>
      <w:r>
        <w:t>,</w:t>
      </w:r>
      <w:r w:rsidRPr="00F05FFE">
        <w:t xml:space="preserve"> </w:t>
      </w:r>
      <w:r>
        <w:t>NeuroIm1_Final_AD_vsMCI</w:t>
      </w:r>
      <w:r w:rsidRPr="00F05FFE">
        <w:t>_training</w:t>
      </w:r>
      <w:r>
        <w:t>, NeuroIm1_Final_NC_vs_MCI</w:t>
      </w:r>
      <w:r w:rsidRPr="00F05FFE">
        <w:t>_training</w:t>
      </w:r>
      <w:r>
        <w:t>), we sample approximate 15% of the elements from each group. And use the last part as the training set.</w:t>
      </w:r>
    </w:p>
    <w:p w:rsidR="002446A4" w:rsidRDefault="002446A4" w:rsidP="002446A4">
      <w:pPr>
        <w:pStyle w:val="a3"/>
        <w:ind w:left="480" w:firstLineChars="0" w:firstLine="0"/>
      </w:pPr>
      <w:r>
        <w:t xml:space="preserve">For instance, from </w:t>
      </w:r>
      <w:r w:rsidRPr="00F05FFE">
        <w:t>NeuroIm1_Final_AD_vs_NC_training</w:t>
      </w:r>
      <w:r>
        <w:t>, including 27 AD and 35 NC, we select 4 samples from AD and 5 samples from NC as the prediction set. The remaining set, including 23 AD and 50 NC, is the testing set.</w:t>
      </w:r>
    </w:p>
    <w:p w:rsidR="00E223E5" w:rsidRDefault="00E223E5">
      <w:pPr>
        <w:rPr>
          <w:rFonts w:hint="eastAsia"/>
        </w:rPr>
      </w:pPr>
      <w:bookmarkStart w:id="0" w:name="_GoBack"/>
      <w:bookmarkEnd w:id="0"/>
    </w:p>
    <w:sectPr w:rsidR="00E223E5" w:rsidSect="003D652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26C5E"/>
    <w:multiLevelType w:val="hybridMultilevel"/>
    <w:tmpl w:val="4C8ADC60"/>
    <w:lvl w:ilvl="0" w:tplc="0409001B">
      <w:start w:val="1"/>
      <w:numFmt w:val="lowerRoman"/>
      <w:lvlText w:val="%1."/>
      <w:lvlJc w:val="righ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6A4"/>
    <w:rsid w:val="002446A4"/>
    <w:rsid w:val="003D652E"/>
    <w:rsid w:val="00E223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607AC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46A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46A4"/>
    <w:pPr>
      <w:ind w:firstLineChars="200" w:firstLine="420"/>
    </w:pPr>
  </w:style>
  <w:style w:type="paragraph" w:styleId="a4">
    <w:name w:val="Balloon Text"/>
    <w:basedOn w:val="a"/>
    <w:link w:val="a5"/>
    <w:uiPriority w:val="99"/>
    <w:semiHidden/>
    <w:unhideWhenUsed/>
    <w:rsid w:val="002446A4"/>
    <w:rPr>
      <w:rFonts w:ascii="Heiti SC Light" w:eastAsia="Heiti SC Light"/>
      <w:sz w:val="18"/>
      <w:szCs w:val="18"/>
    </w:rPr>
  </w:style>
  <w:style w:type="character" w:customStyle="1" w:styleId="a5">
    <w:name w:val="批注框文本字符"/>
    <w:basedOn w:val="a0"/>
    <w:link w:val="a4"/>
    <w:uiPriority w:val="99"/>
    <w:semiHidden/>
    <w:rsid w:val="002446A4"/>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46A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46A4"/>
    <w:pPr>
      <w:ind w:firstLineChars="200" w:firstLine="420"/>
    </w:pPr>
  </w:style>
  <w:style w:type="paragraph" w:styleId="a4">
    <w:name w:val="Balloon Text"/>
    <w:basedOn w:val="a"/>
    <w:link w:val="a5"/>
    <w:uiPriority w:val="99"/>
    <w:semiHidden/>
    <w:unhideWhenUsed/>
    <w:rsid w:val="002446A4"/>
    <w:rPr>
      <w:rFonts w:ascii="Heiti SC Light" w:eastAsia="Heiti SC Light"/>
      <w:sz w:val="18"/>
      <w:szCs w:val="18"/>
    </w:rPr>
  </w:style>
  <w:style w:type="character" w:customStyle="1" w:styleId="a5">
    <w:name w:val="批注框文本字符"/>
    <w:basedOn w:val="a0"/>
    <w:link w:val="a4"/>
    <w:uiPriority w:val="99"/>
    <w:semiHidden/>
    <w:rsid w:val="002446A4"/>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448</Words>
  <Characters>2557</Characters>
  <Application>Microsoft Macintosh Word</Application>
  <DocSecurity>0</DocSecurity>
  <Lines>21</Lines>
  <Paragraphs>5</Paragraphs>
  <ScaleCrop>false</ScaleCrop>
  <Company/>
  <LinksUpToDate>false</LinksUpToDate>
  <CharactersWithSpaces>3000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xujiachen 许佳晨</dc:creator>
  <cp:keywords/>
  <dc:description/>
  <cp:lastModifiedBy>xujiachen 许佳晨</cp:lastModifiedBy>
  <cp:revision>1</cp:revision>
  <dcterms:created xsi:type="dcterms:W3CDTF">2016-06-24T05:34:00Z</dcterms:created>
  <dcterms:modified xsi:type="dcterms:W3CDTF">2016-06-24T05:34:00Z</dcterms:modified>
</cp:coreProperties>
</file>