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0F" w:rsidRPr="00D45EB9" w:rsidRDefault="00804CA6">
      <w:pPr>
        <w:rPr>
          <w:b/>
        </w:rPr>
      </w:pPr>
      <w:r w:rsidRPr="00D45EB9">
        <w:rPr>
          <w:b/>
        </w:rPr>
        <w:t xml:space="preserve">3.1.5 </w:t>
      </w:r>
      <w:r w:rsidR="00574B0F" w:rsidRPr="00D45EB9">
        <w:rPr>
          <w:b/>
        </w:rPr>
        <w:t>Scenarios</w:t>
      </w:r>
    </w:p>
    <w:p w:rsidR="006433C9" w:rsidRDefault="00574B0F">
      <w:r>
        <w:t xml:space="preserve">In the 4+1 architecture, the "1" stands </w:t>
      </w:r>
      <w:r w:rsidR="006433C9">
        <w:t xml:space="preserve">for the </w:t>
      </w:r>
      <w:r w:rsidR="006433C9" w:rsidRPr="006433C9">
        <w:rPr>
          <w:i/>
        </w:rPr>
        <w:t>scenarios</w:t>
      </w:r>
      <w:r w:rsidRPr="006433C9">
        <w:t>.</w:t>
      </w:r>
      <w:r>
        <w:t xml:space="preserve"> This section describes and illustrates the interactions between objects and proce</w:t>
      </w:r>
      <w:r w:rsidR="00F67DA0">
        <w:t>ss, or better said, between actors and use cases. The use case d</w:t>
      </w:r>
      <w:r w:rsidR="009745E8">
        <w:t xml:space="preserve">iagrams represents the functionality </w:t>
      </w:r>
      <w:r w:rsidR="006433C9">
        <w:t xml:space="preserve">and requirements </w:t>
      </w:r>
      <w:r w:rsidR="009745E8">
        <w:t xml:space="preserve">of the system, such as generating a schedule, managing the account information, etc. </w:t>
      </w:r>
    </w:p>
    <w:p w:rsidR="00574B0F" w:rsidRPr="006433C9" w:rsidRDefault="009745E8">
      <w:r>
        <w:t xml:space="preserve">The system three types of users: public users, students, and admin. The </w:t>
      </w:r>
      <w:r w:rsidRPr="006433C9">
        <w:rPr>
          <w:i/>
        </w:rPr>
        <w:t>public users</w:t>
      </w:r>
      <w:r>
        <w:t xml:space="preserve"> </w:t>
      </w:r>
      <w:r w:rsidR="006433C9">
        <w:t xml:space="preserve">can sign up into the system, and become a </w:t>
      </w:r>
      <w:r w:rsidR="006433C9">
        <w:rPr>
          <w:i/>
        </w:rPr>
        <w:t>student</w:t>
      </w:r>
      <w:r w:rsidR="006433C9">
        <w:t xml:space="preserve">, therefore interact with the system. As said before, the system goals is to generate a schedule out of the </w:t>
      </w:r>
      <w:r w:rsidR="006433C9" w:rsidRPr="006433C9">
        <w:rPr>
          <w:i/>
        </w:rPr>
        <w:t>student</w:t>
      </w:r>
      <w:r w:rsidR="006433C9">
        <w:t xml:space="preserve"> preferences, course choices for the current semester and his own personalized list of taken classes. On the other side, the </w:t>
      </w:r>
      <w:r w:rsidR="006433C9">
        <w:rPr>
          <w:i/>
        </w:rPr>
        <w:t>admin</w:t>
      </w:r>
      <w:r w:rsidR="006433C9">
        <w:t xml:space="preserve"> does not have the same functionalities as the </w:t>
      </w:r>
      <w:r w:rsidR="006433C9">
        <w:rPr>
          <w:i/>
        </w:rPr>
        <w:t>student</w:t>
      </w:r>
      <w:r w:rsidR="006433C9">
        <w:t xml:space="preserve"> and a </w:t>
      </w:r>
      <w:r w:rsidR="006433C9">
        <w:rPr>
          <w:i/>
        </w:rPr>
        <w:t>public user</w:t>
      </w:r>
      <w:r w:rsidR="006433C9">
        <w:t xml:space="preserve">. First, an admin cannot sign in, as his/her account is already in the database. Second, the </w:t>
      </w:r>
      <w:proofErr w:type="spellStart"/>
      <w:r w:rsidR="006433C9">
        <w:rPr>
          <w:i/>
        </w:rPr>
        <w:t>admin</w:t>
      </w:r>
      <w:r w:rsidR="006433C9">
        <w:t>'s</w:t>
      </w:r>
      <w:proofErr w:type="spellEnd"/>
      <w:r w:rsidR="006433C9">
        <w:t xml:space="preserve"> system goal is to mainly manipulate the course and section database. This includes adding, deleting, and modifying data. However, the </w:t>
      </w:r>
      <w:r w:rsidR="006433C9">
        <w:rPr>
          <w:i/>
        </w:rPr>
        <w:t>admin</w:t>
      </w:r>
      <w:r w:rsidR="006433C9">
        <w:t xml:space="preserve"> and the </w:t>
      </w:r>
      <w:r w:rsidR="006433C9">
        <w:rPr>
          <w:i/>
        </w:rPr>
        <w:t>student</w:t>
      </w:r>
      <w:r w:rsidR="006433C9">
        <w:t xml:space="preserve"> still shares some functionalities; both can login, edit their account (except the </w:t>
      </w:r>
      <w:r w:rsidR="006433C9">
        <w:rPr>
          <w:i/>
        </w:rPr>
        <w:t>admin</w:t>
      </w:r>
      <w:r w:rsidR="006433C9">
        <w:t xml:space="preserve"> cannot change his username), </w:t>
      </w:r>
      <w:r w:rsidR="00592ABB">
        <w:t xml:space="preserve">reset their password if forgotten, </w:t>
      </w:r>
      <w:r w:rsidR="006433C9">
        <w:t xml:space="preserve">login and logout. </w:t>
      </w:r>
    </w:p>
    <w:p w:rsidR="006433C9" w:rsidRDefault="00D45EB9" w:rsidP="006433C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17067" cy="4321629"/>
            <wp:effectExtent l="19050" t="0" r="0" b="0"/>
            <wp:docPr id="5" name="Picture 3" descr="C:\Users\Emili\Pictures\Saved Pictures\Use Case Diagram (4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\Pictures\Saved Pictures\Use Case Diagram (4)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31" cy="432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C9" w:rsidRDefault="006433C9" w:rsidP="006433C9">
      <w:pPr>
        <w:jc w:val="center"/>
      </w:pPr>
      <w:r>
        <w:t>Figure : Admin Use Case Diagram</w:t>
      </w:r>
    </w:p>
    <w:p w:rsidR="00C23D6C" w:rsidRDefault="00D45EB9">
      <w:r>
        <w:rPr>
          <w:noProof/>
          <w:lang w:eastAsia="en-CA"/>
        </w:rPr>
        <w:lastRenderedPageBreak/>
        <w:drawing>
          <wp:inline distT="0" distB="0" distL="0" distR="0">
            <wp:extent cx="5943600" cy="6870338"/>
            <wp:effectExtent l="19050" t="0" r="0" b="0"/>
            <wp:docPr id="3" name="Picture 2" descr="C:\Users\Emili\Pictures\Saved Pictures\Use Case Diagram (3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\Pictures\Saved Pictures\Use Case Diagram (3)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A6" w:rsidRDefault="00C23D6C" w:rsidP="00C23D6C">
      <w:pPr>
        <w:jc w:val="center"/>
      </w:pPr>
      <w:r>
        <w:t xml:space="preserve">Figure : Student Use Case Diagram </w:t>
      </w:r>
    </w:p>
    <w:p w:rsidR="00C23D6C" w:rsidRDefault="00C23D6C" w:rsidP="00C23D6C">
      <w:pPr>
        <w:jc w:val="center"/>
      </w:pPr>
    </w:p>
    <w:sectPr w:rsidR="00C23D6C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04CA6"/>
    <w:rsid w:val="00001BFD"/>
    <w:rsid w:val="00012B3A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B0F"/>
    <w:rsid w:val="00574FB2"/>
    <w:rsid w:val="00577AB7"/>
    <w:rsid w:val="0058403B"/>
    <w:rsid w:val="00592AB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6FAB"/>
    <w:rsid w:val="00631135"/>
    <w:rsid w:val="00633CF3"/>
    <w:rsid w:val="006367FE"/>
    <w:rsid w:val="00640F19"/>
    <w:rsid w:val="006433C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04CA6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745E8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2555"/>
    <w:rsid w:val="00AD7DF5"/>
    <w:rsid w:val="00AE3AEE"/>
    <w:rsid w:val="00AF39FF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23D6C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45EB9"/>
    <w:rsid w:val="00D50B36"/>
    <w:rsid w:val="00D538FE"/>
    <w:rsid w:val="00D769B2"/>
    <w:rsid w:val="00D80E5D"/>
    <w:rsid w:val="00D83526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67DA0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4</cp:revision>
  <dcterms:created xsi:type="dcterms:W3CDTF">2016-03-21T18:56:00Z</dcterms:created>
  <dcterms:modified xsi:type="dcterms:W3CDTF">2016-03-21T21:48:00Z</dcterms:modified>
</cp:coreProperties>
</file>