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E57" w:rsidRDefault="00D1369B">
      <w:r>
        <w:t>Iteration 2</w:t>
      </w:r>
    </w:p>
    <w:p w:rsidR="001155FC" w:rsidRDefault="001155FC">
      <w:r w:rsidRPr="001155FC">
        <w:t>Step 4: Choose One or More Design Concepts That Satisfy the Selected Drivers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5FC" w:rsidTr="001155FC">
        <w:tc>
          <w:tcPr>
            <w:tcW w:w="4675" w:type="dxa"/>
          </w:tcPr>
          <w:p w:rsidR="001155FC" w:rsidRDefault="001155FC">
            <w:r>
              <w:t>Design Decisions and Location</w:t>
            </w:r>
          </w:p>
        </w:tc>
        <w:tc>
          <w:tcPr>
            <w:tcW w:w="4675" w:type="dxa"/>
          </w:tcPr>
          <w:p w:rsidR="001155FC" w:rsidRDefault="001155FC">
            <w:r>
              <w:t>Rationale and Assumptions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Create a Domain Model for the application</w:t>
            </w:r>
          </w:p>
        </w:tc>
        <w:tc>
          <w:tcPr>
            <w:tcW w:w="4675" w:type="dxa"/>
          </w:tcPr>
          <w:p w:rsidR="00554907" w:rsidRDefault="001155FC">
            <w:r>
              <w:t xml:space="preserve">In order to identify the </w:t>
            </w:r>
            <w:r w:rsidR="00554907">
              <w:t xml:space="preserve">major entities of the system and their relationship with each other in the domain, a domain model needs to be created. No alternatives exist for the domain model as it eventually needs to be discussed. 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Identify Domain Objects that map to functional requirements</w:t>
            </w:r>
          </w:p>
        </w:tc>
        <w:tc>
          <w:tcPr>
            <w:tcW w:w="4675" w:type="dxa"/>
          </w:tcPr>
          <w:p w:rsidR="001155FC" w:rsidRDefault="00554907">
            <w:r>
              <w:t>A domain object is a building block of the application as it encapsulates the functional elements.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Decompose Domain Objects into general and specialized components</w:t>
            </w:r>
          </w:p>
        </w:tc>
        <w:tc>
          <w:tcPr>
            <w:tcW w:w="4675" w:type="dxa"/>
          </w:tcPr>
          <w:p w:rsidR="001155FC" w:rsidRDefault="000369D4" w:rsidP="000369D4">
            <w:r>
              <w:t>Functionality is represented by domain objects but some small-scaled extra elements located within the layers might be needed. Each module is associated with a layer.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 xml:space="preserve">Use Spring framework </w:t>
            </w:r>
          </w:p>
        </w:tc>
        <w:tc>
          <w:tcPr>
            <w:tcW w:w="4675" w:type="dxa"/>
          </w:tcPr>
          <w:p w:rsidR="001155FC" w:rsidRDefault="00A83733">
            <w:r>
              <w:t xml:space="preserve">Spring is selected as the development team is already familiar with it. It is a popular Java framework that is light and it has a good tool support. </w:t>
            </w:r>
          </w:p>
        </w:tc>
      </w:tr>
    </w:tbl>
    <w:p w:rsidR="00D1369B" w:rsidRDefault="00D1369B"/>
    <w:p w:rsidR="001155FC" w:rsidRDefault="001155FC">
      <w:r w:rsidRPr="001155FC">
        <w:t>Step 5: Instantiate Architectural Elements, Allocate Responsibilities, and Define 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55FC" w:rsidTr="001155FC">
        <w:tc>
          <w:tcPr>
            <w:tcW w:w="4675" w:type="dxa"/>
          </w:tcPr>
          <w:p w:rsidR="001155FC" w:rsidRDefault="001155FC">
            <w:r>
              <w:t>Design Decisions and Location</w:t>
            </w:r>
          </w:p>
        </w:tc>
        <w:tc>
          <w:tcPr>
            <w:tcW w:w="4675" w:type="dxa"/>
          </w:tcPr>
          <w:p w:rsidR="001155FC" w:rsidRDefault="001155FC">
            <w:r>
              <w:t>Rationale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Create only an initial domain model</w:t>
            </w:r>
          </w:p>
        </w:tc>
        <w:tc>
          <w:tcPr>
            <w:tcW w:w="4675" w:type="dxa"/>
          </w:tcPr>
          <w:p w:rsidR="001155FC" w:rsidRDefault="00507F70">
            <w:r>
              <w:t xml:space="preserve">In order to accelerate the design process only an initial domain model is created. 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Map the system use cases to domain objects</w:t>
            </w:r>
          </w:p>
        </w:tc>
        <w:tc>
          <w:tcPr>
            <w:tcW w:w="4675" w:type="dxa"/>
          </w:tcPr>
          <w:p w:rsidR="001155FC" w:rsidRDefault="00507F70" w:rsidP="00507F70">
            <w:r>
              <w:t>The system’s use cases need to be analyzed to identify the domain objects. For each use case, domain objects are identified to achieve CRN-3.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Decompose the domain objects across the layers to identify layer-specific modules with an explicit interface</w:t>
            </w:r>
          </w:p>
        </w:tc>
        <w:tc>
          <w:tcPr>
            <w:tcW w:w="4675" w:type="dxa"/>
          </w:tcPr>
          <w:p w:rsidR="001155FC" w:rsidRDefault="00713DE3" w:rsidP="00713DE3">
            <w:r>
              <w:t>The architect identifies the modules based on the primary use cases. It is recommended that other team members contribute to this process by identifying the rest of the modules. CRN-3 is addressed again by dividing the work between the members in the team.</w:t>
            </w:r>
            <w:r>
              <w:br/>
              <w:t xml:space="preserve">As modules are being identified, a new architectural concern is realized: </w:t>
            </w:r>
            <w:r>
              <w:br/>
            </w:r>
            <w:r>
              <w:t>CRN-4:</w:t>
            </w:r>
            <w:r>
              <w:t xml:space="preserve"> Most of the module should be unit tested.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 xml:space="preserve">Connect components associated with modules using Spring </w:t>
            </w:r>
          </w:p>
        </w:tc>
        <w:tc>
          <w:tcPr>
            <w:tcW w:w="4675" w:type="dxa"/>
          </w:tcPr>
          <w:p w:rsidR="001155FC" w:rsidRDefault="002406DA">
            <w:r>
              <w:t xml:space="preserve">With Spring the modules can be unit tested and different aspects can be supported. </w:t>
            </w:r>
          </w:p>
        </w:tc>
      </w:tr>
      <w:tr w:rsidR="001155FC" w:rsidTr="001155FC">
        <w:tc>
          <w:tcPr>
            <w:tcW w:w="4675" w:type="dxa"/>
          </w:tcPr>
          <w:p w:rsidR="001155FC" w:rsidRDefault="001155FC">
            <w:r>
              <w:t>Associate frameworks with a module in the data layer</w:t>
            </w:r>
          </w:p>
        </w:tc>
        <w:tc>
          <w:tcPr>
            <w:tcW w:w="4675" w:type="dxa"/>
          </w:tcPr>
          <w:p w:rsidR="001155FC" w:rsidRDefault="000852E4">
            <w:r>
              <w:t>Spring is associated with the modules in the server side.</w:t>
            </w:r>
          </w:p>
        </w:tc>
      </w:tr>
    </w:tbl>
    <w:p w:rsidR="001155FC" w:rsidRDefault="001155FC"/>
    <w:p w:rsidR="00AF010F" w:rsidRDefault="00AF010F"/>
    <w:p w:rsidR="00AF010F" w:rsidRDefault="00AF010F">
      <w:bookmarkStart w:id="0" w:name="_GoBack"/>
      <w:bookmarkEnd w:id="0"/>
    </w:p>
    <w:sectPr w:rsidR="00AF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9B"/>
    <w:rsid w:val="000369D4"/>
    <w:rsid w:val="000852E4"/>
    <w:rsid w:val="001155FC"/>
    <w:rsid w:val="002406DA"/>
    <w:rsid w:val="00474E57"/>
    <w:rsid w:val="00507F70"/>
    <w:rsid w:val="00554907"/>
    <w:rsid w:val="00713DE3"/>
    <w:rsid w:val="00A83733"/>
    <w:rsid w:val="00AF010F"/>
    <w:rsid w:val="00D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5276"/>
  <w15:chartTrackingRefBased/>
  <w15:docId w15:val="{A6EE0E04-7872-48DD-BE1D-1D27B504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2018-12-05T23:23:00Z</dcterms:created>
  <dcterms:modified xsi:type="dcterms:W3CDTF">2018-12-06T01:03:00Z</dcterms:modified>
</cp:coreProperties>
</file>