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Arial" w:cs="Arial" w:eastAsia="Arial" w:hAnsi="Arial"/>
          <w:b/>
          <w:bCs/>
          <w:color w:val="7C3AED"/>
          <w:sz w:val="80"/>
          <w:szCs w:val="80"/>
        </w:rPr>
        <w:t xml:space="preserve">N.E.X.O.</w:t>
      </w:r>
    </w:p>
    <w:p>
      <w:pPr>
        <w:spacing w:after="60" w:before="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Nexus Extension de Conocimiento y Operaciones</w:t>
      </w:r>
    </w:p>
    <w:p>
      <w:pPr>
        <w:spacing w:after="320" w:before="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Plan Logístico y de Sprints — SOFIAA LAB · Julio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 Sprints</w:t>
            </w:r>
          </w:p>
          <w:p>
            <w:r>
              <w:rPr>
                <w:rFonts w:ascii="Arial" w:cs="Arial" w:eastAsia="Arial" w:hAnsi="Arial"/>
                <w:color w:val="EDE9FE"/>
                <w:sz w:val="17"/>
                <w:szCs w:val="17"/>
              </w:rPr>
              <w:t xml:space="preserve">~10 semanas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A855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Fases</w:t>
            </w:r>
          </w:p>
          <w:p>
            <w:r>
              <w:rPr>
                <w:rFonts w:ascii="Arial" w:cs="Arial" w:eastAsia="Arial" w:hAnsi="Arial"/>
                <w:color w:val="EDE9FE"/>
                <w:sz w:val="17"/>
                <w:szCs w:val="17"/>
              </w:rPr>
              <w:t xml:space="preserve">Captura · Proceso · UX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72B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 Refactors</w:t>
            </w:r>
          </w:p>
          <w:p>
            <w:r>
              <w:rPr>
                <w:rFonts w:ascii="Arial" w:cs="Arial" w:eastAsia="Arial" w:hAnsi="Arial"/>
                <w:color w:val="EDE9FE"/>
                <w:sz w:val="17"/>
                <w:szCs w:val="17"/>
              </w:rPr>
              <w:t xml:space="preserve">100% sobre stack existente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0A5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 Objetivo</w:t>
            </w:r>
          </w:p>
          <w:p>
            <w:r>
              <w:rPr>
                <w:rFonts w:ascii="Arial" w:cs="Arial" w:eastAsia="Arial" w:hAnsi="Arial"/>
                <w:color w:val="EDE9FE"/>
                <w:sz w:val="17"/>
                <w:szCs w:val="17"/>
              </w:rPr>
              <w:t xml:space="preserve">SOFIAA te conoce de verdad</w:t>
            </w:r>
          </w:p>
        </w:tc>
      </w:tr>
    </w:tbl>
    <w:p>
      <w:pPr>
        <w:pBdr>
          <w:bottom w:val="single" w:color="E5E7EB" w:sz="4" w:space="1"/>
        </w:pBdr>
        <w:spacing w:after="180" w:before="1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1. ¿Qué es N.E.X.O.?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1"/>
          <w:szCs w:val="21"/>
        </w:rPr>
        <w:t xml:space="preserve">N.E.X.O. es la capa de ingesta de contexto real de SOFIAA. Convierte cualquier cosa que el usuario ve en internet — un restaurante en Instagram, un artículo, un producto, un video — en conocimiento estructurado que SOFIAA entiende, recuerda y usa proactivamente.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1"/>
          <w:szCs w:val="21"/>
        </w:rPr>
        <w:t xml:space="preserve">No es un guardado de links. Es la diferencia entre tener 500 bookmarks que nunca vuelves a abrir y tener un perfil semántico vivo que se afina solo con el tiempo gracias al algoritmo de decaimiento.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CAPTURAR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A855F7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COMPRENDER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72B6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ENRIQUECER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0A5FA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DECAER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0B981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RECORDAR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1D1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ACTUAR</w:t>
            </w:r>
          </w:p>
        </w:tc>
      </w:tr>
    </w:tbl>
    <w:p>
      <w:pPr>
        <w:pBdr>
          <w:bottom w:val="single" w:color="E5E7EB" w:sz="4" w:space="1"/>
        </w:pBdr>
        <w:spacing w:after="180" w:before="1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2. Arquitectura Técnica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Capa 1 — Captura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Canal principal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Chrome Extension Manifest V3 — lee el DOM ya renderizado en el navegador del usuario. Sin scraping externo, sin riesgo de bloqueo ni violación de ToS.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F472B6"/>
          <w:sz w:val="20"/>
          <w:szCs w:val="20"/>
        </w:rPr>
        <w:t xml:space="preserve">Canal mobile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PWA Share Target — el usuario comparte desde Instagram, Maps o cualquier app móvil directamente a SOFIAA.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60A5FA"/>
          <w:sz w:val="20"/>
          <w:szCs w:val="20"/>
        </w:rPr>
        <w:t xml:space="preserve">Fallback visual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Screenshot en el chat de SOFIAA → Gemini Vision — el método más robusto para contenido visual.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Capa 2 — Procesamiento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Tool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Nueva herramienta en el Agent Runtime: extract_social_metadata(url, text, imageUrl?)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A855F7"/>
          <w:sz w:val="20"/>
          <w:szCs w:val="20"/>
        </w:rPr>
        <w:t xml:space="preserve">Clasificación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Gemini Flash para clasificación de categoría y score de importancia 0-1. Costo ~$0.0003 por captura de texto.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F472B6"/>
          <w:sz w:val="20"/>
          <w:szCs w:val="20"/>
        </w:rPr>
        <w:t xml:space="preserve">Visión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Gemini Vision solo cuando hay imagen adjunta. Costo ~$0.002 por imagen.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Capa 3 — Memoria con Decaimiento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Storage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ExperienceGraph existente extendido con: weight, lastReinforced, decayRate, tags, source.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A855F7"/>
          <w:sz w:val="20"/>
          <w:szCs w:val="20"/>
        </w:rPr>
        <w:t xml:space="preserve">Decay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Función: peso × e^(−0.05 × días_sin_referencia). Un nodo pierde 65% en 21 días y es eliminado a los ~60 días.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F472B6"/>
          <w:sz w:val="20"/>
          <w:szCs w:val="20"/>
        </w:rPr>
        <w:t xml:space="preserve">Cron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Vercel Cron Job diario a las 3 AM — aplica decay y elimina nodos con peso &lt; 0.05.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60A5FA"/>
          <w:sz w:val="20"/>
          <w:szCs w:val="20"/>
        </w:rPr>
        <w:t xml:space="preserve">Refuerzo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Refuerzo activo: cada vez que SOFIAA referencia un nodo en conversación, peso se resetea.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Integración con SOFIAA Core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1"/>
          <w:szCs w:val="21"/>
        </w:rPr>
        <w:t xml:space="preserve">N.E.X.O. NUNCA toca la capa de personalidad de SOFIAA. Solo enriquece la capa de conocimiento contextual por usuario. La privacidad está garantizada por diseño: cada grafo vive en users/{uid}/experience_graph/ — es estructuralmente imposible que el contexto de un usuario llegue a otro.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Inyección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Top-5 nodos de mayor peso inyectados al system prompt al inicio de cada conversación (~200 tokens).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60A5FA"/>
          <w:sz w:val="20"/>
          <w:szCs w:val="20"/>
        </w:rPr>
        <w:t xml:space="preserve">Privacidad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Modo-aware: en extensiones profesionales (TEC BI, Marketing Sofia) el contexto personal NO se inyecta.</w:t>
      </w:r>
    </w:p>
    <w:p>
      <w:pPr>
        <w:pBdr>
          <w:bottom w:val="single" w:color="E5E7EB" w:sz="4" w:space="1"/>
        </w:pBdr>
        <w:spacing w:after="180" w:before="1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3. Stack Tecnológico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Captura Desktop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Chrome Extension Manifest V3 · Content Script · Popup UI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A85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Captura Mobile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PWA Share Target API · Service Worker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72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Captura Visual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Gemini 1.5 Flash Vision — ya integrado en Capability Runtime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0A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Procesamiento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Agent Runtime ReAct existente · nueva tool: extract_social_metadata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Gemini Flash (~500 tokens/captura) · Groq Llama como fallback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Firestore users/{uid}/experience_graph/ — ya existe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A855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Decay Engine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Vercel Cron Job diario · función exponencial λ=0.05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72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Inject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getNexoContext(uid) → top-5 nodos → system prompt de SOFIAA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0A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Cards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React / Tailwind · IntentDrivenUI existente · 5 plantillas nuevas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Enriquecimiento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Google Places API (restaurantes) · Perplexity Sonar (Phase 2)</w:t>
            </w:r>
          </w:p>
        </w:tc>
      </w:tr>
    </w:tbl>
    <w:p>
      <w:pPr>
        <w:pBdr>
          <w:bottom w:val="single" w:color="E5E7EB" w:sz="4" w:space="1"/>
        </w:pBdr>
        <w:spacing w:after="180" w:before="1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4. Plan de Sprints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FASE 1 — Arquitectura Base  (Sprints N-0 a N-2)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N-0 · Contratos y Fundación  ·  </w:t>
            </w:r>
            <w:r>
              <w:rPr>
                <w:rFonts w:ascii="Arial" w:cs="Arial" w:eastAsia="Arial" w:hAnsi="Arial"/>
                <w:color w:val="E0D9FF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D1D1F"/>
                <w:sz w:val="20"/>
                <w:szCs w:val="20"/>
              </w:rPr>
              <w:t xml:space="preserve">Definir todos los tipos, esquemas y contratos de datos antes de escribir una línea de lógica.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ENTREGABLES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Tipos TypeScript: NexoCapture, NexoNode, NexoEvent, NexoIngestPayload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Schema Firestore: users/{uid}/experience_graph/{nodeId} con campos weight, lastReinforced, decayRate, tags, source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Endpoint esqueleto: POST /api/nexo/ingest — valida payload, retorna 200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Registrar nexo-extension en ExtensionRegistry de SOFIAA como SEE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Manifest de extensión en sofiaa-os (misma estructura que marketing-sofia)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RIESGO / NOTA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Sprint cero — si los contratos cambian después, todo lo que sigue rompe. Dedicar el tiempo necesario aquí ahorra dos semanas adelante.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28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N-1 · Chrome Extension MVP  ·  </w:t>
            </w:r>
            <w:r>
              <w:rPr>
                <w:rFonts w:ascii="Arial" w:cs="Arial" w:eastAsia="Arial" w:hAnsi="Arial"/>
                <w:color w:val="E0D9FF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D1D1F"/>
                <w:sz w:val="20"/>
                <w:szCs w:val="20"/>
              </w:rPr>
              <w:t xml:space="preserve">Extensión de Chrome funcional que autentica con Firebase y envía una captura de página real a SOFIAA.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ENTREGABLES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Manifest V3: permisos activeTab, storage, identity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Content script: extrae URL, título, texto visible, imágenes principales del DOM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Popup UI: botón 'Enviar a SOFIAA' + indicador de estado (conectado / sin sesión)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Firebase Auth desde la extensión: usa el mismo UID que la sesión activa de SOFIAA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POST real a /api/nexo/ingest con payload estructurado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Test end-to-end: capturar página → evento visible en Firestore console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RIESGO / NOTA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La extensión lee el DOM ya renderizado en el navegador del usuario — sin scraping externo, sin proxies, sin riesgo de ToS.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N-2 · Pipeline de Ingesta  ·  </w:t>
            </w:r>
            <w:r>
              <w:rPr>
                <w:rFonts w:ascii="Arial" w:cs="Arial" w:eastAsia="Arial" w:hAnsi="Arial"/>
                <w:color w:val="E0D9FF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D1D1F"/>
                <w:sz w:val="20"/>
                <w:szCs w:val="20"/>
              </w:rPr>
              <w:t xml:space="preserve">El endpoint procesa el payload completo: clasifica, puntúa importancia, extrae entidades y persiste en el ExperienceGraph.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ENTREGABLES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Handler completo en /api/nexo/ingest: recibe → valida → clasifica → persiste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Clasificación vía Gemini Flash: categoría (food / work / travel / shopping / research), score 0-1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Extracción de entidades: lugar, persona, producto, precio, hashtags, URLs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Nueva tool en Agent Runtime: extract_social_metadata(url, text, imageUrl?)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Gemini Vision para imágenes/screenshots — solo cuando hay imagen adjunta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Dual-write: localStorage (respuesta inmediata) + Firestore (async)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Log en pipeline_events de N.O.R.A para trazabilidad completa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RIESGO / NOTA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Costo estimado por ingesta de texto: ~$0.0003 USD. Con imagen: ~$0.002 USD. Negligible hasta miles de capturas por día.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FASE 2 — Inteligencia y Memoria  (Sprints N-3 a N-5)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72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N-3 · Decay Engine  ·  </w:t>
            </w:r>
            <w:r>
              <w:rPr>
                <w:rFonts w:ascii="Arial" w:cs="Arial" w:eastAsia="Arial" w:hAnsi="Arial"/>
                <w:color w:val="E0D9FF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D1D1F"/>
                <w:sz w:val="20"/>
                <w:szCs w:val="20"/>
              </w:rPr>
              <w:t xml:space="preserve">El algoritmo de decaimiento convierte el ExperienceGraph de un archivo muerto a una memoria viva que refleja los intereses reales del usuario.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ENTREGABLES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Función applyDecay(node): peso × e^(−0.05 × días_sin_referencia)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Vercel Cron Job: GET /api/nexo/decay — corre diariamente a las 3:00 AM MX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Pruning automático: elimina nodos con peso &lt; 0.05 (desaparecen del grafo)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reinforceNode(uid, nodeId): resetea lastReinforced al timestamp actual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Trigger de refuerzo en route.ts cuando el LLM referencia un nodo en conversación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Test: nodo sin referencia en 21 días pierde ≥ 60% — nodo referenciado resetea a 1.0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RIESGO / NOTA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λ=0.05: 65% de pérdida a 21 días, eliminación a ~60 días. Ajustable por categoría — work puede decaer más lento que food.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N-4 · Context Injection — SOFIAA te Conoce  ·  </w:t>
            </w:r>
            <w:r>
              <w:rPr>
                <w:rFonts w:ascii="Arial" w:cs="Arial" w:eastAsia="Arial" w:hAnsi="Arial"/>
                <w:color w:val="E0D9FF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D1D1F"/>
                <w:sz w:val="20"/>
                <w:szCs w:val="20"/>
              </w:rPr>
              <w:t xml:space="preserve">SOFIAA puede referenciar proactivamente los intereses y contexto del usuario en conversaciones naturales.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ENTREGABLES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getNexoContext(uid, topic?): retorna top-5 nodos ordenados por peso × relevancia al tema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Inyección al system prompt: bloque 'CONTEXTO DEL USUARIO' con nodos comprimidos (~200 tokens)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Modo-aware: NO inyectar contexto personal en extensiones profesionales activas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SOFIAA puede decir 'sé que te gusta la comida japonesa, hay uno nuevo en tu zona' de forma natural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Indicador opcional en UI: ícono de que SOFIAA tiene contexto cargado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Test de personalización: misma pregunta con y sin grafo — diferencia notable en respuesta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RIESGO / NOTA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Este es el sprint donde N.E.X.O. se siente real. El usuario nota por primera vez que SOFIAA lo conoce sin que él haya dicho nada en esa sesión.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0A5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N-5 · Action Cards  ·  </w:t>
            </w:r>
            <w:r>
              <w:rPr>
                <w:rFonts w:ascii="Arial" w:cs="Arial" w:eastAsia="Arial" w:hAnsi="Arial"/>
                <w:color w:val="E0D9FF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D1D1F"/>
                <w:sz w:val="20"/>
                <w:szCs w:val="20"/>
              </w:rPr>
              <w:t xml:space="preserve">Plantillas de componentes visuales que el Intent Engine selecciona para presentar la información capturada de forma accionable, no como texto plano.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ENTREGABLES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RestaurantCard: nombre, foto, horarios (Google Places), mapa, botón de llamada, distancia a próxima reunión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ArticleCard: título, resumen en 3 puntos, ideas aplicables, conexiones con nodos relacionados del grafo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ProductCard: imagen, precio, comparación con productos similares vistos anteriormente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PlaceCard: ubicación, actividades, clima, restaurantes guardados en la zona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GenericCard: fallback bien diseñado para cualquier captura que no matchee las anteriores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Integración con IntentDrivenUI existente — el orquestador elige qué card y qué variables llenar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Google Places API para enriquecer RestaurantCard con datos en tiempo real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RIESGO / NOTA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Las cards no se generan de texto — son componentes React con datos estructurados. El LLM solo decide cuál card y qué variables inyectar.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FASE 3 — Expansión y Privacidad  (Sprints N-6 a N-8)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0B98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N-6 · PWA Share Target Mobile  ·  </w:t>
            </w:r>
            <w:r>
              <w:rPr>
                <w:rFonts w:ascii="Arial" w:cs="Arial" w:eastAsia="Arial" w:hAnsi="Arial"/>
                <w:color w:val="E0D9FF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D1D1F"/>
                <w:sz w:val="20"/>
                <w:szCs w:val="20"/>
              </w:rPr>
              <w:t xml:space="preserve">El usuario comparte cualquier contenido desde Instagram, TikTok, Maps, Safari directamente a SOFIAA desde su teléfono.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ENTREGABLES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manifest.json: share_target con action, method, params (title, text, url)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Service Worker: intercepta el share event y redirige a /nexo/share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Página /nexo/share en Next.js: procesa el contenido recibido y lanza pipeline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Misma pipeline de ingesta N-2 — reutilización total del backend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UI de confirmación: 'Capturado ✓ — SOFIAA lo recordará'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Funciona nativamente en Android Chrome — iOS con limitaciones conocidas documentadas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RIESGO / NOTA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Share Target es nativa del SO — el usuario da acceso voluntariamente desde el botón Compartir. Sin scraping, sin APIs de terceros en este sprint.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A85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N-7 · Panel de Privacidad — Mi Grafo  ·  </w:t>
            </w:r>
            <w:r>
              <w:rPr>
                <w:rFonts w:ascii="Arial" w:cs="Arial" w:eastAsia="Arial" w:hAnsi="Arial"/>
                <w:color w:val="E0D9FF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D1D1F"/>
                <w:sz w:val="20"/>
                <w:szCs w:val="20"/>
              </w:rPr>
              <w:t xml:space="preserve">El usuario tiene control total sobre su grafo: puede ver qué recuerda SOFIAA, editar y eliminar nodos. La transparencia genera confianza.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ENTREGABLES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Página /nexo/mi-grafo: lista de nodos ordenados por peso — más importantes primero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Visualización de clusters de intereses detectados automáticamente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Botón eliminar nodo individual con confirmación — desaparece en &lt; 3s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'Limpiar todo mi historial de N.E.X.O.' con doble confirmación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Exportar grafo como JSON (portabilidad y transparencia de datos)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Indicador de actividad: '47 experiencias activas · 23 eliminadas por decaimiento este mes'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RIESGO / NOTA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La privacidad no es opcional. El usuario debe poder ver y controlar exactamente qué sabe SOFIAA de él. Este sprint puede ser el más diferenciador de cara al usuario.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N-8 · Enriquecimiento Avanzado (Phase 2)  ·  </w:t>
            </w:r>
            <w:r>
              <w:rPr>
                <w:rFonts w:ascii="Arial" w:cs="Arial" w:eastAsia="Arial" w:hAnsi="Arial"/>
                <w:color w:val="E0D9FF"/>
                <w:sz w:val="20"/>
                <w:szCs w:val="20"/>
              </w:rPr>
              <w:t xml:space="preserve">1-2 semanas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D1D1F"/>
                <w:sz w:val="20"/>
                <w:szCs w:val="20"/>
              </w:rPr>
              <w:t xml:space="preserve">Añadir fuentes externas para que SOFIAA no solo recuerde sino que contextualice con información actual del mundo real.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ENTREGABLES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Perplexity Sonar API: '¿Sigue abierto este lugar? ¿Cambió el precio? ¿Hay quejas recientes?'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Conexiones automáticas entre nodos: 'Este restaurante queda cerca de tu reunión del viernes a las 14h'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Alertas proactivas opcionales: 'El lugar que guardaste está en tendencia esta semana'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Score de relevancia temporal: nodos recientes suben de peso temporalmente al ser capturados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RIESGO / NOTA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Sprint opcional para lanzamiento. N.E.X.O. ya es poderoso en N-7. Perplexity añade datos vivos pero tiene costo por consulta — activar cuando el volumen lo justifique.</w:t>
            </w:r>
          </w:p>
        </w:tc>
      </w:tr>
    </w:tbl>
    <w:p>
      <w:pPr>
        <w:pBdr>
          <w:bottom w:val="single" w:color="E5E7EB" w:sz="4" w:space="1"/>
        </w:pBdr>
        <w:spacing w:after="180" w:before="1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5. Criterios de Éxito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680"/>
        <w:gridCol w:w="3240"/>
      </w:tblGrid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ÉXITO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VERIFICAR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N-0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Tipos compilados sin errores, endpoint retorna 200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next build pasa sin errores TS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N-1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Captura de página llega a Firestore en &lt; 3 segundos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Ver evento en Firestore console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N-2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Score de importancia correcto en 9 de 10 capturas de prueba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Test con 10 URLs variadas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N-3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Nodo sin referencia 21 días pierde ≥ 60% de peso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Test con fechas simuladas en staging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N-4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SOFIAA menciona datos del grafo sin que el usuario los haya mencionado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Conversación de prueba natural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N-5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RestaurantCard y ArticleCard sin errores en producción Vercel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Test visual en dispositivo real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N-6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Share desde Instagram Android llega a Firestore en &lt; 5s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Test en dispositivo Android real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N-7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Eliminar nodo individual y desaparece del grafo en &lt; 3s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Test de privacidad end-to-end</w:t>
            </w:r>
          </w:p>
        </w:tc>
      </w:tr>
    </w:tbl>
    <w:p>
      <w:pPr>
        <w:pBdr>
          <w:bottom w:val="single" w:color="E5E7EB" w:sz="4" w:space="1"/>
        </w:pBdr>
        <w:spacing w:after="180" w:before="1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6. Nota Final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1"/>
          <w:szCs w:val="21"/>
        </w:rPr>
        <w:t xml:space="preserve">N.E.X.O. no es un módulo más de SOFIAA. Es la pieza que convierte a SOFIAA de una herramienta muy sofisticada en un sistema que genuinamente conoce a su usuario.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1"/>
          <w:szCs w:val="21"/>
        </w:rPr>
        <w:t xml:space="preserve">La clave arquitectónica más importante: N.E.X.O. nunca toca la capa de personalidad de SOFIAA — solo enriquece su conocimiento contextual por usuario. La esencia, el criterio, la empatía y la autonomía de SOFIAA crecen precisamente porque ahora tiene contexto real sobre la persona con quien habla.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1"/>
          <w:szCs w:val="21"/>
        </w:rPr>
        <w:t xml:space="preserve">El ExperienceGraph ya existe. El Agent Runtime ya existe. La infraestructura de Firestore ya existe. Lo que N.E.X.O. añade es el canal de entrada — la puerta por donde el mundo real entra a SOFIAA.</w:t>
      </w:r>
    </w:p>
    <w:p>
      <w:pPr>
        <w:spacing w:after="40" w:before="4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SOFIAA LAB · 2026 · Documento Confidencial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SOFIAA LAB — Confidencial · Pág.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3" w:space="1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N.E.X.O. — Plan de Sprints · SOFIAA LAB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D1D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2026-07-08T00:19:50.614Z</dcterms:created>
  <dcterms:modified xsi:type="dcterms:W3CDTF">2026-07-08T00:19:50.614Z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