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jc w:val="center"/>
      </w:pPr>
      <w:r>
        <w:rPr>
          <w:rFonts w:ascii="Calibri" w:cs="Calibri" w:eastAsia="Calibri" w:hAnsi="Calibri"/>
          <w:b/>
          <w:bCs/>
          <w:color w:val="7C3AED"/>
          <w:sz w:val="72"/>
          <w:szCs w:val="72"/>
        </w:rPr>
        <w:t xml:space="preserve">SOFIAA OS</w:t>
      </w:r>
    </w:p>
    <w:p>
      <w:pPr>
        <w:spacing w:after="480"/>
        <w:jc w:val="center"/>
      </w:pPr>
      <w:r>
        <w:rPr>
          <w:rFonts w:ascii="Calibri" w:cs="Calibri" w:eastAsia="Calibri" w:hAnsi="Calibri"/>
          <w:i/>
          <w:iCs/>
          <w:color w:val="475569"/>
          <w:sz w:val="28"/>
          <w:szCs w:val="28"/>
        </w:rPr>
        <w:t xml:space="preserve">Sistema Operativo de Inteligencia Artificial</w:t>
      </w:r>
    </w:p>
    <w:p>
      <w:pPr>
        <w:jc w:val="center"/>
      </w:pPr>
      <w:r>
        <w:rPr>
          <w:rFonts w:ascii="Calibri" w:cs="Calibri" w:eastAsia="Calibri" w:hAnsi="Calibri"/>
          <w:b/>
          <w:bCs/>
          <w:color w:val="7C3AED"/>
          <w:sz w:val="96"/>
          <w:szCs w:val="96"/>
        </w:rPr>
        <w:t xml:space="preserve">HERMES</w:t>
      </w:r>
    </w:p>
    <w:p>
      <w:pPr>
        <w:spacing w:after="80"/>
        <w:jc w:val="center"/>
      </w:pPr>
      <w:r>
        <w:rPr>
          <w:rFonts w:ascii="Calibri" w:cs="Calibri" w:eastAsia="Calibri" w:hAnsi="Calibri"/>
          <w:b/>
          <w:bCs/>
          <w:color w:val="1E293B"/>
          <w:sz w:val="40"/>
          <w:szCs w:val="40"/>
        </w:rPr>
        <w:t xml:space="preserve">Action Execution Layer</w:t>
      </w:r>
    </w:p>
    <w:p>
      <w:pPr>
        <w:spacing w:after="960"/>
        <w:jc w:val="center"/>
      </w:pPr>
      <w:r>
        <w:rPr>
          <w:rFonts w:ascii="Calibri" w:cs="Calibri" w:eastAsia="Calibri" w:hAnsi="Calibri"/>
          <w:i/>
          <w:iCs/>
          <w:color w:val="475569"/>
          <w:sz w:val="26"/>
          <w:szCs w:val="26"/>
        </w:rPr>
        <w:t xml:space="preserve">Reporte Técnico Integral — Nivel Doctoral</w:t>
      </w:r>
    </w:p>
    <w:p>
      <w:pPr>
        <w:pBdr>
          <w:bottom w:val="single" w:color="E2E8F0" w:sz="4"/>
        </w:pBdr>
        <w:spacing w:after="120"/>
      </w:pPr>
    </w:p>
    <w:p>
      <w:pPr>
        <w:spacing w:after="120"/>
        <w:jc w:val="center"/>
      </w:pPr>
      <w:r>
        <w:rPr>
          <w:rFonts w:ascii="Calibri" w:cs="Calibri" w:eastAsia="Calibri" w:hAnsi="Calibri"/>
          <w:color w:val="475569"/>
          <w:sz w:val="20"/>
          <w:szCs w:val="20"/>
        </w:rPr>
        <w:t xml:space="preserve">Versión 1.0  ·  Julio 2026  ·  Confidencial</w:t>
      </w:r>
    </w:p>
    <w:p>
      <w:pPr>
        <w:jc w:val="center"/>
      </w:pPr>
      <w:r>
        <w:rPr>
          <w:rFonts w:ascii="Calibri" w:cs="Calibri" w:eastAsia="Calibri" w:hAnsi="Calibri"/>
          <w:color w:val="475569"/>
          <w:sz w:val="18"/>
          <w:szCs w:val="18"/>
        </w:rPr>
        <w:t xml:space="preserve">Arquitectura: Next.js 14 · TypeScript · Firebase · Groq · Vercel</w:t>
      </w:r>
    </w:p>
    <w:p>
      <w:r>
        <w:br w:type="page"/>
      </w:r>
    </w:p>
    <w:p>
      <w:pPr>
        <w:pStyle w:val="Heading1"/>
        <w:pBdr>
          <w:bottom w:val="single" w:color="7C3AED" w:sz="6"/>
        </w:pBdr>
        <w:spacing w:after="160" w:before="480"/>
      </w:pPr>
      <w:r>
        <w:t xml:space="preserve">Resumen Ejecutivo</w:t>
      </w:r>
    </w:p>
    <w:p>
      <w:pPr>
        <w:spacing w:after="160" w:line="276" w:lineRule="auto"/>
        <w:jc w:val="both"/>
      </w:pPr>
      <w:r>
        <w:rPr>
          <w:rFonts w:ascii="Calibri" w:cs="Calibri" w:eastAsia="Calibri" w:hAnsi="Calibri"/>
          <w:sz w:val="22"/>
          <w:szCs w:val="22"/>
        </w:rPr>
        <w:t xml:space="preserve">HERMES es la capa de ejecución de acciones del ecosistema SOFIAA OS, un sistema operativo de inteligencia artificial modular construido sobre Next.js 14, TypeScript, Firebase y Groq. HERMES actúa como el sistema nervioso motor del ecosistema: recibe intenciones semánticas de los motores cognitivos —PROMETEO (Growth Intelligence), ATENA (Scientific Intelligence) y TEC BII (Institutional Management)— y las materializa en acciones reales sobre plataformas externas como Monday.com, Slack, calendarios de contenido y bases de datos internas.</w:t>
      </w:r>
    </w:p>
    <w:p>
      <w:pPr>
        <w:spacing w:after="160" w:line="276" w:lineRule="auto"/>
        <w:jc w:val="both"/>
      </w:pPr>
      <w:r>
        <w:rPr>
          <w:rFonts w:ascii="Calibri" w:cs="Calibri" w:eastAsia="Calibri" w:hAnsi="Calibri"/>
          <w:sz w:val="22"/>
          <w:szCs w:val="22"/>
        </w:rPr>
        <w:t xml:space="preserve">El diseño arquitectónico de HERMES parte de tres principios fundamentales: (1) Human-in-the-Loop Mandatory —ninguna acción se ejecuta sin aprobación humana explícita—, (2) Forward-Compatible Schema —el sistema de tipos contempla desde su inception los conectores de Etapa 2 (Meta Ads, Google Ads, WhatsApp Business, Mailchimp, HubSpot CRM)— y (3) Fault-Tolerant Execution —MAX_REINTENTOS=3 con transiciones atómicas de estado en Firestore.</w:t>
      </w:r>
    </w:p>
    <w:p>
      <w:pPr>
        <w:spacing w:after="160" w:line="276" w:lineRule="auto"/>
        <w:jc w:val="both"/>
      </w:pPr>
      <w:r>
        <w:rPr>
          <w:rFonts w:ascii="Calibri" w:cs="Calibri" w:eastAsia="Calibri" w:hAnsi="Calibri"/>
          <w:sz w:val="22"/>
          <w:szCs w:val="22"/>
        </w:rPr>
        <w:t xml:space="preserve">Este documento presenta un análisis técnico exhaustivo de la arquitectura de HERMES: su modelo de datos en Firestore, la máquina de estados del ciclo de vida de acciones, el motor de despacho (executor), los cuatro conectores de Etapa 1 completamente implementados, las dos bridges de integración (PROMETEO y ATENA) y el modelo de seguridad basado en Firebase Authentication con tokens de identidad verificados en el servidor.</w:t>
      </w:r>
    </w:p>
    <w:p>
      <w:r>
        <w:br w:type="page"/>
      </w:r>
    </w:p>
    <w:p>
      <w:pPr>
        <w:pStyle w:val="Heading1"/>
        <w:pBdr>
          <w:bottom w:val="single" w:color="7C3AED" w:sz="6"/>
        </w:pBdr>
        <w:spacing w:after="160" w:before="480"/>
      </w:pPr>
      <w:r>
        <w:t xml:space="preserve">Tabla de Contenidos</w:t>
      </w:r>
    </w:p>
    <w:p>
      <w:pPr>
        <w:spacing w:after="60"/>
      </w:pPr>
      <w:r>
        <w:rPr>
          <w:rFonts w:ascii="Calibri" w:cs="Calibri" w:eastAsia="Calibri" w:hAnsi="Calibri"/>
          <w:sz w:val="22"/>
          <w:szCs w:val="22"/>
        </w:rPr>
        <w:t xml:space="preserve">1. Introducción y Contexto Arquitectónico</w:t>
      </w:r>
    </w:p>
    <w:p>
      <w:pPr>
        <w:spacing w:after="60"/>
      </w:pPr>
      <w:r>
        <w:rPr>
          <w:rFonts w:ascii="Calibri" w:cs="Calibri" w:eastAsia="Calibri" w:hAnsi="Calibri"/>
          <w:sz w:val="22"/>
          <w:szCs w:val="22"/>
        </w:rPr>
        <w:t xml:space="preserve">2. Sistema de Tipos — Schema Completo</w:t>
      </w:r>
    </w:p>
    <w:p>
      <w:pPr>
        <w:spacing w:after="60"/>
      </w:pPr>
      <w:r>
        <w:rPr>
          <w:rFonts w:ascii="Calibri" w:cs="Calibri" w:eastAsia="Calibri" w:hAnsi="Calibri"/>
          <w:sz w:val="22"/>
          <w:szCs w:val="22"/>
        </w:rPr>
        <w:t xml:space="preserve">3. Ciclo de Vida de una Acción (State Machine)</w:t>
      </w:r>
    </w:p>
    <w:p>
      <w:pPr>
        <w:spacing w:after="60"/>
      </w:pPr>
      <w:r>
        <w:rPr>
          <w:rFonts w:ascii="Calibri" w:cs="Calibri" w:eastAsia="Calibri" w:hAnsi="Calibri"/>
          <w:sz w:val="22"/>
          <w:szCs w:val="22"/>
        </w:rPr>
        <w:t xml:space="preserve">4. Arquitectura de Conectores</w:t>
      </w:r>
    </w:p>
    <w:p>
      <w:pPr>
        <w:spacing w:after="60"/>
      </w:pPr>
      <w:r>
        <w:rPr>
          <w:rFonts w:ascii="Calibri" w:cs="Calibri" w:eastAsia="Calibri" w:hAnsi="Calibri"/>
          <w:sz w:val="22"/>
          <w:szCs w:val="22"/>
        </w:rPr>
        <w:t xml:space="preserve">   4.1  Monday.com (monday_cloud)</w:t>
      </w:r>
    </w:p>
    <w:p>
      <w:pPr>
        <w:spacing w:after="60"/>
      </w:pPr>
      <w:r>
        <w:rPr>
          <w:rFonts w:ascii="Calibri" w:cs="Calibri" w:eastAsia="Calibri" w:hAnsi="Calibri"/>
          <w:sz w:val="22"/>
          <w:szCs w:val="22"/>
        </w:rPr>
        <w:t xml:space="preserve">   4.2  Slack (slack)</w:t>
      </w:r>
    </w:p>
    <w:p>
      <w:pPr>
        <w:spacing w:after="60"/>
      </w:pPr>
      <w:r>
        <w:rPr>
          <w:rFonts w:ascii="Calibri" w:cs="Calibri" w:eastAsia="Calibri" w:hAnsi="Calibri"/>
          <w:sz w:val="22"/>
          <w:szCs w:val="22"/>
        </w:rPr>
        <w:t xml:space="preserve">   4.3  Calendario SMM (calendario_smm)</w:t>
      </w:r>
    </w:p>
    <w:p>
      <w:pPr>
        <w:spacing w:after="60"/>
      </w:pPr>
      <w:r>
        <w:rPr>
          <w:rFonts w:ascii="Calibri" w:cs="Calibri" w:eastAsia="Calibri" w:hAnsi="Calibri"/>
          <w:sz w:val="22"/>
          <w:szCs w:val="22"/>
        </w:rPr>
        <w:t xml:space="preserve">   4.4  HERMES Interno (hermes_interno)</w:t>
      </w:r>
    </w:p>
    <w:p>
      <w:pPr>
        <w:spacing w:after="60"/>
      </w:pPr>
      <w:r>
        <w:rPr>
          <w:rFonts w:ascii="Calibri" w:cs="Calibri" w:eastAsia="Calibri" w:hAnsi="Calibri"/>
          <w:sz w:val="22"/>
          <w:szCs w:val="22"/>
        </w:rPr>
        <w:t xml:space="preserve">   4.5  Etapa 2 — Conectores Futuros</w:t>
      </w:r>
    </w:p>
    <w:p>
      <w:pPr>
        <w:spacing w:after="60"/>
      </w:pPr>
      <w:r>
        <w:rPr>
          <w:rFonts w:ascii="Calibri" w:cs="Calibri" w:eastAsia="Calibri" w:hAnsi="Calibri"/>
          <w:sz w:val="22"/>
          <w:szCs w:val="22"/>
        </w:rPr>
        <w:t xml:space="preserve">5. Motor de Despacho (Executor)</w:t>
      </w:r>
    </w:p>
    <w:p>
      <w:pPr>
        <w:spacing w:after="60"/>
      </w:pPr>
      <w:r>
        <w:rPr>
          <w:rFonts w:ascii="Calibri" w:cs="Calibri" w:eastAsia="Calibri" w:hAnsi="Calibri"/>
          <w:sz w:val="22"/>
          <w:szCs w:val="22"/>
        </w:rPr>
        <w:t xml:space="preserve">6. Bridges de Integración</w:t>
      </w:r>
    </w:p>
    <w:p>
      <w:pPr>
        <w:spacing w:after="60"/>
      </w:pPr>
      <w:r>
        <w:rPr>
          <w:rFonts w:ascii="Calibri" w:cs="Calibri" w:eastAsia="Calibri" w:hAnsi="Calibri"/>
          <w:sz w:val="22"/>
          <w:szCs w:val="22"/>
        </w:rPr>
        <w:t xml:space="preserve">   6.1  PROMETEO Bridge</w:t>
      </w:r>
    </w:p>
    <w:p>
      <w:pPr>
        <w:spacing w:after="60"/>
      </w:pPr>
      <w:r>
        <w:rPr>
          <w:rFonts w:ascii="Calibri" w:cs="Calibri" w:eastAsia="Calibri" w:hAnsi="Calibri"/>
          <w:sz w:val="22"/>
          <w:szCs w:val="22"/>
        </w:rPr>
        <w:t xml:space="preserve">   6.2  ATENA Bridge</w:t>
      </w:r>
    </w:p>
    <w:p>
      <w:pPr>
        <w:spacing w:after="60"/>
      </w:pPr>
      <w:r>
        <w:rPr>
          <w:rFonts w:ascii="Calibri" w:cs="Calibri" w:eastAsia="Calibri" w:hAnsi="Calibri"/>
          <w:sz w:val="22"/>
          <w:szCs w:val="22"/>
        </w:rPr>
        <w:t xml:space="preserve">7. Seguridad y Control de Acceso</w:t>
      </w:r>
    </w:p>
    <w:p>
      <w:pPr>
        <w:spacing w:after="60"/>
      </w:pPr>
      <w:r>
        <w:rPr>
          <w:rFonts w:ascii="Calibri" w:cs="Calibri" w:eastAsia="Calibri" w:hAnsi="Calibri"/>
          <w:sz w:val="22"/>
          <w:szCs w:val="22"/>
        </w:rPr>
        <w:t xml:space="preserve">8. Capa de API REST</w:t>
      </w:r>
    </w:p>
    <w:p>
      <w:pPr>
        <w:spacing w:after="60"/>
      </w:pPr>
      <w:r>
        <w:rPr>
          <w:rFonts w:ascii="Calibri" w:cs="Calibri" w:eastAsia="Calibri" w:hAnsi="Calibri"/>
          <w:sz w:val="22"/>
          <w:szCs w:val="22"/>
        </w:rPr>
        <w:t xml:space="preserve">9. Esquema Firestore</w:t>
      </w:r>
    </w:p>
    <w:p>
      <w:pPr>
        <w:spacing w:after="60"/>
      </w:pPr>
      <w:r>
        <w:rPr>
          <w:rFonts w:ascii="Calibri" w:cs="Calibri" w:eastAsia="Calibri" w:hAnsi="Calibri"/>
          <w:sz w:val="22"/>
          <w:szCs w:val="22"/>
        </w:rPr>
        <w:t xml:space="preserve">10. Capa de Interfaz de Usuario</w:t>
      </w:r>
    </w:p>
    <w:p>
      <w:pPr>
        <w:spacing w:after="60"/>
      </w:pPr>
      <w:r>
        <w:rPr>
          <w:rFonts w:ascii="Calibri" w:cs="Calibri" w:eastAsia="Calibri" w:hAnsi="Calibri"/>
          <w:sz w:val="22"/>
          <w:szCs w:val="22"/>
        </w:rPr>
        <w:t xml:space="preserve">11. Resolución de Credenciales</w:t>
      </w:r>
    </w:p>
    <w:p>
      <w:pPr>
        <w:spacing w:after="60"/>
      </w:pPr>
      <w:r>
        <w:rPr>
          <w:rFonts w:ascii="Calibri" w:cs="Calibri" w:eastAsia="Calibri" w:hAnsi="Calibri"/>
          <w:sz w:val="22"/>
          <w:szCs w:val="22"/>
        </w:rPr>
        <w:t xml:space="preserve">12. Roadmap Etapa 2</w:t>
      </w:r>
    </w:p>
    <w:p>
      <w:pPr>
        <w:spacing w:after="60"/>
      </w:pPr>
      <w:r>
        <w:rPr>
          <w:rFonts w:ascii="Calibri" w:cs="Calibri" w:eastAsia="Calibri" w:hAnsi="Calibri"/>
          <w:sz w:val="22"/>
          <w:szCs w:val="22"/>
        </w:rPr>
        <w:t xml:space="preserve">13. Conclusiones</w:t>
      </w:r>
    </w:p>
    <w:p>
      <w:r>
        <w:br w:type="page"/>
      </w:r>
    </w:p>
    <w:p>
      <w:pPr>
        <w:pStyle w:val="Heading1"/>
        <w:pBdr>
          <w:bottom w:val="single" w:color="7C3AED" w:sz="6"/>
        </w:pBdr>
        <w:spacing w:after="160" w:before="480"/>
      </w:pPr>
      <w:r>
        <w:t xml:space="preserve">1. Introducción y Contexto Arquitectónico</w:t>
      </w:r>
    </w:p>
    <w:p>
      <w:pPr>
        <w:pStyle w:val="Heading2"/>
        <w:spacing w:after="120" w:before="360"/>
      </w:pPr>
      <w:r>
        <w:t xml:space="preserve">1.1 Posición de HERMES en el Ecosistema SOFIAA OS</w:t>
      </w:r>
    </w:p>
    <w:p>
      <w:pPr>
        <w:spacing w:after="160" w:line="276" w:lineRule="auto"/>
        <w:jc w:val="both"/>
      </w:pPr>
      <w:r>
        <w:rPr>
          <w:rFonts w:ascii="Calibri" w:cs="Calibri" w:eastAsia="Calibri" w:hAnsi="Calibri"/>
          <w:sz w:val="22"/>
          <w:szCs w:val="22"/>
        </w:rPr>
        <w:t xml:space="preserve">SOFIAA OS es un ecosistema de inteligencia artificial modular diseñado para agencias de marketing y unidades institucionales. Sus módulos principales son: SOFIAA (núcleo conversacional y orquestador), N.E.X.O. (Knowledge Graph semántico y sistema nervioso de memoria), PROMETEO (motor de Growth Intelligence), NORA (observadora episódica del usuario), ATENA (motor de análisis científico Lean Six Sigma / DMAIC), TEC BII (gestión institucional) y HERMES (capa de ejecución de acciones).</w:t>
      </w:r>
    </w:p>
    <w:p>
      <w:pPr>
        <w:spacing w:after="160" w:line="276" w:lineRule="auto"/>
        <w:jc w:val="both"/>
      </w:pPr>
      <w:r>
        <w:rPr>
          <w:rFonts w:ascii="Calibri" w:cs="Calibri" w:eastAsia="Calibri" w:hAnsi="Calibri"/>
          <w:sz w:val="22"/>
          <w:szCs w:val="22"/>
        </w:rPr>
        <w:t xml:space="preserve">Dentro de esta arquitectura, HERMES cumple el rol de actuador: si N.E.X.O. es el sistema nervioso aferente (entrada sensorial), HERMES es el sistema nervioso eferente (salida motora). Cada módulo cognitivo puede detectar una situación que requiere acción —fatiga creativa, riesgo de proceso con NPR crítico, tarea atrasada— pero ninguno tiene acceso directo a plataformas externas. HERMES es el único punto de ejecución.</w:t>
      </w:r>
    </w:p>
    <w:p>
      <w:pPr>
        <w:pStyle w:val="Heading2"/>
        <w:spacing w:after="120" w:before="360"/>
      </w:pPr>
      <w:r>
        <w:t xml:space="preserve">1.2 Principios de Diseño</w:t>
      </w:r>
    </w:p>
    <w:p>
      <w:pPr>
        <w:pStyle w:val="ListParagraph"/>
        <w:numPr>
          <w:ilvl w:val="0"/>
          <w:numId w:val="1"/>
        </w:numPr>
        <w:spacing w:after="80"/>
      </w:pPr>
      <w:r>
        <w:rPr>
          <w:rFonts w:ascii="Calibri" w:cs="Calibri" w:eastAsia="Calibri" w:hAnsi="Calibri"/>
          <w:sz w:val="22"/>
          <w:szCs w:val="22"/>
        </w:rPr>
        <w:t xml:space="preserve">Human-in-the-Loop Mandatory: toda acción pasa por aprobación explícita del usuario antes de ejecutarse. Este principio no es configurable ni derivable.</w:t>
      </w:r>
    </w:p>
    <w:p>
      <w:pPr>
        <w:pStyle w:val="ListParagraph"/>
        <w:numPr>
          <w:ilvl w:val="0"/>
          <w:numId w:val="1"/>
        </w:numPr>
        <w:spacing w:after="80"/>
      </w:pPr>
      <w:r>
        <w:rPr>
          <w:rFonts w:ascii="Calibri" w:cs="Calibri" w:eastAsia="Calibri" w:hAnsi="Calibri"/>
          <w:sz w:val="22"/>
          <w:szCs w:val="22"/>
        </w:rPr>
        <w:t xml:space="preserve">Forward-Compatible Schema: el sistema de tipos define desde el inicio los conectores de Etapa 2. PROMETEO puede encolar una acción meta_ads_escalar_presupuesto hoy —la acción persiste en Firestore— y cuando Etapa 2 se implemente, el executor la despachará sin cambios en el schema.</w:t>
      </w:r>
    </w:p>
    <w:p>
      <w:pPr>
        <w:pStyle w:val="ListParagraph"/>
        <w:numPr>
          <w:ilvl w:val="0"/>
          <w:numId w:val="1"/>
        </w:numPr>
        <w:spacing w:after="80"/>
      </w:pPr>
      <w:r>
        <w:rPr>
          <w:rFonts w:ascii="Calibri" w:cs="Calibri" w:eastAsia="Calibri" w:hAnsi="Calibri"/>
          <w:sz w:val="22"/>
          <w:szCs w:val="22"/>
        </w:rPr>
        <w:t xml:space="preserve">Fault-Tolerant Execution: MAX_REINTENTOS=3 con transiciones de estado atómicas garantizan que los fallos transitorios de conectores externos no dejen acciones en estado indefinido.</w:t>
      </w:r>
    </w:p>
    <w:p>
      <w:pPr>
        <w:pStyle w:val="ListParagraph"/>
        <w:numPr>
          <w:ilvl w:val="0"/>
          <w:numId w:val="1"/>
        </w:numPr>
        <w:spacing w:after="80"/>
      </w:pPr>
      <w:r>
        <w:rPr>
          <w:rFonts w:ascii="Calibri" w:cs="Calibri" w:eastAsia="Calibri" w:hAnsi="Calibri"/>
          <w:sz w:val="22"/>
          <w:szCs w:val="22"/>
        </w:rPr>
        <w:t xml:space="preserve">Authentication-First API: el endpoint de ejecución verifica un Firebase ID token en cada request. No existe ejecución anónima o no autenticada.</w:t>
      </w:r>
    </w:p>
    <w:p>
      <w:pPr>
        <w:pStyle w:val="ListParagraph"/>
        <w:numPr>
          <w:ilvl w:val="0"/>
          <w:numId w:val="1"/>
        </w:numPr>
        <w:spacing w:after="80"/>
      </w:pPr>
      <w:r>
        <w:rPr>
          <w:rFonts w:ascii="Calibri" w:cs="Calibri" w:eastAsia="Calibri" w:hAnsi="Calibri"/>
          <w:sz w:val="22"/>
          <w:szCs w:val="22"/>
        </w:rPr>
        <w:t xml:space="preserve">Connector Isolation: cada conector vive en su propio módulo TypeScript. El executor nunca conoce los detalles de implementación —solo llama dispatch() y recibe un HermesResultado tipado.</w:t>
      </w:r>
    </w:p>
    <w:p>
      <w:pPr>
        <w:pStyle w:val="Heading2"/>
        <w:spacing w:after="120" w:before="360"/>
      </w:pPr>
      <w:r>
        <w:t xml:space="preserve">1.3 Sprint History</w:t>
      </w:r>
    </w:p>
    <w:p>
      <w:pPr>
        <w:spacing w:after="160" w:line="276" w:lineRule="auto"/>
        <w:jc w:val="both"/>
      </w:pPr>
      <w:r>
        <w:rPr>
          <w:rFonts w:ascii="Calibri" w:cs="Calibri" w:eastAsia="Calibri" w:hAnsi="Calibri"/>
          <w:sz w:val="22"/>
          <w:szCs w:val="22"/>
        </w:rPr>
        <w:t xml:space="preserve">HERMES fue construido en cuatro sprints principales: </w:t>
      </w:r>
      <w:r>
        <w:rPr>
          <w:rFonts w:ascii="Calibri" w:cs="Calibri" w:eastAsia="Calibri" w:hAnsi="Calibri"/>
          <w:b/>
          <w:bCs/>
          <w:sz w:val="22"/>
          <w:szCs w:val="22"/>
        </w:rPr>
        <w:t xml:space="preserve">H-0</w:t>
      </w:r>
      <w:r>
        <w:rPr>
          <w:rFonts w:ascii="Calibri" w:cs="Calibri" w:eastAsia="Calibri" w:hAnsi="Calibri"/>
          <w:sz w:val="22"/>
          <w:szCs w:val="22"/>
        </w:rPr>
        <w:t xml:space="preserve"> (Schema + Fundación + Layout), </w:t>
      </w:r>
      <w:r>
        <w:rPr>
          <w:rFonts w:ascii="Calibri" w:cs="Calibri" w:eastAsia="Calibri" w:hAnsi="Calibri"/>
          <w:b/>
          <w:bCs/>
          <w:sz w:val="22"/>
          <w:szCs w:val="22"/>
        </w:rPr>
        <w:t xml:space="preserve">H-1</w:t>
      </w:r>
      <w:r>
        <w:rPr>
          <w:rFonts w:ascii="Calibri" w:cs="Calibri" w:eastAsia="Calibri" w:hAnsi="Calibri"/>
          <w:sz w:val="22"/>
          <w:szCs w:val="22"/>
        </w:rPr>
        <w:t xml:space="preserve"> (Executor + Conectores Etapa 1 + API), </w:t>
      </w:r>
      <w:r>
        <w:rPr>
          <w:rFonts w:ascii="Calibri" w:cs="Calibri" w:eastAsia="Calibri" w:hAnsi="Calibri"/>
          <w:b/>
          <w:bCs/>
          <w:sz w:val="22"/>
          <w:szCs w:val="22"/>
        </w:rPr>
        <w:t xml:space="preserve">H-2</w:t>
      </w:r>
      <w:r>
        <w:rPr>
          <w:rFonts w:ascii="Calibri" w:cs="Calibri" w:eastAsia="Calibri" w:hAnsi="Calibri"/>
          <w:sz w:val="22"/>
          <w:szCs w:val="22"/>
        </w:rPr>
        <w:t xml:space="preserve"> (PROMETEO Bridge + Director integration), </w:t>
      </w:r>
      <w:r>
        <w:rPr>
          <w:rFonts w:ascii="Calibri" w:cs="Calibri" w:eastAsia="Calibri" w:hAnsi="Calibri"/>
          <w:b/>
          <w:bCs/>
          <w:sz w:val="22"/>
          <w:szCs w:val="22"/>
        </w:rPr>
        <w:t xml:space="preserve">H-3</w:t>
      </w:r>
      <w:r>
        <w:rPr>
          <w:rFonts w:ascii="Calibri" w:cs="Calibri" w:eastAsia="Calibri" w:hAnsi="Calibri"/>
          <w:sz w:val="22"/>
          <w:szCs w:val="22"/>
        </w:rPr>
        <w:t xml:space="preserve"> (Centro de Mando en tiempo real), </w:t>
      </w:r>
      <w:r>
        <w:rPr>
          <w:rFonts w:ascii="Calibri" w:cs="Calibri" w:eastAsia="Calibri" w:hAnsi="Calibri"/>
          <w:b/>
          <w:bCs/>
          <w:sz w:val="22"/>
          <w:szCs w:val="22"/>
        </w:rPr>
        <w:t xml:space="preserve">H-4</w:t>
      </w:r>
      <w:r>
        <w:rPr>
          <w:rFonts w:ascii="Calibri" w:cs="Calibri" w:eastAsia="Calibri" w:hAnsi="Calibri"/>
          <w:sz w:val="22"/>
          <w:szCs w:val="22"/>
        </w:rPr>
        <w:t xml:space="preserve"> (ATENA Bridge + AMEF/SPC scanning). Los sprints H-7 y H-8 completaron la cola interactiva y el historial de acciones.</w:t>
      </w:r>
    </w:p>
    <w:p>
      <w:r>
        <w:br w:type="page"/>
      </w:r>
    </w:p>
    <w:p>
      <w:pPr>
        <w:pStyle w:val="Heading1"/>
        <w:pBdr>
          <w:bottom w:val="single" w:color="7C3AED" w:sz="6"/>
        </w:pBdr>
        <w:spacing w:after="160" w:before="480"/>
      </w:pPr>
      <w:r>
        <w:t xml:space="preserve">2. Sistema de Tipos — Schema Completo</w:t>
      </w:r>
    </w:p>
    <w:p>
      <w:pPr>
        <w:pStyle w:val="Heading2"/>
        <w:spacing w:after="120" w:before="360"/>
      </w:pPr>
      <w:r>
        <w:t xml:space="preserve">2.1 HermesSourceEngine</w:t>
      </w:r>
    </w:p>
    <w:p>
      <w:pPr>
        <w:spacing w:after="160" w:line="276" w:lineRule="auto"/>
        <w:jc w:val="both"/>
      </w:pPr>
      <w:r>
        <w:rPr>
          <w:rFonts w:ascii="Calibri" w:cs="Calibri" w:eastAsia="Calibri" w:hAnsi="Calibri"/>
          <w:sz w:val="22"/>
          <w:szCs w:val="22"/>
        </w:rPr>
        <w:t xml:space="preserve">Define el motor cognitivo que originó la acción. Los cinco valores posibles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shd w:fill="1E293B" w:val="clear"/>
          </w:tcPr>
          <w:p>
            <w:pPr>
              <w:spacing w:after="60" w:before="60"/>
              <w:jc w:val="center"/>
            </w:pPr>
            <w:r>
              <w:rPr>
                <w:rFonts w:ascii="Calibri" w:cs="Calibri" w:eastAsia="Calibri" w:hAnsi="Calibri"/>
                <w:b/>
                <w:bCs/>
                <w:color w:val="FFFFFF"/>
                <w:sz w:val="20"/>
                <w:szCs w:val="20"/>
              </w:rPr>
              <w:t xml:space="preserve">Valor</w:t>
            </w:r>
          </w:p>
        </w:tc>
        <w:tc>
          <w:tcPr>
            <w:tcW w:type="dxa" w:w="2500"/>
            <w:shd w:fill="1E293B" w:val="clear"/>
          </w:tcPr>
          <w:p>
            <w:pPr>
              <w:spacing w:after="60" w:before="60"/>
              <w:jc w:val="center"/>
            </w:pPr>
            <w:r>
              <w:rPr>
                <w:rFonts w:ascii="Calibri" w:cs="Calibri" w:eastAsia="Calibri" w:hAnsi="Calibri"/>
                <w:b/>
                <w:bCs/>
                <w:color w:val="FFFFFF"/>
                <w:sz w:val="20"/>
                <w:szCs w:val="20"/>
              </w:rPr>
              <w:t xml:space="preserve">Origen</w:t>
            </w:r>
          </w:p>
        </w:tc>
        <w:tc>
          <w:tcPr>
            <w:tcW w:type="dxa" w:w="4860"/>
            <w:shd w:fill="1E293B" w:val="clear"/>
          </w:tcPr>
          <w:p>
            <w:pPr>
              <w:spacing w:after="60" w:before="60"/>
              <w:jc w:val="center"/>
            </w:pPr>
            <w:r>
              <w:rPr>
                <w:rFonts w:ascii="Calibri" w:cs="Calibri" w:eastAsia="Calibri" w:hAnsi="Calibri"/>
                <w:b/>
                <w:bCs/>
                <w:color w:val="FFFFFF"/>
                <w:sz w:val="20"/>
                <w:szCs w:val="20"/>
              </w:rPr>
              <w:t xml:space="preserve">Descripción</w:t>
            </w:r>
          </w:p>
        </w:tc>
      </w:tr>
      <w:tr>
        <w:tc>
          <w:tcPr>
            <w:tcW w:type="dxa" w:w="2000"/>
            <w:shd w:fill="F8FAFC" w:val="clear"/>
          </w:tcPr>
          <w:p>
            <w:pPr>
              <w:spacing w:after="60" w:before="60"/>
            </w:pPr>
            <w:r>
              <w:rPr>
                <w:rFonts w:ascii="Calibri" w:cs="Calibri" w:eastAsia="Calibri" w:hAnsi="Calibri"/>
                <w:sz w:val="20"/>
                <w:szCs w:val="20"/>
              </w:rPr>
              <w:t xml:space="preserve">prometeo</w:t>
            </w:r>
          </w:p>
        </w:tc>
        <w:tc>
          <w:tcPr>
            <w:tcW w:type="dxa" w:w="2500"/>
            <w:shd w:fill="F8FAFC" w:val="clear"/>
          </w:tcPr>
          <w:p>
            <w:pPr>
              <w:spacing w:after="60" w:before="60"/>
            </w:pPr>
            <w:r>
              <w:rPr>
                <w:rFonts w:ascii="Calibri" w:cs="Calibri" w:eastAsia="Calibri" w:hAnsi="Calibri"/>
                <w:sz w:val="20"/>
                <w:szCs w:val="20"/>
              </w:rPr>
              <w:t xml:space="preserve">Motor PROMETEO</w:t>
            </w:r>
          </w:p>
        </w:tc>
        <w:tc>
          <w:tcPr>
            <w:tcW w:type="dxa" w:w="4860"/>
            <w:shd w:fill="F8FAFC" w:val="clear"/>
          </w:tcPr>
          <w:p>
            <w:pPr>
              <w:spacing w:after="60" w:before="60"/>
            </w:pPr>
            <w:r>
              <w:rPr>
                <w:rFonts w:ascii="Calibri" w:cs="Calibri" w:eastAsia="Calibri" w:hAnsi="Calibri"/>
                <w:sz w:val="20"/>
                <w:szCs w:val="20"/>
              </w:rPr>
              <w:t xml:space="preserve">Director Brief, fatiga creativa, recomendación de Creative Lab</w:t>
            </w:r>
          </w:p>
        </w:tc>
      </w:tr>
      <w:tr>
        <w:tc>
          <w:tcPr>
            <w:tcW w:type="dxa" w:w="2000"/>
            <w:shd w:fill="EFF6FF" w:val="clear"/>
          </w:tcPr>
          <w:p>
            <w:pPr>
              <w:spacing w:after="60" w:before="60"/>
            </w:pPr>
            <w:r>
              <w:rPr>
                <w:rFonts w:ascii="Calibri" w:cs="Calibri" w:eastAsia="Calibri" w:hAnsi="Calibri"/>
                <w:sz w:val="20"/>
                <w:szCs w:val="20"/>
              </w:rPr>
              <w:t xml:space="preserve">atena</w:t>
            </w:r>
          </w:p>
        </w:tc>
        <w:tc>
          <w:tcPr>
            <w:tcW w:type="dxa" w:w="2500"/>
            <w:shd w:fill="EFF6FF" w:val="clear"/>
          </w:tcPr>
          <w:p>
            <w:pPr>
              <w:spacing w:after="60" w:before="60"/>
            </w:pPr>
            <w:r>
              <w:rPr>
                <w:rFonts w:ascii="Calibri" w:cs="Calibri" w:eastAsia="Calibri" w:hAnsi="Calibri"/>
                <w:sz w:val="20"/>
                <w:szCs w:val="20"/>
              </w:rPr>
              <w:t xml:space="preserve">Motor ATENA</w:t>
            </w:r>
          </w:p>
        </w:tc>
        <w:tc>
          <w:tcPr>
            <w:tcW w:type="dxa" w:w="4860"/>
            <w:shd w:fill="EFF6FF" w:val="clear"/>
          </w:tcPr>
          <w:p>
            <w:pPr>
              <w:spacing w:after="60" w:before="60"/>
            </w:pPr>
            <w:r>
              <w:rPr>
                <w:rFonts w:ascii="Calibri" w:cs="Calibri" w:eastAsia="Calibri" w:hAnsi="Calibri"/>
                <w:sz w:val="20"/>
                <w:szCs w:val="20"/>
              </w:rPr>
              <w:t xml:space="preserve">NPR crítico en AMEF, violación de reglas Western Electric en SPC</w:t>
            </w:r>
          </w:p>
        </w:tc>
      </w:tr>
      <w:tr>
        <w:tc>
          <w:tcPr>
            <w:tcW w:type="dxa" w:w="2000"/>
            <w:shd w:fill="F8FAFC" w:val="clear"/>
          </w:tcPr>
          <w:p>
            <w:pPr>
              <w:spacing w:after="60" w:before="60"/>
            </w:pPr>
            <w:r>
              <w:rPr>
                <w:rFonts w:ascii="Calibri" w:cs="Calibri" w:eastAsia="Calibri" w:hAnsi="Calibri"/>
                <w:sz w:val="20"/>
                <w:szCs w:val="20"/>
              </w:rPr>
              <w:t xml:space="preserve">tec_bii</w:t>
            </w:r>
          </w:p>
        </w:tc>
        <w:tc>
          <w:tcPr>
            <w:tcW w:type="dxa" w:w="2500"/>
            <w:shd w:fill="F8FAFC" w:val="clear"/>
          </w:tcPr>
          <w:p>
            <w:pPr>
              <w:spacing w:after="60" w:before="60"/>
            </w:pPr>
            <w:r>
              <w:rPr>
                <w:rFonts w:ascii="Calibri" w:cs="Calibri" w:eastAsia="Calibri" w:hAnsi="Calibri"/>
                <w:sz w:val="20"/>
                <w:szCs w:val="20"/>
              </w:rPr>
              <w:t xml:space="preserve">Motor TEC BII</w:t>
            </w:r>
          </w:p>
        </w:tc>
        <w:tc>
          <w:tcPr>
            <w:tcW w:type="dxa" w:w="4860"/>
            <w:shd w:fill="F8FAFC" w:val="clear"/>
          </w:tcPr>
          <w:p>
            <w:pPr>
              <w:spacing w:after="60" w:before="60"/>
            </w:pPr>
            <w:r>
              <w:rPr>
                <w:rFonts w:ascii="Calibri" w:cs="Calibri" w:eastAsia="Calibri" w:hAnsi="Calibri"/>
                <w:sz w:val="20"/>
                <w:szCs w:val="20"/>
              </w:rPr>
              <w:t xml:space="preserve">Tarea operacional atrasada, alerta de capacidad de equipo</w:t>
            </w:r>
          </w:p>
        </w:tc>
      </w:tr>
      <w:tr>
        <w:tc>
          <w:tcPr>
            <w:tcW w:type="dxa" w:w="2000"/>
            <w:shd w:fill="EFF6FF" w:val="clear"/>
          </w:tcPr>
          <w:p>
            <w:pPr>
              <w:spacing w:after="60" w:before="60"/>
            </w:pPr>
            <w:r>
              <w:rPr>
                <w:rFonts w:ascii="Calibri" w:cs="Calibri" w:eastAsia="Calibri" w:hAnsi="Calibri"/>
                <w:sz w:val="20"/>
                <w:szCs w:val="20"/>
              </w:rPr>
              <w:t xml:space="preserve">manual</w:t>
            </w:r>
          </w:p>
        </w:tc>
        <w:tc>
          <w:tcPr>
            <w:tcW w:type="dxa" w:w="2500"/>
            <w:shd w:fill="EFF6FF" w:val="clear"/>
          </w:tcPr>
          <w:p>
            <w:pPr>
              <w:spacing w:after="60" w:before="60"/>
            </w:pPr>
            <w:r>
              <w:rPr>
                <w:rFonts w:ascii="Calibri" w:cs="Calibri" w:eastAsia="Calibri" w:hAnsi="Calibri"/>
                <w:sz w:val="20"/>
                <w:szCs w:val="20"/>
              </w:rPr>
              <w:t xml:space="preserve">Usuario directo</w:t>
            </w:r>
          </w:p>
        </w:tc>
        <w:tc>
          <w:tcPr>
            <w:tcW w:type="dxa" w:w="4860"/>
            <w:shd w:fill="EFF6FF" w:val="clear"/>
          </w:tcPr>
          <w:p>
            <w:pPr>
              <w:spacing w:after="60" w:before="60"/>
            </w:pPr>
            <w:r>
              <w:rPr>
                <w:rFonts w:ascii="Calibri" w:cs="Calibri" w:eastAsia="Calibri" w:hAnsi="Calibri"/>
                <w:sz w:val="20"/>
                <w:szCs w:val="20"/>
              </w:rPr>
              <w:t xml:space="preserve">Acción creada explícitamente desde la UI de HERMES</w:t>
            </w:r>
          </w:p>
        </w:tc>
      </w:tr>
      <w:tr>
        <w:tc>
          <w:tcPr>
            <w:tcW w:type="dxa" w:w="2000"/>
            <w:shd w:fill="F8FAFC" w:val="clear"/>
          </w:tcPr>
          <w:p>
            <w:pPr>
              <w:spacing w:after="60" w:before="60"/>
            </w:pPr>
            <w:r>
              <w:rPr>
                <w:rFonts w:ascii="Calibri" w:cs="Calibri" w:eastAsia="Calibri" w:hAnsi="Calibri"/>
                <w:sz w:val="20"/>
                <w:szCs w:val="20"/>
              </w:rPr>
              <w:t xml:space="preserve">cron</w:t>
            </w:r>
          </w:p>
        </w:tc>
        <w:tc>
          <w:tcPr>
            <w:tcW w:type="dxa" w:w="2500"/>
            <w:shd w:fill="F8FAFC" w:val="clear"/>
          </w:tcPr>
          <w:p>
            <w:pPr>
              <w:spacing w:after="60" w:before="60"/>
            </w:pPr>
            <w:r>
              <w:rPr>
                <w:rFonts w:ascii="Calibri" w:cs="Calibri" w:eastAsia="Calibri" w:hAnsi="Calibri"/>
                <w:sz w:val="20"/>
                <w:szCs w:val="20"/>
              </w:rPr>
              <w:t xml:space="preserve">Scheduler Vercel</w:t>
            </w:r>
          </w:p>
        </w:tc>
        <w:tc>
          <w:tcPr>
            <w:tcW w:type="dxa" w:w="4860"/>
            <w:shd w:fill="F8FAFC" w:val="clear"/>
          </w:tcPr>
          <w:p>
            <w:pPr>
              <w:spacing w:after="60" w:before="60"/>
            </w:pPr>
            <w:r>
              <w:rPr>
                <w:rFonts w:ascii="Calibri" w:cs="Calibri" w:eastAsia="Calibri" w:hAnsi="Calibri"/>
                <w:sz w:val="20"/>
                <w:szCs w:val="20"/>
              </w:rPr>
              <w:t xml:space="preserve">Director Brief automático generado por CRON diario de PROMETEO</w:t>
            </w:r>
          </w:p>
        </w:tc>
      </w:tr>
    </w:tbl>
    <w:p>
      <w:pPr>
        <w:pStyle w:val="Heading2"/>
        <w:spacing w:after="120" w:before="360"/>
      </w:pPr>
      <w:r>
        <w:t xml:space="preserve">2.2 HermesConnectorType</w:t>
      </w:r>
    </w:p>
    <w:p>
      <w:pPr>
        <w:spacing w:after="160" w:line="276" w:lineRule="auto"/>
        <w:jc w:val="both"/>
      </w:pPr>
      <w:r>
        <w:rPr>
          <w:rFonts w:ascii="Calibri" w:cs="Calibri" w:eastAsia="Calibri" w:hAnsi="Calibri"/>
          <w:sz w:val="22"/>
          <w:szCs w:val="22"/>
        </w:rPr>
        <w:t xml:space="preserve">Identifica la plataforma externa de destino. El diseño contempla dos etapas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300"/>
        <w:gridCol w:w="3660"/>
      </w:tblGrid>
      <w:tr>
        <w:trPr>
          <w:tblHeader/>
        </w:trPr>
        <w:tc>
          <w:tcPr>
            <w:tcW w:type="dxa" w:w="2200"/>
            <w:shd w:fill="1E293B" w:val="clear"/>
          </w:tcPr>
          <w:p>
            <w:pPr>
              <w:spacing w:after="60" w:before="60"/>
              <w:jc w:val="center"/>
            </w:pPr>
            <w:r>
              <w:rPr>
                <w:rFonts w:ascii="Calibri" w:cs="Calibri" w:eastAsia="Calibri" w:hAnsi="Calibri"/>
                <w:b/>
                <w:bCs/>
                <w:color w:val="FFFFFF"/>
                <w:sz w:val="20"/>
                <w:szCs w:val="20"/>
              </w:rPr>
              <w:t xml:space="preserve">Conector</w:t>
            </w:r>
          </w:p>
        </w:tc>
        <w:tc>
          <w:tcPr>
            <w:tcW w:type="dxa" w:w="1200"/>
            <w:shd w:fill="1E293B" w:val="clear"/>
          </w:tcPr>
          <w:p>
            <w:pPr>
              <w:spacing w:after="60" w:before="60"/>
              <w:jc w:val="center"/>
            </w:pPr>
            <w:r>
              <w:rPr>
                <w:rFonts w:ascii="Calibri" w:cs="Calibri" w:eastAsia="Calibri" w:hAnsi="Calibri"/>
                <w:b/>
                <w:bCs/>
                <w:color w:val="FFFFFF"/>
                <w:sz w:val="20"/>
                <w:szCs w:val="20"/>
              </w:rPr>
              <w:t xml:space="preserve">Etapa</w:t>
            </w:r>
          </w:p>
        </w:tc>
        <w:tc>
          <w:tcPr>
            <w:tcW w:type="dxa" w:w="2300"/>
            <w:shd w:fill="1E293B" w:val="clear"/>
          </w:tcPr>
          <w:p>
            <w:pPr>
              <w:spacing w:after="60" w:before="60"/>
              <w:jc w:val="center"/>
            </w:pPr>
            <w:r>
              <w:rPr>
                <w:rFonts w:ascii="Calibri" w:cs="Calibri" w:eastAsia="Calibri" w:hAnsi="Calibri"/>
                <w:b/>
                <w:bCs/>
                <w:color w:val="FFFFFF"/>
                <w:sz w:val="20"/>
                <w:szCs w:val="20"/>
              </w:rPr>
              <w:t xml:space="preserve">Plataforma</w:t>
            </w:r>
          </w:p>
        </w:tc>
        <w:tc>
          <w:tcPr>
            <w:tcW w:type="dxa" w:w="3660"/>
            <w:shd w:fill="1E293B" w:val="clear"/>
          </w:tcPr>
          <w:p>
            <w:pPr>
              <w:spacing w:after="60" w:before="60"/>
              <w:jc w:val="center"/>
            </w:pPr>
            <w:r>
              <w:rPr>
                <w:rFonts w:ascii="Calibri" w:cs="Calibri" w:eastAsia="Calibri" w:hAnsi="Calibri"/>
                <w:b/>
                <w:bCs/>
                <w:color w:val="FFFFFF"/>
                <w:sz w:val="20"/>
                <w:szCs w:val="20"/>
              </w:rPr>
              <w:t xml:space="preserve">Autenticación</w:t>
            </w:r>
          </w:p>
        </w:tc>
      </w:tr>
      <w:tr>
        <w:tc>
          <w:tcPr>
            <w:tcW w:type="dxa" w:w="2200"/>
            <w:shd w:fill="F8FAFC" w:val="clear"/>
          </w:tcPr>
          <w:p>
            <w:pPr>
              <w:spacing w:after="60" w:before="60"/>
            </w:pPr>
            <w:r>
              <w:rPr>
                <w:rFonts w:ascii="Calibri" w:cs="Calibri" w:eastAsia="Calibri" w:hAnsi="Calibri"/>
                <w:sz w:val="20"/>
                <w:szCs w:val="20"/>
              </w:rPr>
              <w:t xml:space="preserve">monday_cloud</w:t>
            </w:r>
          </w:p>
        </w:tc>
        <w:tc>
          <w:tcPr>
            <w:tcW w:type="dxa" w:w="1200"/>
            <w:shd w:fill="F8FAFC" w:val="clear"/>
          </w:tcPr>
          <w:p>
            <w:pPr>
              <w:spacing w:after="60" w:before="60"/>
            </w:pPr>
            <w:r>
              <w:rPr>
                <w:rFonts w:ascii="Calibri" w:cs="Calibri" w:eastAsia="Calibri" w:hAnsi="Calibri"/>
                <w:sz w:val="20"/>
                <w:szCs w:val="20"/>
              </w:rPr>
              <w:t xml:space="preserve">1 ✓</w:t>
            </w:r>
          </w:p>
        </w:tc>
        <w:tc>
          <w:tcPr>
            <w:tcW w:type="dxa" w:w="2300"/>
            <w:shd w:fill="F8FAFC" w:val="clear"/>
          </w:tcPr>
          <w:p>
            <w:pPr>
              <w:spacing w:after="60" w:before="60"/>
            </w:pPr>
            <w:r>
              <w:rPr>
                <w:rFonts w:ascii="Calibri" w:cs="Calibri" w:eastAsia="Calibri" w:hAnsi="Calibri"/>
                <w:sz w:val="20"/>
                <w:szCs w:val="20"/>
              </w:rPr>
              <w:t xml:space="preserve">Monday.com</w:t>
            </w:r>
          </w:p>
        </w:tc>
        <w:tc>
          <w:tcPr>
            <w:tcW w:type="dxa" w:w="3660"/>
            <w:shd w:fill="F8FAFC" w:val="clear"/>
          </w:tcPr>
          <w:p>
            <w:pPr>
              <w:spacing w:after="60" w:before="60"/>
            </w:pPr>
            <w:r>
              <w:rPr>
                <w:rFonts w:ascii="Calibri" w:cs="Calibri" w:eastAsia="Calibri" w:hAnsi="Calibri"/>
                <w:sz w:val="20"/>
                <w:szCs w:val="20"/>
              </w:rPr>
              <w:t xml:space="preserve">API Token v2024-10</w:t>
            </w:r>
          </w:p>
        </w:tc>
      </w:tr>
      <w:tr>
        <w:tc>
          <w:tcPr>
            <w:tcW w:type="dxa" w:w="2200"/>
            <w:shd w:fill="EFF6FF" w:val="clear"/>
          </w:tcPr>
          <w:p>
            <w:pPr>
              <w:spacing w:after="60" w:before="60"/>
            </w:pPr>
            <w:r>
              <w:rPr>
                <w:rFonts w:ascii="Calibri" w:cs="Calibri" w:eastAsia="Calibri" w:hAnsi="Calibri"/>
                <w:sz w:val="20"/>
                <w:szCs w:val="20"/>
              </w:rPr>
              <w:t xml:space="preserve">slack</w:t>
            </w:r>
          </w:p>
        </w:tc>
        <w:tc>
          <w:tcPr>
            <w:tcW w:type="dxa" w:w="1200"/>
            <w:shd w:fill="EFF6FF" w:val="clear"/>
          </w:tcPr>
          <w:p>
            <w:pPr>
              <w:spacing w:after="60" w:before="60"/>
            </w:pPr>
            <w:r>
              <w:rPr>
                <w:rFonts w:ascii="Calibri" w:cs="Calibri" w:eastAsia="Calibri" w:hAnsi="Calibri"/>
                <w:sz w:val="20"/>
                <w:szCs w:val="20"/>
              </w:rPr>
              <w:t xml:space="preserve">1 ✓</w:t>
            </w:r>
          </w:p>
        </w:tc>
        <w:tc>
          <w:tcPr>
            <w:tcW w:type="dxa" w:w="2300"/>
            <w:shd w:fill="EFF6FF" w:val="clear"/>
          </w:tcPr>
          <w:p>
            <w:pPr>
              <w:spacing w:after="60" w:before="60"/>
            </w:pPr>
            <w:r>
              <w:rPr>
                <w:rFonts w:ascii="Calibri" w:cs="Calibri" w:eastAsia="Calibri" w:hAnsi="Calibri"/>
                <w:sz w:val="20"/>
                <w:szCs w:val="20"/>
              </w:rPr>
              <w:t xml:space="preserve">Slack</w:t>
            </w:r>
          </w:p>
        </w:tc>
        <w:tc>
          <w:tcPr>
            <w:tcW w:type="dxa" w:w="3660"/>
            <w:shd w:fill="EFF6FF" w:val="clear"/>
          </w:tcPr>
          <w:p>
            <w:pPr>
              <w:spacing w:after="60" w:before="60"/>
            </w:pPr>
            <w:r>
              <w:rPr>
                <w:rFonts w:ascii="Calibri" w:cs="Calibri" w:eastAsia="Calibri" w:hAnsi="Calibri"/>
                <w:sz w:val="20"/>
                <w:szCs w:val="20"/>
              </w:rPr>
              <w:t xml:space="preserve">Incoming Webhook URL</w:t>
            </w:r>
          </w:p>
        </w:tc>
      </w:tr>
      <w:tr>
        <w:tc>
          <w:tcPr>
            <w:tcW w:type="dxa" w:w="2200"/>
            <w:shd w:fill="F8FAFC" w:val="clear"/>
          </w:tcPr>
          <w:p>
            <w:pPr>
              <w:spacing w:after="60" w:before="60"/>
            </w:pPr>
            <w:r>
              <w:rPr>
                <w:rFonts w:ascii="Calibri" w:cs="Calibri" w:eastAsia="Calibri" w:hAnsi="Calibri"/>
                <w:sz w:val="20"/>
                <w:szCs w:val="20"/>
              </w:rPr>
              <w:t xml:space="preserve">calendario_smm</w:t>
            </w:r>
          </w:p>
        </w:tc>
        <w:tc>
          <w:tcPr>
            <w:tcW w:type="dxa" w:w="1200"/>
            <w:shd w:fill="F8FAFC" w:val="clear"/>
          </w:tcPr>
          <w:p>
            <w:pPr>
              <w:spacing w:after="60" w:before="60"/>
            </w:pPr>
            <w:r>
              <w:rPr>
                <w:rFonts w:ascii="Calibri" w:cs="Calibri" w:eastAsia="Calibri" w:hAnsi="Calibri"/>
                <w:sz w:val="20"/>
                <w:szCs w:val="20"/>
              </w:rPr>
              <w:t xml:space="preserve">1 ✓</w:t>
            </w:r>
          </w:p>
        </w:tc>
        <w:tc>
          <w:tcPr>
            <w:tcW w:type="dxa" w:w="2300"/>
            <w:shd w:fill="F8FAFC" w:val="clear"/>
          </w:tcPr>
          <w:p>
            <w:pPr>
              <w:spacing w:after="60" w:before="60"/>
            </w:pPr>
            <w:r>
              <w:rPr>
                <w:rFonts w:ascii="Calibri" w:cs="Calibri" w:eastAsia="Calibri" w:hAnsi="Calibri"/>
                <w:sz w:val="20"/>
                <w:szCs w:val="20"/>
              </w:rPr>
              <w:t xml:space="preserve">Marketing Sofia (interno)</w:t>
            </w:r>
          </w:p>
        </w:tc>
        <w:tc>
          <w:tcPr>
            <w:tcW w:type="dxa" w:w="3660"/>
            <w:shd w:fill="F8FAFC" w:val="clear"/>
          </w:tcPr>
          <w:p>
            <w:pPr>
              <w:spacing w:after="60" w:before="60"/>
            </w:pPr>
            <w:r>
              <w:rPr>
                <w:rFonts w:ascii="Calibri" w:cs="Calibri" w:eastAsia="Calibri" w:hAnsi="Calibri"/>
                <w:sz w:val="20"/>
                <w:szCs w:val="20"/>
              </w:rPr>
              <w:t xml:space="preserve">Firebase Admin SDK</w:t>
            </w:r>
          </w:p>
        </w:tc>
      </w:tr>
      <w:tr>
        <w:tc>
          <w:tcPr>
            <w:tcW w:type="dxa" w:w="2200"/>
            <w:shd w:fill="EFF6FF" w:val="clear"/>
          </w:tcPr>
          <w:p>
            <w:pPr>
              <w:spacing w:after="60" w:before="60"/>
            </w:pPr>
            <w:r>
              <w:rPr>
                <w:rFonts w:ascii="Calibri" w:cs="Calibri" w:eastAsia="Calibri" w:hAnsi="Calibri"/>
                <w:sz w:val="20"/>
                <w:szCs w:val="20"/>
              </w:rPr>
              <w:t xml:space="preserve">hermes_interno</w:t>
            </w:r>
          </w:p>
        </w:tc>
        <w:tc>
          <w:tcPr>
            <w:tcW w:type="dxa" w:w="1200"/>
            <w:shd w:fill="EFF6FF" w:val="clear"/>
          </w:tcPr>
          <w:p>
            <w:pPr>
              <w:spacing w:after="60" w:before="60"/>
            </w:pPr>
            <w:r>
              <w:rPr>
                <w:rFonts w:ascii="Calibri" w:cs="Calibri" w:eastAsia="Calibri" w:hAnsi="Calibri"/>
                <w:sz w:val="20"/>
                <w:szCs w:val="20"/>
              </w:rPr>
              <w:t xml:space="preserve">1 ✓</w:t>
            </w:r>
          </w:p>
        </w:tc>
        <w:tc>
          <w:tcPr>
            <w:tcW w:type="dxa" w:w="2300"/>
            <w:shd w:fill="EFF6FF" w:val="clear"/>
          </w:tcPr>
          <w:p>
            <w:pPr>
              <w:spacing w:after="60" w:before="60"/>
            </w:pPr>
            <w:r>
              <w:rPr>
                <w:rFonts w:ascii="Calibri" w:cs="Calibri" w:eastAsia="Calibri" w:hAnsi="Calibri"/>
                <w:sz w:val="20"/>
                <w:szCs w:val="20"/>
              </w:rPr>
              <w:t xml:space="preserve">SOFIAA OS Firestore</w:t>
            </w:r>
          </w:p>
        </w:tc>
        <w:tc>
          <w:tcPr>
            <w:tcW w:type="dxa" w:w="3660"/>
            <w:shd w:fill="EFF6FF" w:val="clear"/>
          </w:tcPr>
          <w:p>
            <w:pPr>
              <w:spacing w:after="60" w:before="60"/>
            </w:pPr>
            <w:r>
              <w:rPr>
                <w:rFonts w:ascii="Calibri" w:cs="Calibri" w:eastAsia="Calibri" w:hAnsi="Calibri"/>
                <w:sz w:val="20"/>
                <w:szCs w:val="20"/>
              </w:rPr>
              <w:t xml:space="preserve">Firebase Admin SDK</w:t>
            </w:r>
          </w:p>
        </w:tc>
      </w:tr>
      <w:tr>
        <w:tc>
          <w:tcPr>
            <w:tcW w:type="dxa" w:w="2200"/>
            <w:shd w:fill="F8FAFC" w:val="clear"/>
          </w:tcPr>
          <w:p>
            <w:pPr>
              <w:spacing w:after="60" w:before="60"/>
            </w:pPr>
            <w:r>
              <w:rPr>
                <w:rFonts w:ascii="Calibri" w:cs="Calibri" w:eastAsia="Calibri" w:hAnsi="Calibri"/>
                <w:sz w:val="20"/>
                <w:szCs w:val="20"/>
              </w:rPr>
              <w:t xml:space="preserve">meta_ads</w:t>
            </w:r>
          </w:p>
        </w:tc>
        <w:tc>
          <w:tcPr>
            <w:tcW w:type="dxa" w:w="1200"/>
            <w:shd w:fill="F8FAFC" w:val="clear"/>
          </w:tcPr>
          <w:p>
            <w:pPr>
              <w:spacing w:after="60" w:before="60"/>
            </w:pPr>
            <w:r>
              <w:rPr>
                <w:rFonts w:ascii="Calibri" w:cs="Calibri" w:eastAsia="Calibri" w:hAnsi="Calibri"/>
                <w:sz w:val="20"/>
                <w:szCs w:val="20"/>
              </w:rPr>
              <w:t xml:space="preserve">2 🔜</w:t>
            </w:r>
          </w:p>
        </w:tc>
        <w:tc>
          <w:tcPr>
            <w:tcW w:type="dxa" w:w="2300"/>
            <w:shd w:fill="F8FAFC" w:val="clear"/>
          </w:tcPr>
          <w:p>
            <w:pPr>
              <w:spacing w:after="60" w:before="60"/>
            </w:pPr>
            <w:r>
              <w:rPr>
                <w:rFonts w:ascii="Calibri" w:cs="Calibri" w:eastAsia="Calibri" w:hAnsi="Calibri"/>
                <w:sz w:val="20"/>
                <w:szCs w:val="20"/>
              </w:rPr>
              <w:t xml:space="preserve">Meta Business Suite</w:t>
            </w:r>
          </w:p>
        </w:tc>
        <w:tc>
          <w:tcPr>
            <w:tcW w:type="dxa" w:w="3660"/>
            <w:shd w:fill="F8FAFC" w:val="clear"/>
          </w:tcPr>
          <w:p>
            <w:pPr>
              <w:spacing w:after="60" w:before="60"/>
            </w:pPr>
            <w:r>
              <w:rPr>
                <w:rFonts w:ascii="Calibri" w:cs="Calibri" w:eastAsia="Calibri" w:hAnsi="Calibri"/>
                <w:sz w:val="20"/>
                <w:szCs w:val="20"/>
              </w:rPr>
              <w:t xml:space="preserve">OAuth2 System User Token</w:t>
            </w:r>
          </w:p>
        </w:tc>
      </w:tr>
      <w:tr>
        <w:tc>
          <w:tcPr>
            <w:tcW w:type="dxa" w:w="2200"/>
            <w:shd w:fill="EFF6FF" w:val="clear"/>
          </w:tcPr>
          <w:p>
            <w:pPr>
              <w:spacing w:after="60" w:before="60"/>
            </w:pPr>
            <w:r>
              <w:rPr>
                <w:rFonts w:ascii="Calibri" w:cs="Calibri" w:eastAsia="Calibri" w:hAnsi="Calibri"/>
                <w:sz w:val="20"/>
                <w:szCs w:val="20"/>
              </w:rPr>
              <w:t xml:space="preserve">google_ads</w:t>
            </w:r>
          </w:p>
        </w:tc>
        <w:tc>
          <w:tcPr>
            <w:tcW w:type="dxa" w:w="1200"/>
            <w:shd w:fill="EFF6FF" w:val="clear"/>
          </w:tcPr>
          <w:p>
            <w:pPr>
              <w:spacing w:after="60" w:before="60"/>
            </w:pPr>
            <w:r>
              <w:rPr>
                <w:rFonts w:ascii="Calibri" w:cs="Calibri" w:eastAsia="Calibri" w:hAnsi="Calibri"/>
                <w:sz w:val="20"/>
                <w:szCs w:val="20"/>
              </w:rPr>
              <w:t xml:space="preserve">2 🔜</w:t>
            </w:r>
          </w:p>
        </w:tc>
        <w:tc>
          <w:tcPr>
            <w:tcW w:type="dxa" w:w="2300"/>
            <w:shd w:fill="EFF6FF" w:val="clear"/>
          </w:tcPr>
          <w:p>
            <w:pPr>
              <w:spacing w:after="60" w:before="60"/>
            </w:pPr>
            <w:r>
              <w:rPr>
                <w:rFonts w:ascii="Calibri" w:cs="Calibri" w:eastAsia="Calibri" w:hAnsi="Calibri"/>
                <w:sz w:val="20"/>
                <w:szCs w:val="20"/>
              </w:rPr>
              <w:t xml:space="preserve">Google Ads</w:t>
            </w:r>
          </w:p>
        </w:tc>
        <w:tc>
          <w:tcPr>
            <w:tcW w:type="dxa" w:w="3660"/>
            <w:shd w:fill="EFF6FF" w:val="clear"/>
          </w:tcPr>
          <w:p>
            <w:pPr>
              <w:spacing w:after="60" w:before="60"/>
            </w:pPr>
            <w:r>
              <w:rPr>
                <w:rFonts w:ascii="Calibri" w:cs="Calibri" w:eastAsia="Calibri" w:hAnsi="Calibri"/>
                <w:sz w:val="20"/>
                <w:szCs w:val="20"/>
              </w:rPr>
              <w:t xml:space="preserve">OAuth2 + Developer Token</w:t>
            </w:r>
          </w:p>
        </w:tc>
      </w:tr>
      <w:tr>
        <w:tc>
          <w:tcPr>
            <w:tcW w:type="dxa" w:w="2200"/>
            <w:shd w:fill="F8FAFC" w:val="clear"/>
          </w:tcPr>
          <w:p>
            <w:pPr>
              <w:spacing w:after="60" w:before="60"/>
            </w:pPr>
            <w:r>
              <w:rPr>
                <w:rFonts w:ascii="Calibri" w:cs="Calibri" w:eastAsia="Calibri" w:hAnsi="Calibri"/>
                <w:sz w:val="20"/>
                <w:szCs w:val="20"/>
              </w:rPr>
              <w:t xml:space="preserve">whatsapp_business</w:t>
            </w:r>
          </w:p>
        </w:tc>
        <w:tc>
          <w:tcPr>
            <w:tcW w:type="dxa" w:w="1200"/>
            <w:shd w:fill="F8FAFC" w:val="clear"/>
          </w:tcPr>
          <w:p>
            <w:pPr>
              <w:spacing w:after="60" w:before="60"/>
            </w:pPr>
            <w:r>
              <w:rPr>
                <w:rFonts w:ascii="Calibri" w:cs="Calibri" w:eastAsia="Calibri" w:hAnsi="Calibri"/>
                <w:sz w:val="20"/>
                <w:szCs w:val="20"/>
              </w:rPr>
              <w:t xml:space="preserve">2 🔜</w:t>
            </w:r>
          </w:p>
        </w:tc>
        <w:tc>
          <w:tcPr>
            <w:tcW w:type="dxa" w:w="2300"/>
            <w:shd w:fill="F8FAFC" w:val="clear"/>
          </w:tcPr>
          <w:p>
            <w:pPr>
              <w:spacing w:after="60" w:before="60"/>
            </w:pPr>
            <w:r>
              <w:rPr>
                <w:rFonts w:ascii="Calibri" w:cs="Calibri" w:eastAsia="Calibri" w:hAnsi="Calibri"/>
                <w:sz w:val="20"/>
                <w:szCs w:val="20"/>
              </w:rPr>
              <w:t xml:space="preserve">WhatsApp Cloud API</w:t>
            </w:r>
          </w:p>
        </w:tc>
        <w:tc>
          <w:tcPr>
            <w:tcW w:type="dxa" w:w="3660"/>
            <w:shd w:fill="F8FAFC" w:val="clear"/>
          </w:tcPr>
          <w:p>
            <w:pPr>
              <w:spacing w:after="60" w:before="60"/>
            </w:pPr>
            <w:r>
              <w:rPr>
                <w:rFonts w:ascii="Calibri" w:cs="Calibri" w:eastAsia="Calibri" w:hAnsi="Calibri"/>
                <w:sz w:val="20"/>
                <w:szCs w:val="20"/>
              </w:rPr>
              <w:t xml:space="preserve">Phone Number ID + Token</w:t>
            </w:r>
          </w:p>
        </w:tc>
      </w:tr>
      <w:tr>
        <w:tc>
          <w:tcPr>
            <w:tcW w:type="dxa" w:w="2200"/>
            <w:shd w:fill="EFF6FF" w:val="clear"/>
          </w:tcPr>
          <w:p>
            <w:pPr>
              <w:spacing w:after="60" w:before="60"/>
            </w:pPr>
            <w:r>
              <w:rPr>
                <w:rFonts w:ascii="Calibri" w:cs="Calibri" w:eastAsia="Calibri" w:hAnsi="Calibri"/>
                <w:sz w:val="20"/>
                <w:szCs w:val="20"/>
              </w:rPr>
              <w:t xml:space="preserve">mailchimp</w:t>
            </w:r>
          </w:p>
        </w:tc>
        <w:tc>
          <w:tcPr>
            <w:tcW w:type="dxa" w:w="1200"/>
            <w:shd w:fill="EFF6FF" w:val="clear"/>
          </w:tcPr>
          <w:p>
            <w:pPr>
              <w:spacing w:after="60" w:before="60"/>
            </w:pPr>
            <w:r>
              <w:rPr>
                <w:rFonts w:ascii="Calibri" w:cs="Calibri" w:eastAsia="Calibri" w:hAnsi="Calibri"/>
                <w:sz w:val="20"/>
                <w:szCs w:val="20"/>
              </w:rPr>
              <w:t xml:space="preserve">2 🔜</w:t>
            </w:r>
          </w:p>
        </w:tc>
        <w:tc>
          <w:tcPr>
            <w:tcW w:type="dxa" w:w="2300"/>
            <w:shd w:fill="EFF6FF" w:val="clear"/>
          </w:tcPr>
          <w:p>
            <w:pPr>
              <w:spacing w:after="60" w:before="60"/>
            </w:pPr>
            <w:r>
              <w:rPr>
                <w:rFonts w:ascii="Calibri" w:cs="Calibri" w:eastAsia="Calibri" w:hAnsi="Calibri"/>
                <w:sz w:val="20"/>
                <w:szCs w:val="20"/>
              </w:rPr>
              <w:t xml:space="preserve">Mailchimp</w:t>
            </w:r>
          </w:p>
        </w:tc>
        <w:tc>
          <w:tcPr>
            <w:tcW w:type="dxa" w:w="3660"/>
            <w:shd w:fill="EFF6FF" w:val="clear"/>
          </w:tcPr>
          <w:p>
            <w:pPr>
              <w:spacing w:after="60" w:before="60"/>
            </w:pPr>
            <w:r>
              <w:rPr>
                <w:rFonts w:ascii="Calibri" w:cs="Calibri" w:eastAsia="Calibri" w:hAnsi="Calibri"/>
                <w:sz w:val="20"/>
                <w:szCs w:val="20"/>
              </w:rPr>
              <w:t xml:space="preserve">API Key (env var)</w:t>
            </w:r>
          </w:p>
        </w:tc>
      </w:tr>
      <w:tr>
        <w:tc>
          <w:tcPr>
            <w:tcW w:type="dxa" w:w="2200"/>
            <w:shd w:fill="F8FAFC" w:val="clear"/>
          </w:tcPr>
          <w:p>
            <w:pPr>
              <w:spacing w:after="60" w:before="60"/>
            </w:pPr>
            <w:r>
              <w:rPr>
                <w:rFonts w:ascii="Calibri" w:cs="Calibri" w:eastAsia="Calibri" w:hAnsi="Calibri"/>
                <w:sz w:val="20"/>
                <w:szCs w:val="20"/>
              </w:rPr>
              <w:t xml:space="preserve">hubspot_crm</w:t>
            </w:r>
          </w:p>
        </w:tc>
        <w:tc>
          <w:tcPr>
            <w:tcW w:type="dxa" w:w="1200"/>
            <w:shd w:fill="F8FAFC" w:val="clear"/>
          </w:tcPr>
          <w:p>
            <w:pPr>
              <w:spacing w:after="60" w:before="60"/>
            </w:pPr>
            <w:r>
              <w:rPr>
                <w:rFonts w:ascii="Calibri" w:cs="Calibri" w:eastAsia="Calibri" w:hAnsi="Calibri"/>
                <w:sz w:val="20"/>
                <w:szCs w:val="20"/>
              </w:rPr>
              <w:t xml:space="preserve">2 🔜</w:t>
            </w:r>
          </w:p>
        </w:tc>
        <w:tc>
          <w:tcPr>
            <w:tcW w:type="dxa" w:w="2300"/>
            <w:shd w:fill="F8FAFC" w:val="clear"/>
          </w:tcPr>
          <w:p>
            <w:pPr>
              <w:spacing w:after="60" w:before="60"/>
            </w:pPr>
            <w:r>
              <w:rPr>
                <w:rFonts w:ascii="Calibri" w:cs="Calibri" w:eastAsia="Calibri" w:hAnsi="Calibri"/>
                <w:sz w:val="20"/>
                <w:szCs w:val="20"/>
              </w:rPr>
              <w:t xml:space="preserve">HubSpot CRM</w:t>
            </w:r>
          </w:p>
        </w:tc>
        <w:tc>
          <w:tcPr>
            <w:tcW w:type="dxa" w:w="3660"/>
            <w:shd w:fill="F8FAFC" w:val="clear"/>
          </w:tcPr>
          <w:p>
            <w:pPr>
              <w:spacing w:after="60" w:before="60"/>
            </w:pPr>
            <w:r>
              <w:rPr>
                <w:rFonts w:ascii="Calibri" w:cs="Calibri" w:eastAsia="Calibri" w:hAnsi="Calibri"/>
                <w:sz w:val="20"/>
                <w:szCs w:val="20"/>
              </w:rPr>
              <w:t xml:space="preserve">Private App Token</w:t>
            </w:r>
          </w:p>
        </w:tc>
      </w:tr>
    </w:tbl>
    <w:p>
      <w:pPr>
        <w:pStyle w:val="Heading2"/>
        <w:spacing w:after="120" w:before="360"/>
      </w:pPr>
      <w:r>
        <w:t xml:space="preserve">2.3 HermesActionType</w:t>
      </w:r>
    </w:p>
    <w:p>
      <w:pPr>
        <w:spacing w:after="160" w:line="276" w:lineRule="auto"/>
        <w:jc w:val="both"/>
      </w:pPr>
      <w:r>
        <w:rPr>
          <w:rFonts w:ascii="Calibri" w:cs="Calibri" w:eastAsia="Calibri" w:hAnsi="Calibri"/>
          <w:sz w:val="22"/>
          <w:szCs w:val="22"/>
        </w:rPr>
        <w:t xml:space="preserve">El sistema define 22 tipos de acción distintos, todos siguiendo la convención de nombres {conector}_{operacion}. Los tipos de Etapa 2 están definidos en el schema TypeScript desde Sprint H-0, lo que permite que PROMETEO los encole hoy aunque el executor aún devuelva ETAPA_2_NOT_IMPLEMENTED.</w:t>
      </w:r>
    </w:p>
    <w:p>
      <w:pPr>
        <w:pStyle w:val="Heading2"/>
        <w:spacing w:after="120" w:before="360"/>
      </w:pPr>
      <w:r>
        <w:t xml:space="preserve">2.4 HermesActionStatus — Máquina de Estados</w:t>
      </w:r>
    </w:p>
    <w:p>
      <w:pPr>
        <w:spacing w:after="160" w:line="276" w:lineRule="auto"/>
        <w:jc w:val="both"/>
      </w:pPr>
      <w:r>
        <w:rPr>
          <w:rFonts w:ascii="Calibri" w:cs="Calibri" w:eastAsia="Calibri" w:hAnsi="Calibri"/>
          <w:sz w:val="22"/>
          <w:szCs w:val="22"/>
        </w:rPr>
        <w:t xml:space="preserve">Los siete estados del ciclo de vida de una acción son:</w:t>
      </w:r>
    </w:p>
    <w:p>
      <w:pPr>
        <w:pBdr>
          <w:left w:val="single" w:color="7C3AED" w:sz="12"/>
        </w:pBdr>
        <w:shd w:fill="F1F5F9" w:val="clear"/>
        <w:spacing w:after="80" w:before="80"/>
        <w:ind w:left="360" w:right="360"/>
      </w:pPr>
      <w:r>
        <w:rPr>
          <w:rFonts w:ascii="Courier New" w:cs="Courier New" w:eastAsia="Courier New" w:hAnsi="Courier New"/>
          <w:color w:val="334155"/>
          <w:sz w:val="18"/>
          <w:szCs w:val="18"/>
        </w:rPr>
        <w:t xml:space="preserve">propuesta → pendiente_aprobacion → aprobada → ejecutando → completada
                                            ↘ rechazada
                                                              ↘ fallida</w:t>
      </w:r>
    </w:p>
    <w:p>
      <w:pPr>
        <w:pStyle w:val="Heading2"/>
        <w:spacing w:after="120" w:before="360"/>
      </w:pPr>
      <w:r>
        <w:t xml:space="preserve">2.5 HermesAction — Documento Principal</w:t>
      </w:r>
    </w:p>
    <w:p>
      <w:pPr>
        <w:spacing w:after="160" w:line="276" w:lineRule="auto"/>
        <w:jc w:val="both"/>
      </w:pPr>
      <w:r>
        <w:rPr>
          <w:rFonts w:ascii="Calibri" w:cs="Calibri" w:eastAsia="Calibri" w:hAnsi="Calibri"/>
          <w:sz w:val="22"/>
          <w:szCs w:val="22"/>
        </w:rPr>
        <w:t xml:space="preserve">La entidad central del sistema. Almacenada en Firestore bajo smm_workspaces/{workspaceId}/hermes_queue/{actionId}. Sus campos se agrupan en cinco categorías:</w:t>
      </w:r>
    </w:p>
    <w:p>
      <w:pPr>
        <w:pStyle w:val="ListParagraph"/>
        <w:numPr>
          <w:ilvl w:val="0"/>
          <w:numId w:val="1"/>
        </w:numPr>
        <w:spacing w:after="80"/>
      </w:pPr>
      <w:r>
        <w:rPr>
          <w:rFonts w:ascii="Calibri" w:cs="Calibri" w:eastAsia="Calibri" w:hAnsi="Calibri"/>
          <w:sz w:val="22"/>
          <w:szCs w:val="22"/>
        </w:rPr>
        <w:t xml:space="preserve">Origen: sourceEngine, sourceBriefId, sourceGoalId, clienteId, clienteNombre</w:t>
      </w:r>
    </w:p>
    <w:p>
      <w:pPr>
        <w:pStyle w:val="ListParagraph"/>
        <w:numPr>
          <w:ilvl w:val="0"/>
          <w:numId w:val="1"/>
        </w:numPr>
        <w:spacing w:after="80"/>
      </w:pPr>
      <w:r>
        <w:rPr>
          <w:rFonts w:ascii="Calibri" w:cs="Calibri" w:eastAsia="Calibri" w:hAnsi="Calibri"/>
          <w:sz w:val="22"/>
          <w:szCs w:val="22"/>
        </w:rPr>
        <w:t xml:space="preserve">Tipo y payload: tipo (HermesActionType), connectorTipo (HermesConnectorType), payload (Record&lt;string, unknown&gt;)</w:t>
      </w:r>
    </w:p>
    <w:p>
      <w:pPr>
        <w:pStyle w:val="ListParagraph"/>
        <w:numPr>
          <w:ilvl w:val="0"/>
          <w:numId w:val="1"/>
        </w:numPr>
        <w:spacing w:after="80"/>
      </w:pPr>
      <w:r>
        <w:rPr>
          <w:rFonts w:ascii="Calibri" w:cs="Calibri" w:eastAsia="Calibri" w:hAnsi="Calibri"/>
          <w:sz w:val="22"/>
          <w:szCs w:val="22"/>
        </w:rPr>
        <w:t xml:space="preserve">Contexto para el usuario: titulo, descripcion, justificacion, urgencia (BAJA | MEDIA | ALTA | CRITICA)</w:t>
      </w:r>
    </w:p>
    <w:p>
      <w:pPr>
        <w:pStyle w:val="ListParagraph"/>
        <w:numPr>
          <w:ilvl w:val="0"/>
          <w:numId w:val="1"/>
        </w:numPr>
        <w:spacing w:after="80"/>
      </w:pPr>
      <w:r>
        <w:rPr>
          <w:rFonts w:ascii="Calibri" w:cs="Calibri" w:eastAsia="Calibri" w:hAnsi="Calibri"/>
          <w:sz w:val="22"/>
          <w:szCs w:val="22"/>
        </w:rPr>
        <w:t xml:space="preserve">Ciclo de vida: estado, aprobadoPor, rechazadoPor, motivoRechazo</w:t>
      </w:r>
    </w:p>
    <w:p>
      <w:pPr>
        <w:pStyle w:val="ListParagraph"/>
        <w:numPr>
          <w:ilvl w:val="0"/>
          <w:numId w:val="1"/>
        </w:numPr>
        <w:spacing w:after="80"/>
      </w:pPr>
      <w:r>
        <w:rPr>
          <w:rFonts w:ascii="Calibri" w:cs="Calibri" w:eastAsia="Calibri" w:hAnsi="Calibri"/>
          <w:sz w:val="22"/>
          <w:szCs w:val="22"/>
        </w:rPr>
        <w:t xml:space="preserve">Resultado y auditoría: resultado (HermesResultado), reintentos, createdAt, aprobadoAt, executedAt, completadoAt</w:t>
      </w:r>
    </w:p>
    <w:p>
      <w:pPr>
        <w:pStyle w:val="Heading2"/>
        <w:spacing w:after="120" w:before="360"/>
      </w:pPr>
      <w:r>
        <w:t xml:space="preserve">2.6 HermesResultado</w:t>
      </w:r>
    </w:p>
    <w:p>
      <w:pPr>
        <w:spacing w:after="160" w:line="276" w:lineRule="auto"/>
        <w:jc w:val="both"/>
      </w:pPr>
      <w:r>
        <w:rPr>
          <w:rFonts w:ascii="Calibri" w:cs="Calibri" w:eastAsia="Calibri" w:hAnsi="Calibri"/>
          <w:sz w:val="22"/>
          <w:szCs w:val="22"/>
        </w:rPr>
        <w:t xml:space="preserve">La respuesta tipada de cada conector tras intentar ejecutar una acción:</w:t>
      </w:r>
    </w:p>
    <w:p>
      <w:pPr>
        <w:pBdr>
          <w:left w:val="single" w:color="7C3AED" w:sz="12"/>
        </w:pBdr>
        <w:shd w:fill="F1F5F9" w:val="clear"/>
        <w:spacing w:after="80" w:before="80"/>
        <w:ind w:left="360" w:right="360"/>
      </w:pPr>
      <w:r>
        <w:rPr>
          <w:rFonts w:ascii="Courier New" w:cs="Courier New" w:eastAsia="Courier New" w:hAnsi="Courier New"/>
          <w:color w:val="334155"/>
          <w:sz w:val="18"/>
          <w:szCs w:val="18"/>
        </w:rPr>
        <w:t xml:space="preserve">interface HermesResultado {
  exito:       boolean;
  mensaje:     string;       // legible para el usuario
  datos?:      Record&lt;string, unknown&gt;; // respuesta raw del conector
  linkAccion?: string;       // URL al resultado (tarea Monday, post, etc.)
  errorCode?:  string;       // código de error si falló
}</w:t>
      </w:r>
    </w:p>
    <w:p>
      <w:r>
        <w:br w:type="page"/>
      </w:r>
    </w:p>
    <w:p>
      <w:pPr>
        <w:pStyle w:val="Heading1"/>
        <w:pBdr>
          <w:bottom w:val="single" w:color="7C3AED" w:sz="6"/>
        </w:pBdr>
        <w:spacing w:after="160" w:before="480"/>
      </w:pPr>
      <w:r>
        <w:t xml:space="preserve">3. Ciclo de Vida de una Acción (State Machine)</w:t>
      </w:r>
    </w:p>
    <w:p>
      <w:pPr>
        <w:pStyle w:val="Heading2"/>
        <w:spacing w:after="120" w:before="360"/>
      </w:pPr>
      <w:r>
        <w:t xml:space="preserve">3.1 Descripción Completa del Flujo</w:t>
      </w:r>
    </w:p>
    <w:p>
      <w:pPr>
        <w:spacing w:after="160" w:line="276" w:lineRule="auto"/>
        <w:jc w:val="both"/>
      </w:pPr>
      <w:r>
        <w:rPr>
          <w:rFonts w:ascii="Calibri" w:cs="Calibri" w:eastAsia="Calibri" w:hAnsi="Calibri"/>
          <w:sz w:val="22"/>
          <w:szCs w:val="22"/>
        </w:rPr>
        <w:t xml:space="preserve">El ciclo de vida de una HermesAction sigue una máquina de estados determinística con siete nodos y tres ramas de salida terminal. La transición entre estados es siempre atómica: HERMES actualiza el campo estado en Firestore antes y después de cada operación de ejecución.</w:t>
      </w:r>
    </w:p>
    <w:p>
      <w:pPr>
        <w:pStyle w:val="Heading2"/>
        <w:spacing w:after="120" w:before="360"/>
      </w:pPr>
      <w:r>
        <w:t xml:space="preserve">3.2 Estados y Transiciones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500"/>
        <w:gridCol w:w="2000"/>
      </w:tblGrid>
      <w:tr>
        <w:trPr>
          <w:tblHeader/>
        </w:trPr>
        <w:tc>
          <w:tcPr>
            <w:tcW w:type="dxa" w:w="2100"/>
            <w:shd w:fill="1E293B" w:val="clear"/>
          </w:tcPr>
          <w:p>
            <w:pPr>
              <w:spacing w:after="60" w:before="60"/>
              <w:jc w:val="center"/>
            </w:pPr>
            <w:r>
              <w:rPr>
                <w:rFonts w:ascii="Calibri" w:cs="Calibri" w:eastAsia="Calibri" w:hAnsi="Calibri"/>
                <w:b/>
                <w:bCs/>
                <w:color w:val="FFFFFF"/>
                <w:sz w:val="20"/>
                <w:szCs w:val="20"/>
              </w:rPr>
              <w:t xml:space="preserve">Estado</w:t>
            </w:r>
          </w:p>
        </w:tc>
        <w:tc>
          <w:tcPr>
            <w:tcW w:type="dxa" w:w="2800"/>
            <w:shd w:fill="1E293B" w:val="clear"/>
          </w:tcPr>
          <w:p>
            <w:pPr>
              <w:spacing w:after="60" w:before="60"/>
              <w:jc w:val="center"/>
            </w:pPr>
            <w:r>
              <w:rPr>
                <w:rFonts w:ascii="Calibri" w:cs="Calibri" w:eastAsia="Calibri" w:hAnsi="Calibri"/>
                <w:b/>
                <w:bCs/>
                <w:color w:val="FFFFFF"/>
                <w:sz w:val="20"/>
                <w:szCs w:val="20"/>
              </w:rPr>
              <w:t xml:space="preserve">Descripción</w:t>
            </w:r>
          </w:p>
        </w:tc>
        <w:tc>
          <w:tcPr>
            <w:tcW w:type="dxa" w:w="2500"/>
            <w:shd w:fill="1E293B" w:val="clear"/>
          </w:tcPr>
          <w:p>
            <w:pPr>
              <w:spacing w:after="60" w:before="60"/>
              <w:jc w:val="center"/>
            </w:pPr>
            <w:r>
              <w:rPr>
                <w:rFonts w:ascii="Calibri" w:cs="Calibri" w:eastAsia="Calibri" w:hAnsi="Calibri"/>
                <w:b/>
                <w:bCs/>
                <w:color w:val="FFFFFF"/>
                <w:sz w:val="20"/>
                <w:szCs w:val="20"/>
              </w:rPr>
              <w:t xml:space="preserve">Quién lo establece</w:t>
            </w:r>
          </w:p>
        </w:tc>
        <w:tc>
          <w:tcPr>
            <w:tcW w:type="dxa" w:w="2000"/>
            <w:shd w:fill="1E293B" w:val="clear"/>
          </w:tcPr>
          <w:p>
            <w:pPr>
              <w:spacing w:after="60" w:before="60"/>
              <w:jc w:val="center"/>
            </w:pPr>
            <w:r>
              <w:rPr>
                <w:rFonts w:ascii="Calibri" w:cs="Calibri" w:eastAsia="Calibri" w:hAnsi="Calibri"/>
                <w:b/>
                <w:bCs/>
                <w:color w:val="FFFFFF"/>
                <w:sz w:val="20"/>
                <w:szCs w:val="20"/>
              </w:rPr>
              <w:t xml:space="preserve">Siguiente(s)</w:t>
            </w:r>
          </w:p>
        </w:tc>
      </w:tr>
      <w:tr>
        <w:tc>
          <w:tcPr>
            <w:tcW w:type="dxa" w:w="2100"/>
            <w:shd w:fill="F8FAFC" w:val="clear"/>
          </w:tcPr>
          <w:p>
            <w:pPr>
              <w:spacing w:after="60" w:before="60"/>
            </w:pPr>
            <w:r>
              <w:rPr>
                <w:rFonts w:ascii="Calibri" w:cs="Calibri" w:eastAsia="Calibri" w:hAnsi="Calibri"/>
                <w:sz w:val="20"/>
                <w:szCs w:val="20"/>
              </w:rPr>
              <w:t xml:space="preserve">propuesta</w:t>
            </w:r>
          </w:p>
        </w:tc>
        <w:tc>
          <w:tcPr>
            <w:tcW w:type="dxa" w:w="2800"/>
            <w:shd w:fill="F8FAFC" w:val="clear"/>
          </w:tcPr>
          <w:p>
            <w:pPr>
              <w:spacing w:after="60" w:before="60"/>
            </w:pPr>
            <w:r>
              <w:rPr>
                <w:rFonts w:ascii="Calibri" w:cs="Calibri" w:eastAsia="Calibri" w:hAnsi="Calibri"/>
                <w:sz w:val="20"/>
                <w:szCs w:val="20"/>
              </w:rPr>
              <w:t xml:space="preserve">Generada por el motor, no visible al usuario aún</w:t>
            </w:r>
          </w:p>
        </w:tc>
        <w:tc>
          <w:tcPr>
            <w:tcW w:type="dxa" w:w="2500"/>
            <w:shd w:fill="F8FAFC" w:val="clear"/>
          </w:tcPr>
          <w:p>
            <w:pPr>
              <w:spacing w:after="60" w:before="60"/>
            </w:pPr>
            <w:r>
              <w:rPr>
                <w:rFonts w:ascii="Calibri" w:cs="Calibri" w:eastAsia="Calibri" w:hAnsi="Calibri"/>
                <w:sz w:val="20"/>
                <w:szCs w:val="20"/>
              </w:rPr>
              <w:t xml:space="preserve">Bridge (PROMETEO/ATENA)</w:t>
            </w:r>
          </w:p>
        </w:tc>
        <w:tc>
          <w:tcPr>
            <w:tcW w:type="dxa" w:w="2000"/>
            <w:shd w:fill="F8FAFC" w:val="clear"/>
          </w:tcPr>
          <w:p>
            <w:pPr>
              <w:spacing w:after="60" w:before="60"/>
            </w:pPr>
            <w:r>
              <w:rPr>
                <w:rFonts w:ascii="Calibri" w:cs="Calibri" w:eastAsia="Calibri" w:hAnsi="Calibri"/>
                <w:sz w:val="20"/>
                <w:szCs w:val="20"/>
              </w:rPr>
              <w:t xml:space="preserve">pendiente_aprobacion</w:t>
            </w:r>
          </w:p>
        </w:tc>
      </w:tr>
      <w:tr>
        <w:tc>
          <w:tcPr>
            <w:tcW w:type="dxa" w:w="2100"/>
            <w:shd w:fill="EFF6FF" w:val="clear"/>
          </w:tcPr>
          <w:p>
            <w:pPr>
              <w:spacing w:after="60" w:before="60"/>
            </w:pPr>
            <w:r>
              <w:rPr>
                <w:rFonts w:ascii="Calibri" w:cs="Calibri" w:eastAsia="Calibri" w:hAnsi="Calibri"/>
                <w:sz w:val="20"/>
                <w:szCs w:val="20"/>
              </w:rPr>
              <w:t xml:space="preserve">pendiente_aprobacion</w:t>
            </w:r>
          </w:p>
        </w:tc>
        <w:tc>
          <w:tcPr>
            <w:tcW w:type="dxa" w:w="2800"/>
            <w:shd w:fill="EFF6FF" w:val="clear"/>
          </w:tcPr>
          <w:p>
            <w:pPr>
              <w:spacing w:after="60" w:before="60"/>
            </w:pPr>
            <w:r>
              <w:rPr>
                <w:rFonts w:ascii="Calibri" w:cs="Calibri" w:eastAsia="Calibri" w:hAnsi="Calibri"/>
                <w:sz w:val="20"/>
                <w:szCs w:val="20"/>
              </w:rPr>
              <w:t xml:space="preserve">En cola, esperando decisión del usuario</w:t>
            </w:r>
          </w:p>
        </w:tc>
        <w:tc>
          <w:tcPr>
            <w:tcW w:type="dxa" w:w="2500"/>
            <w:shd w:fill="EFF6FF" w:val="clear"/>
          </w:tcPr>
          <w:p>
            <w:pPr>
              <w:spacing w:after="60" w:before="60"/>
            </w:pPr>
            <w:r>
              <w:rPr>
                <w:rFonts w:ascii="Calibri" w:cs="Calibri" w:eastAsia="Calibri" w:hAnsi="Calibri"/>
                <w:sz w:val="20"/>
                <w:szCs w:val="20"/>
              </w:rPr>
              <w:t xml:space="preserve">enqueueBriefActions() / scanAtenaAlerts()</w:t>
            </w:r>
          </w:p>
        </w:tc>
        <w:tc>
          <w:tcPr>
            <w:tcW w:type="dxa" w:w="2000"/>
            <w:shd w:fill="EFF6FF" w:val="clear"/>
          </w:tcPr>
          <w:p>
            <w:pPr>
              <w:spacing w:after="60" w:before="60"/>
            </w:pPr>
            <w:r>
              <w:rPr>
                <w:rFonts w:ascii="Calibri" w:cs="Calibri" w:eastAsia="Calibri" w:hAnsi="Calibri"/>
                <w:sz w:val="20"/>
                <w:szCs w:val="20"/>
              </w:rPr>
              <w:t xml:space="preserve">aprobada, rechazada</w:t>
            </w:r>
          </w:p>
        </w:tc>
      </w:tr>
      <w:tr>
        <w:tc>
          <w:tcPr>
            <w:tcW w:type="dxa" w:w="2100"/>
            <w:shd w:fill="F8FAFC" w:val="clear"/>
          </w:tcPr>
          <w:p>
            <w:pPr>
              <w:spacing w:after="60" w:before="60"/>
            </w:pPr>
            <w:r>
              <w:rPr>
                <w:rFonts w:ascii="Calibri" w:cs="Calibri" w:eastAsia="Calibri" w:hAnsi="Calibri"/>
                <w:sz w:val="20"/>
                <w:szCs w:val="20"/>
              </w:rPr>
              <w:t xml:space="preserve">aprobada</w:t>
            </w:r>
          </w:p>
        </w:tc>
        <w:tc>
          <w:tcPr>
            <w:tcW w:type="dxa" w:w="2800"/>
            <w:shd w:fill="F8FAFC" w:val="clear"/>
          </w:tcPr>
          <w:p>
            <w:pPr>
              <w:spacing w:after="60" w:before="60"/>
            </w:pPr>
            <w:r>
              <w:rPr>
                <w:rFonts w:ascii="Calibri" w:cs="Calibri" w:eastAsia="Calibri" w:hAnsi="Calibri"/>
                <w:sz w:val="20"/>
                <w:szCs w:val="20"/>
              </w:rPr>
              <w:t xml:space="preserve">El usuario aprobó. Lista para ejecutarse.</w:t>
            </w:r>
          </w:p>
        </w:tc>
        <w:tc>
          <w:tcPr>
            <w:tcW w:type="dxa" w:w="2500"/>
            <w:shd w:fill="F8FAFC" w:val="clear"/>
          </w:tcPr>
          <w:p>
            <w:pPr>
              <w:spacing w:after="60" w:before="60"/>
            </w:pPr>
            <w:r>
              <w:rPr>
                <w:rFonts w:ascii="Calibri" w:cs="Calibri" w:eastAsia="Calibri" w:hAnsi="Calibri"/>
                <w:sz w:val="20"/>
                <w:szCs w:val="20"/>
              </w:rPr>
              <w:t xml:space="preserve">cola/page.tsx (UI)</w:t>
            </w:r>
          </w:p>
        </w:tc>
        <w:tc>
          <w:tcPr>
            <w:tcW w:type="dxa" w:w="2000"/>
            <w:shd w:fill="F8FAFC" w:val="clear"/>
          </w:tcPr>
          <w:p>
            <w:pPr>
              <w:spacing w:after="60" w:before="60"/>
            </w:pPr>
            <w:r>
              <w:rPr>
                <w:rFonts w:ascii="Calibri" w:cs="Calibri" w:eastAsia="Calibri" w:hAnsi="Calibri"/>
                <w:sz w:val="20"/>
                <w:szCs w:val="20"/>
              </w:rPr>
              <w:t xml:space="preserve">ejecutando</w:t>
            </w:r>
          </w:p>
        </w:tc>
      </w:tr>
      <w:tr>
        <w:tc>
          <w:tcPr>
            <w:tcW w:type="dxa" w:w="2100"/>
            <w:shd w:fill="EFF6FF" w:val="clear"/>
          </w:tcPr>
          <w:p>
            <w:pPr>
              <w:spacing w:after="60" w:before="60"/>
            </w:pPr>
            <w:r>
              <w:rPr>
                <w:rFonts w:ascii="Calibri" w:cs="Calibri" w:eastAsia="Calibri" w:hAnsi="Calibri"/>
                <w:sz w:val="20"/>
                <w:szCs w:val="20"/>
              </w:rPr>
              <w:t xml:space="preserve">ejecutando</w:t>
            </w:r>
          </w:p>
        </w:tc>
        <w:tc>
          <w:tcPr>
            <w:tcW w:type="dxa" w:w="2800"/>
            <w:shd w:fill="EFF6FF" w:val="clear"/>
          </w:tcPr>
          <w:p>
            <w:pPr>
              <w:spacing w:after="60" w:before="60"/>
            </w:pPr>
            <w:r>
              <w:rPr>
                <w:rFonts w:ascii="Calibri" w:cs="Calibri" w:eastAsia="Calibri" w:hAnsi="Calibri"/>
                <w:sz w:val="20"/>
                <w:szCs w:val="20"/>
              </w:rPr>
              <w:t xml:space="preserve">El executor.ts la está procesando en este momento</w:t>
            </w:r>
          </w:p>
        </w:tc>
        <w:tc>
          <w:tcPr>
            <w:tcW w:type="dxa" w:w="2500"/>
            <w:shd w:fill="EFF6FF" w:val="clear"/>
          </w:tcPr>
          <w:p>
            <w:pPr>
              <w:spacing w:after="60" w:before="60"/>
            </w:pPr>
            <w:r>
              <w:rPr>
                <w:rFonts w:ascii="Calibri" w:cs="Calibri" w:eastAsia="Calibri" w:hAnsi="Calibri"/>
                <w:sz w:val="20"/>
                <w:szCs w:val="20"/>
              </w:rPr>
              <w:t xml:space="preserve">markEjecutando()</w:t>
            </w:r>
          </w:p>
        </w:tc>
        <w:tc>
          <w:tcPr>
            <w:tcW w:type="dxa" w:w="2000"/>
            <w:shd w:fill="EFF6FF" w:val="clear"/>
          </w:tcPr>
          <w:p>
            <w:pPr>
              <w:spacing w:after="60" w:before="60"/>
            </w:pPr>
            <w:r>
              <w:rPr>
                <w:rFonts w:ascii="Calibri" w:cs="Calibri" w:eastAsia="Calibri" w:hAnsi="Calibri"/>
                <w:sz w:val="20"/>
                <w:szCs w:val="20"/>
              </w:rPr>
              <w:t xml:space="preserve">completada, fallida</w:t>
            </w:r>
          </w:p>
        </w:tc>
      </w:tr>
      <w:tr>
        <w:tc>
          <w:tcPr>
            <w:tcW w:type="dxa" w:w="2100"/>
            <w:shd w:fill="F8FAFC" w:val="clear"/>
          </w:tcPr>
          <w:p>
            <w:pPr>
              <w:spacing w:after="60" w:before="60"/>
            </w:pPr>
            <w:r>
              <w:rPr>
                <w:rFonts w:ascii="Calibri" w:cs="Calibri" w:eastAsia="Calibri" w:hAnsi="Calibri"/>
                <w:sz w:val="20"/>
                <w:szCs w:val="20"/>
              </w:rPr>
              <w:t xml:space="preserve">completada</w:t>
            </w:r>
          </w:p>
        </w:tc>
        <w:tc>
          <w:tcPr>
            <w:tcW w:type="dxa" w:w="2800"/>
            <w:shd w:fill="F8FAFC" w:val="clear"/>
          </w:tcPr>
          <w:p>
            <w:pPr>
              <w:spacing w:after="60" w:before="60"/>
            </w:pPr>
            <w:r>
              <w:rPr>
                <w:rFonts w:ascii="Calibri" w:cs="Calibri" w:eastAsia="Calibri" w:hAnsi="Calibri"/>
                <w:sz w:val="20"/>
                <w:szCs w:val="20"/>
              </w:rPr>
              <w:t xml:space="preserve">Ejecutada exitosamente por el conector</w:t>
            </w:r>
          </w:p>
        </w:tc>
        <w:tc>
          <w:tcPr>
            <w:tcW w:type="dxa" w:w="2500"/>
            <w:shd w:fill="F8FAFC" w:val="clear"/>
          </w:tcPr>
          <w:p>
            <w:pPr>
              <w:spacing w:after="60" w:before="60"/>
            </w:pPr>
            <w:r>
              <w:rPr>
                <w:rFonts w:ascii="Calibri" w:cs="Calibri" w:eastAsia="Calibri" w:hAnsi="Calibri"/>
                <w:sz w:val="20"/>
                <w:szCs w:val="20"/>
              </w:rPr>
              <w:t xml:space="preserve">markCompletada()</w:t>
            </w:r>
          </w:p>
        </w:tc>
        <w:tc>
          <w:tcPr>
            <w:tcW w:type="dxa" w:w="2000"/>
            <w:shd w:fill="F8FAFC" w:val="clear"/>
          </w:tcPr>
          <w:p>
            <w:pPr>
              <w:spacing w:after="60" w:before="60"/>
            </w:pPr>
            <w:r>
              <w:rPr>
                <w:rFonts w:ascii="Calibri" w:cs="Calibri" w:eastAsia="Calibri" w:hAnsi="Calibri"/>
                <w:sz w:val="20"/>
                <w:szCs w:val="20"/>
              </w:rPr>
              <w:t xml:space="preserve">— (terminal)</w:t>
            </w:r>
          </w:p>
        </w:tc>
      </w:tr>
      <w:tr>
        <w:tc>
          <w:tcPr>
            <w:tcW w:type="dxa" w:w="2100"/>
            <w:shd w:fill="EFF6FF" w:val="clear"/>
          </w:tcPr>
          <w:p>
            <w:pPr>
              <w:spacing w:after="60" w:before="60"/>
            </w:pPr>
            <w:r>
              <w:rPr>
                <w:rFonts w:ascii="Calibri" w:cs="Calibri" w:eastAsia="Calibri" w:hAnsi="Calibri"/>
                <w:sz w:val="20"/>
                <w:szCs w:val="20"/>
              </w:rPr>
              <w:t xml:space="preserve">fallida</w:t>
            </w:r>
          </w:p>
        </w:tc>
        <w:tc>
          <w:tcPr>
            <w:tcW w:type="dxa" w:w="2800"/>
            <w:shd w:fill="EFF6FF" w:val="clear"/>
          </w:tcPr>
          <w:p>
            <w:pPr>
              <w:spacing w:after="60" w:before="60"/>
            </w:pPr>
            <w:r>
              <w:rPr>
                <w:rFonts w:ascii="Calibri" w:cs="Calibri" w:eastAsia="Calibri" w:hAnsi="Calibri"/>
                <w:sz w:val="20"/>
                <w:szCs w:val="20"/>
              </w:rPr>
              <w:t xml:space="preserve">El conector reportó error; puede reintentarse (max 3)</w:t>
            </w:r>
          </w:p>
        </w:tc>
        <w:tc>
          <w:tcPr>
            <w:tcW w:type="dxa" w:w="2500"/>
            <w:shd w:fill="EFF6FF" w:val="clear"/>
          </w:tcPr>
          <w:p>
            <w:pPr>
              <w:spacing w:after="60" w:before="60"/>
            </w:pPr>
            <w:r>
              <w:rPr>
                <w:rFonts w:ascii="Calibri" w:cs="Calibri" w:eastAsia="Calibri" w:hAnsi="Calibri"/>
                <w:sz w:val="20"/>
                <w:szCs w:val="20"/>
              </w:rPr>
              <w:t xml:space="preserve">markFallida()</w:t>
            </w:r>
          </w:p>
        </w:tc>
        <w:tc>
          <w:tcPr>
            <w:tcW w:type="dxa" w:w="2000"/>
            <w:shd w:fill="EFF6FF" w:val="clear"/>
          </w:tcPr>
          <w:p>
            <w:pPr>
              <w:spacing w:after="60" w:before="60"/>
            </w:pPr>
            <w:r>
              <w:rPr>
                <w:rFonts w:ascii="Calibri" w:cs="Calibri" w:eastAsia="Calibri" w:hAnsi="Calibri"/>
                <w:sz w:val="20"/>
                <w:szCs w:val="20"/>
              </w:rPr>
              <w:t xml:space="preserve">aprobada (si reintentos &lt; 3)</w:t>
            </w:r>
          </w:p>
        </w:tc>
      </w:tr>
      <w:tr>
        <w:tc>
          <w:tcPr>
            <w:tcW w:type="dxa" w:w="2100"/>
            <w:shd w:fill="F8FAFC" w:val="clear"/>
          </w:tcPr>
          <w:p>
            <w:pPr>
              <w:spacing w:after="60" w:before="60"/>
            </w:pPr>
            <w:r>
              <w:rPr>
                <w:rFonts w:ascii="Calibri" w:cs="Calibri" w:eastAsia="Calibri" w:hAnsi="Calibri"/>
                <w:sz w:val="20"/>
                <w:szCs w:val="20"/>
              </w:rPr>
              <w:t xml:space="preserve">rechazada</w:t>
            </w:r>
          </w:p>
        </w:tc>
        <w:tc>
          <w:tcPr>
            <w:tcW w:type="dxa" w:w="2800"/>
            <w:shd w:fill="F8FAFC" w:val="clear"/>
          </w:tcPr>
          <w:p>
            <w:pPr>
              <w:spacing w:after="60" w:before="60"/>
            </w:pPr>
            <w:r>
              <w:rPr>
                <w:rFonts w:ascii="Calibri" w:cs="Calibri" w:eastAsia="Calibri" w:hAnsi="Calibri"/>
                <w:sz w:val="20"/>
                <w:szCs w:val="20"/>
              </w:rPr>
              <w:t xml:space="preserve">El usuario rechazó la acción; permanece como auditoría</w:t>
            </w:r>
          </w:p>
        </w:tc>
        <w:tc>
          <w:tcPr>
            <w:tcW w:type="dxa" w:w="2500"/>
            <w:shd w:fill="F8FAFC" w:val="clear"/>
          </w:tcPr>
          <w:p>
            <w:pPr>
              <w:spacing w:after="60" w:before="60"/>
            </w:pPr>
            <w:r>
              <w:rPr>
                <w:rFonts w:ascii="Calibri" w:cs="Calibri" w:eastAsia="Calibri" w:hAnsi="Calibri"/>
                <w:sz w:val="20"/>
                <w:szCs w:val="20"/>
              </w:rPr>
              <w:t xml:space="preserve">cola/page.tsx (UI)</w:t>
            </w:r>
          </w:p>
        </w:tc>
        <w:tc>
          <w:tcPr>
            <w:tcW w:type="dxa" w:w="2000"/>
            <w:shd w:fill="F8FAFC" w:val="clear"/>
          </w:tcPr>
          <w:p>
            <w:pPr>
              <w:spacing w:after="60" w:before="60"/>
            </w:pPr>
            <w:r>
              <w:rPr>
                <w:rFonts w:ascii="Calibri" w:cs="Calibri" w:eastAsia="Calibri" w:hAnsi="Calibri"/>
                <w:sz w:val="20"/>
                <w:szCs w:val="20"/>
              </w:rPr>
              <w:t xml:space="preserve">— (terminal)</w:t>
            </w:r>
          </w:p>
        </w:tc>
      </w:tr>
    </w:tbl>
    <w:p>
      <w:pPr>
        <w:pStyle w:val="Heading2"/>
        <w:spacing w:after="120" w:before="360"/>
      </w:pPr>
      <w:r>
        <w:t xml:space="preserve">3.3 Nota sobre ETAPA_2_NOT_IMPLEMENTED</w:t>
      </w:r>
    </w:p>
    <w:p>
      <w:pPr>
        <w:spacing w:after="160" w:line="276" w:lineRule="auto"/>
        <w:jc w:val="both"/>
      </w:pPr>
      <w:r>
        <w:rPr>
          <w:rFonts w:ascii="Calibri" w:cs="Calibri" w:eastAsia="Calibri" w:hAnsi="Calibri"/>
          <w:sz w:val="22"/>
          <w:szCs w:val="22"/>
        </w:rPr>
        <w:t xml:space="preserve">Un caso especial del executor: las acciones dirigidas a conectores de Etapa 2 (</w:t>
      </w:r>
      <w:r>
        <w:rPr>
          <w:rFonts w:ascii="Calibri" w:cs="Calibri" w:eastAsia="Calibri" w:hAnsi="Calibri"/>
          <w:i/>
          <w:iCs/>
          <w:sz w:val="22"/>
          <w:szCs w:val="22"/>
        </w:rPr>
        <w:t xml:space="preserve">meta_ads, google_ads, whatsapp_business, mailchimp, hubspot_crm</w:t>
      </w:r>
      <w:r>
        <w:rPr>
          <w:rFonts w:ascii="Calibri" w:cs="Calibri" w:eastAsia="Calibri" w:hAnsi="Calibri"/>
          <w:sz w:val="22"/>
          <w:szCs w:val="22"/>
        </w:rPr>
        <w:t xml:space="preserve">) pasan por el Human Gate normalmente —el usuario las aprueba— y el executor las despacha a </w:t>
      </w:r>
      <w:r>
        <w:rPr>
          <w:rFonts w:ascii="Calibri" w:cs="Calibri" w:eastAsia="Calibri" w:hAnsi="Calibri"/>
          <w:b/>
          <w:bCs/>
          <w:color w:val="7C3AED"/>
          <w:sz w:val="22"/>
          <w:szCs w:val="22"/>
        </w:rPr>
        <w:t xml:space="preserve">ejecutarEtapa2Action()</w:t>
      </w:r>
      <w:r>
        <w:rPr>
          <w:rFonts w:ascii="Calibri" w:cs="Calibri" w:eastAsia="Calibri" w:hAnsi="Calibri"/>
          <w:sz w:val="22"/>
          <w:szCs w:val="22"/>
        </w:rPr>
        <w:t xml:space="preserve">, que devuelve un HermesResultado con </w:t>
      </w:r>
      <w:r>
        <w:rPr>
          <w:rFonts w:ascii="Calibri" w:cs="Calibri" w:eastAsia="Calibri" w:hAnsi="Calibri"/>
          <w:b/>
          <w:bCs/>
          <w:sz w:val="22"/>
          <w:szCs w:val="22"/>
        </w:rPr>
        <w:t xml:space="preserve">exito: false</w:t>
      </w:r>
      <w:r>
        <w:rPr>
          <w:rFonts w:ascii="Calibri" w:cs="Calibri" w:eastAsia="Calibri" w:hAnsi="Calibri"/>
          <w:sz w:val="22"/>
          <w:szCs w:val="22"/>
        </w:rPr>
        <w:t xml:space="preserve"> y </w:t>
      </w:r>
      <w:r>
        <w:rPr>
          <w:rFonts w:ascii="Calibri" w:cs="Calibri" w:eastAsia="Calibri" w:hAnsi="Calibri"/>
          <w:b/>
          <w:bCs/>
          <w:sz w:val="22"/>
          <w:szCs w:val="22"/>
        </w:rPr>
        <w:t xml:space="preserve">errorCode: 'ETAPA_2_NOT_IMPLEMENTED'</w:t>
      </w:r>
      <w:r>
        <w:rPr>
          <w:rFonts w:ascii="Calibri" w:cs="Calibri" w:eastAsia="Calibri" w:hAnsi="Calibri"/>
          <w:sz w:val="22"/>
          <w:szCs w:val="22"/>
        </w:rPr>
        <w:t xml:space="preserve">. El executor trata este código como completada (no como fallida real), preservando así el registro de auditoría sin incrementar el contador de reintentos. La UI muestra al usuario un mensaje explicativo en lugar de un error.</w:t>
      </w:r>
    </w:p>
    <w:p>
      <w:pPr>
        <w:pStyle w:val="Heading2"/>
        <w:spacing w:after="120" w:before="360"/>
      </w:pPr>
      <w:r>
        <w:t xml:space="preserve">3.4 Política de Reintentos</w:t>
      </w:r>
    </w:p>
    <w:p>
      <w:pPr>
        <w:spacing w:after="160" w:line="276" w:lineRule="auto"/>
        <w:jc w:val="both"/>
      </w:pPr>
      <w:r>
        <w:rPr>
          <w:rFonts w:ascii="Calibri" w:cs="Calibri" w:eastAsia="Calibri" w:hAnsi="Calibri"/>
          <w:sz w:val="22"/>
          <w:szCs w:val="22"/>
        </w:rPr>
        <w:t xml:space="preserve">La constante </w:t>
      </w:r>
      <w:r>
        <w:rPr>
          <w:rFonts w:ascii="Calibri" w:cs="Calibri" w:eastAsia="Calibri" w:hAnsi="Calibri"/>
          <w:b/>
          <w:bCs/>
          <w:color w:val="7C3AED"/>
          <w:sz w:val="22"/>
          <w:szCs w:val="22"/>
        </w:rPr>
        <w:t xml:space="preserve">MAX_REINTENTOS = 3</w:t>
      </w:r>
      <w:r>
        <w:rPr>
          <w:rFonts w:ascii="Calibri" w:cs="Calibri" w:eastAsia="Calibri" w:hAnsi="Calibri"/>
          <w:sz w:val="22"/>
          <w:szCs w:val="22"/>
        </w:rPr>
        <w:t xml:space="preserve"> en executor.ts define el número máximo de intentos de ejecución antes de marcar una acción como permanentemente fallida. El contador se incrementa únicamente en errores reales (no en ETAPA_2_NOT_IMPLEMENTED). Si </w:t>
      </w:r>
      <w:r>
        <w:rPr>
          <w:rFonts w:ascii="Calibri" w:cs="Calibri" w:eastAsia="Calibri" w:hAnsi="Calibri"/>
          <w:b/>
          <w:bCs/>
          <w:sz w:val="22"/>
          <w:szCs w:val="22"/>
        </w:rPr>
        <w:t xml:space="preserve">reintentos &gt;= MAX_REINTENTOS</w:t>
      </w:r>
      <w:r>
        <w:rPr>
          <w:rFonts w:ascii="Calibri" w:cs="Calibri" w:eastAsia="Calibri" w:hAnsi="Calibri"/>
          <w:sz w:val="22"/>
          <w:szCs w:val="22"/>
        </w:rPr>
        <w:t xml:space="preserve">, el executor retorna inmediatamente con </w:t>
      </w:r>
      <w:r>
        <w:rPr>
          <w:rFonts w:ascii="Calibri" w:cs="Calibri" w:eastAsia="Calibri" w:hAnsi="Calibri"/>
          <w:b/>
          <w:bCs/>
          <w:sz w:val="22"/>
          <w:szCs w:val="22"/>
        </w:rPr>
        <w:t xml:space="preserve">errorCode: 'MAX_RETRIES_EXCEEDED'</w:t>
      </w:r>
      <w:r>
        <w:rPr>
          <w:rFonts w:ascii="Calibri" w:cs="Calibri" w:eastAsia="Calibri" w:hAnsi="Calibri"/>
          <w:sz w:val="22"/>
          <w:szCs w:val="22"/>
        </w:rPr>
        <w:t xml:space="preserve"> sin intentar contactar al conector.</w:t>
      </w:r>
    </w:p>
    <w:p>
      <w:pPr>
        <w:pStyle w:val="Heading2"/>
        <w:spacing w:after="120" w:before="360"/>
      </w:pPr>
      <w:r>
        <w:t xml:space="preserve">3.5 Timestamps de Auditoría</w:t>
      </w:r>
    </w:p>
    <w:p>
      <w:pPr>
        <w:spacing w:after="160" w:line="276" w:lineRule="auto"/>
        <w:jc w:val="both"/>
      </w:pPr>
      <w:r>
        <w:rPr>
          <w:rFonts w:ascii="Calibri" w:cs="Calibri" w:eastAsia="Calibri" w:hAnsi="Calibri"/>
          <w:sz w:val="22"/>
          <w:szCs w:val="22"/>
        </w:rPr>
        <w:t xml:space="preserve">Cada transición de estado registra un timestamp en Firestore:</w:t>
      </w:r>
    </w:p>
    <w:p>
      <w:pPr>
        <w:pStyle w:val="ListParagraph"/>
        <w:numPr>
          <w:ilvl w:val="0"/>
          <w:numId w:val="1"/>
        </w:numPr>
        <w:spacing w:after="80"/>
      </w:pPr>
      <w:r>
        <w:rPr>
          <w:rFonts w:ascii="Calibri" w:cs="Calibri" w:eastAsia="Calibri" w:hAnsi="Calibri"/>
          <w:sz w:val="22"/>
          <w:szCs w:val="22"/>
        </w:rPr>
        <w:t xml:space="preserve">createdAt: cuando el bridge encoló la acción</w:t>
      </w:r>
    </w:p>
    <w:p>
      <w:pPr>
        <w:pStyle w:val="ListParagraph"/>
        <w:numPr>
          <w:ilvl w:val="0"/>
          <w:numId w:val="1"/>
        </w:numPr>
        <w:spacing w:after="80"/>
      </w:pPr>
      <w:r>
        <w:rPr>
          <w:rFonts w:ascii="Calibri" w:cs="Calibri" w:eastAsia="Calibri" w:hAnsi="Calibri"/>
          <w:sz w:val="22"/>
          <w:szCs w:val="22"/>
        </w:rPr>
        <w:t xml:space="preserve">aprobadoAt: cuando el usuario hizo clic en Aprobar</w:t>
      </w:r>
    </w:p>
    <w:p>
      <w:pPr>
        <w:pStyle w:val="ListParagraph"/>
        <w:numPr>
          <w:ilvl w:val="0"/>
          <w:numId w:val="1"/>
        </w:numPr>
        <w:spacing w:after="80"/>
      </w:pPr>
      <w:r>
        <w:rPr>
          <w:rFonts w:ascii="Calibri" w:cs="Calibri" w:eastAsia="Calibri" w:hAnsi="Calibri"/>
          <w:sz w:val="22"/>
          <w:szCs w:val="22"/>
        </w:rPr>
        <w:t xml:space="preserve">executedAt: cuando el executor llamó a markEjecutando()</w:t>
      </w:r>
    </w:p>
    <w:p>
      <w:pPr>
        <w:pStyle w:val="ListParagraph"/>
        <w:numPr>
          <w:ilvl w:val="0"/>
          <w:numId w:val="1"/>
        </w:numPr>
        <w:spacing w:after="80"/>
      </w:pPr>
      <w:r>
        <w:rPr>
          <w:rFonts w:ascii="Calibri" w:cs="Calibri" w:eastAsia="Calibri" w:hAnsi="Calibri"/>
          <w:sz w:val="22"/>
          <w:szCs w:val="22"/>
        </w:rPr>
        <w:t xml:space="preserve">completadoAt: cuando el executor finalizó (éxito o fallo)</w:t>
      </w:r>
    </w:p>
    <w:p>
      <w:pPr>
        <w:spacing w:after="160" w:line="276" w:lineRule="auto"/>
        <w:jc w:val="both"/>
      </w:pPr>
      <w:r>
        <w:rPr>
          <w:rFonts w:ascii="Calibri" w:cs="Calibri" w:eastAsia="Calibri" w:hAnsi="Calibri"/>
          <w:sz w:val="22"/>
          <w:szCs w:val="22"/>
        </w:rPr>
        <w:t xml:space="preserve">Todos los timestamps son epoch Unix en milisegundos. Adicionalmente, _updatedAt usa FieldValue.serverTimestamp() de Firebase Admin para coherencia temporal en el servidor.</w:t>
      </w:r>
    </w:p>
    <w:p>
      <w:r>
        <w:br w:type="page"/>
      </w:r>
    </w:p>
    <w:p>
      <w:pPr>
        <w:pStyle w:val="Heading1"/>
        <w:pBdr>
          <w:bottom w:val="single" w:color="7C3AED" w:sz="6"/>
        </w:pBdr>
        <w:spacing w:after="160" w:before="480"/>
      </w:pPr>
      <w:r>
        <w:t xml:space="preserve">4. Arquitectura de Conectores</w:t>
      </w:r>
    </w:p>
    <w:p>
      <w:pPr>
        <w:spacing w:after="160" w:line="276" w:lineRule="auto"/>
        <w:jc w:val="both"/>
      </w:pPr>
      <w:r>
        <w:rPr>
          <w:rFonts w:ascii="Calibri" w:cs="Calibri" w:eastAsia="Calibri" w:hAnsi="Calibri"/>
          <w:sz w:val="22"/>
          <w:szCs w:val="22"/>
        </w:rPr>
        <w:t xml:space="preserve">Cada conector de Etapa 1 es un módulo TypeScript independiente en src/lib/hermes/connectors/. El executor los llama a través de la función dispatch() sin conocer sus detalles de implementación. Todos los conectores siguen el contrato: recibir una HermesAction y devolver una Promise&lt;HermesResultado&gt;.</w:t>
      </w:r>
    </w:p>
    <w:p>
      <w:pPr>
        <w:pStyle w:val="Heading2"/>
        <w:spacing w:after="120" w:before="360"/>
      </w:pPr>
      <w:r>
        <w:t xml:space="preserve">4.1 Monday.com — monday_cloud</w:t>
      </w:r>
    </w:p>
    <w:p>
      <w:pPr>
        <w:spacing w:after="160" w:line="276" w:lineRule="auto"/>
        <w:jc w:val="both"/>
      </w:pPr>
      <w:r>
        <w:rPr>
          <w:rFonts w:ascii="Calibri" w:cs="Calibri" w:eastAsia="Calibri" w:hAnsi="Calibri"/>
          <w:sz w:val="22"/>
          <w:szCs w:val="22"/>
        </w:rPr>
        <w:t xml:space="preserve">Implementado en connectors/monday.ts. Usa la API GraphQL de Monday.com v2024-10 via HTTP directo. Soporta tres operaciones: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460"/>
      </w:tblGrid>
      <w:tr>
        <w:trPr>
          <w:tblHeader/>
        </w:trPr>
        <w:tc>
          <w:tcPr>
            <w:tcW w:type="dxa" w:w="2700"/>
            <w:shd w:fill="1E293B" w:val="clear"/>
          </w:tcPr>
          <w:p>
            <w:pPr>
              <w:spacing w:after="60" w:before="60"/>
              <w:jc w:val="center"/>
            </w:pPr>
            <w:r>
              <w:rPr>
                <w:rFonts w:ascii="Calibri" w:cs="Calibri" w:eastAsia="Calibri" w:hAnsi="Calibri"/>
                <w:b/>
                <w:bCs/>
                <w:color w:val="FFFFFF"/>
                <w:sz w:val="20"/>
                <w:szCs w:val="20"/>
              </w:rPr>
              <w:t xml:space="preserve">Tipo de Acción</w:t>
            </w:r>
          </w:p>
        </w:tc>
        <w:tc>
          <w:tcPr>
            <w:tcW w:type="dxa" w:w="4200"/>
            <w:shd w:fill="1E293B" w:val="clear"/>
          </w:tcPr>
          <w:p>
            <w:pPr>
              <w:spacing w:after="60" w:before="60"/>
              <w:jc w:val="center"/>
            </w:pPr>
            <w:r>
              <w:rPr>
                <w:rFonts w:ascii="Calibri" w:cs="Calibri" w:eastAsia="Calibri" w:hAnsi="Calibri"/>
                <w:b/>
                <w:bCs/>
                <w:color w:val="FFFFFF"/>
                <w:sz w:val="20"/>
                <w:szCs w:val="20"/>
              </w:rPr>
              <w:t xml:space="preserve">Mutación GraphQL</w:t>
            </w:r>
          </w:p>
        </w:tc>
        <w:tc>
          <w:tcPr>
            <w:tcW w:type="dxa" w:w="2460"/>
            <w:shd w:fill="1E293B" w:val="clear"/>
          </w:tcPr>
          <w:p>
            <w:pPr>
              <w:spacing w:after="60" w:before="60"/>
              <w:jc w:val="center"/>
            </w:pPr>
            <w:r>
              <w:rPr>
                <w:rFonts w:ascii="Calibri" w:cs="Calibri" w:eastAsia="Calibri" w:hAnsi="Calibri"/>
                <w:b/>
                <w:bCs/>
                <w:color w:val="FFFFFF"/>
                <w:sz w:val="20"/>
                <w:szCs w:val="20"/>
              </w:rPr>
              <w:t xml:space="preserve">Parámetros requeridos</w:t>
            </w:r>
          </w:p>
        </w:tc>
      </w:tr>
      <w:tr>
        <w:tc>
          <w:tcPr>
            <w:tcW w:type="dxa" w:w="2700"/>
            <w:shd w:fill="F8FAFC" w:val="clear"/>
          </w:tcPr>
          <w:p>
            <w:pPr>
              <w:spacing w:after="60" w:before="60"/>
            </w:pPr>
            <w:r>
              <w:rPr>
                <w:rFonts w:ascii="Calibri" w:cs="Calibri" w:eastAsia="Calibri" w:hAnsi="Calibri"/>
                <w:sz w:val="20"/>
                <w:szCs w:val="20"/>
              </w:rPr>
              <w:t xml:space="preserve">monday_crear_tarea</w:t>
            </w:r>
          </w:p>
        </w:tc>
        <w:tc>
          <w:tcPr>
            <w:tcW w:type="dxa" w:w="4200"/>
            <w:shd w:fill="F8FAFC" w:val="clear"/>
          </w:tcPr>
          <w:p>
            <w:pPr>
              <w:spacing w:after="60" w:before="60"/>
            </w:pPr>
            <w:r>
              <w:rPr>
                <w:rFonts w:ascii="Calibri" w:cs="Calibri" w:eastAsia="Calibri" w:hAnsi="Calibri"/>
                <w:sz w:val="20"/>
                <w:szCs w:val="20"/>
              </w:rPr>
              <w:t xml:space="preserve">create_item(board_id, group_id, item_name, column_values)</w:t>
            </w:r>
          </w:p>
        </w:tc>
        <w:tc>
          <w:tcPr>
            <w:tcW w:type="dxa" w:w="2460"/>
            <w:shd w:fill="F8FAFC" w:val="clear"/>
          </w:tcPr>
          <w:p>
            <w:pPr>
              <w:spacing w:after="60" w:before="60"/>
            </w:pPr>
            <w:r>
              <w:rPr>
                <w:rFonts w:ascii="Calibri" w:cs="Calibri" w:eastAsia="Calibri" w:hAnsi="Calibri"/>
                <w:sz w:val="20"/>
                <w:szCs w:val="20"/>
              </w:rPr>
              <w:t xml:space="preserve">board_id, nombre</w:t>
            </w:r>
          </w:p>
        </w:tc>
      </w:tr>
      <w:tr>
        <w:tc>
          <w:tcPr>
            <w:tcW w:type="dxa" w:w="2700"/>
            <w:shd w:fill="EFF6FF" w:val="clear"/>
          </w:tcPr>
          <w:p>
            <w:pPr>
              <w:spacing w:after="60" w:before="60"/>
            </w:pPr>
            <w:r>
              <w:rPr>
                <w:rFonts w:ascii="Calibri" w:cs="Calibri" w:eastAsia="Calibri" w:hAnsi="Calibri"/>
                <w:sz w:val="20"/>
                <w:szCs w:val="20"/>
              </w:rPr>
              <w:t xml:space="preserve">monday_actualizar_tarea</w:t>
            </w:r>
          </w:p>
        </w:tc>
        <w:tc>
          <w:tcPr>
            <w:tcW w:type="dxa" w:w="4200"/>
            <w:shd w:fill="EFF6FF" w:val="clear"/>
          </w:tcPr>
          <w:p>
            <w:pPr>
              <w:spacing w:after="60" w:before="60"/>
            </w:pPr>
            <w:r>
              <w:rPr>
                <w:rFonts w:ascii="Calibri" w:cs="Calibri" w:eastAsia="Calibri" w:hAnsi="Calibri"/>
                <w:sz w:val="20"/>
                <w:szCs w:val="20"/>
              </w:rPr>
              <w:t xml:space="preserve">change_multiple_column_values(board_id, item_id, column_values)</w:t>
            </w:r>
          </w:p>
        </w:tc>
        <w:tc>
          <w:tcPr>
            <w:tcW w:type="dxa" w:w="2460"/>
            <w:shd w:fill="EFF6FF" w:val="clear"/>
          </w:tcPr>
          <w:p>
            <w:pPr>
              <w:spacing w:after="60" w:before="60"/>
            </w:pPr>
            <w:r>
              <w:rPr>
                <w:rFonts w:ascii="Calibri" w:cs="Calibri" w:eastAsia="Calibri" w:hAnsi="Calibri"/>
                <w:sz w:val="20"/>
                <w:szCs w:val="20"/>
              </w:rPr>
              <w:t xml:space="preserve">item_id, columnas</w:t>
            </w:r>
          </w:p>
        </w:tc>
      </w:tr>
      <w:tr>
        <w:tc>
          <w:tcPr>
            <w:tcW w:type="dxa" w:w="2700"/>
            <w:shd w:fill="F8FAFC" w:val="clear"/>
          </w:tcPr>
          <w:p>
            <w:pPr>
              <w:spacing w:after="60" w:before="60"/>
            </w:pPr>
            <w:r>
              <w:rPr>
                <w:rFonts w:ascii="Calibri" w:cs="Calibri" w:eastAsia="Calibri" w:hAnsi="Calibri"/>
                <w:sz w:val="20"/>
                <w:szCs w:val="20"/>
              </w:rPr>
              <w:t xml:space="preserve">monday_mover_grupo</w:t>
            </w:r>
          </w:p>
        </w:tc>
        <w:tc>
          <w:tcPr>
            <w:tcW w:type="dxa" w:w="4200"/>
            <w:shd w:fill="F8FAFC" w:val="clear"/>
          </w:tcPr>
          <w:p>
            <w:pPr>
              <w:spacing w:after="60" w:before="60"/>
            </w:pPr>
            <w:r>
              <w:rPr>
                <w:rFonts w:ascii="Calibri" w:cs="Calibri" w:eastAsia="Calibri" w:hAnsi="Calibri"/>
                <w:sz w:val="20"/>
                <w:szCs w:val="20"/>
              </w:rPr>
              <w:t xml:space="preserve">move_item_to_group(item_id, group_id)</w:t>
            </w:r>
          </w:p>
        </w:tc>
        <w:tc>
          <w:tcPr>
            <w:tcW w:type="dxa" w:w="2460"/>
            <w:shd w:fill="F8FAFC" w:val="clear"/>
          </w:tcPr>
          <w:p>
            <w:pPr>
              <w:spacing w:after="60" w:before="60"/>
            </w:pPr>
            <w:r>
              <w:rPr>
                <w:rFonts w:ascii="Calibri" w:cs="Calibri" w:eastAsia="Calibri" w:hAnsi="Calibri"/>
                <w:sz w:val="20"/>
                <w:szCs w:val="20"/>
              </w:rPr>
              <w:t xml:space="preserve">item_id, group_id</w:t>
            </w:r>
          </w:p>
        </w:tc>
      </w:tr>
    </w:tbl>
    <w:p>
      <w:pPr>
        <w:spacing w:after="160" w:line="276" w:lineRule="auto"/>
        <w:jc w:val="both"/>
      </w:pPr>
      <w:r>
        <w:rPr>
          <w:rFonts w:ascii="Calibri" w:cs="Calibri" w:eastAsia="Calibri" w:hAnsi="Calibri"/>
          <w:sz w:val="22"/>
          <w:szCs w:val="22"/>
        </w:rPr>
        <w:t xml:space="preserve">El conector implementa una función interna gql&lt;T&gt;() que maneja autenticación, errores HTTP y errores GraphQL. El token de API se resuelve con prioridad: variable de entorno MONDAY_API_TOKEN → secretos de Firestore (via resolveMonday Token()). Si no hay token, el conector devuelve errorCode: 'CONNECTOR_NOT_CONFIGURED' sin intentar la llamada HTTP.</w:t>
      </w:r>
    </w:p>
    <w:p>
      <w:pPr>
        <w:spacing w:after="160" w:line="276" w:lineRule="auto"/>
        <w:jc w:val="both"/>
      </w:pPr>
      <w:r>
        <w:rPr>
          <w:rFonts w:ascii="Calibri" w:cs="Calibri" w:eastAsia="Calibri" w:hAnsi="Calibri"/>
          <w:sz w:val="22"/>
          <w:szCs w:val="22"/>
        </w:rPr>
        <w:t xml:space="preserve">En caso de éxito de crear tarea, el resultado incluye linkAccion con la URL directa al item en Monday: https://monday.com/boards/{boardId}/pulses/{itemId}.</w:t>
      </w:r>
    </w:p>
    <w:p>
      <w:pPr>
        <w:pStyle w:val="Heading2"/>
        <w:spacing w:after="120" w:before="360"/>
      </w:pPr>
      <w:r>
        <w:t xml:space="preserve">4.2 Slack — slack</w:t>
      </w:r>
    </w:p>
    <w:p>
      <w:pPr>
        <w:spacing w:after="160" w:line="276" w:lineRule="auto"/>
        <w:jc w:val="both"/>
      </w:pPr>
      <w:r>
        <w:rPr>
          <w:rFonts w:ascii="Calibri" w:cs="Calibri" w:eastAsia="Calibri" w:hAnsi="Calibri"/>
          <w:sz w:val="22"/>
          <w:szCs w:val="22"/>
        </w:rPr>
        <w:t xml:space="preserve">Implementado en connectors/slack.ts. Usa Incoming Webhooks de Slack —la integración más simple y segura, sin OAuth de app completa. Soporta dos operaciones:</w:t>
      </w:r>
    </w:p>
    <w:p>
      <w:pPr>
        <w:pStyle w:val="ListParagraph"/>
        <w:numPr>
          <w:ilvl w:val="0"/>
          <w:numId w:val="1"/>
        </w:numPr>
        <w:spacing w:after="80"/>
      </w:pPr>
      <w:r>
        <w:rPr>
          <w:rFonts w:ascii="Calibri" w:cs="Calibri" w:eastAsia="Calibri" w:hAnsi="Calibri"/>
          <w:sz w:val="22"/>
          <w:szCs w:val="22"/>
        </w:rPr>
        <w:t xml:space="preserve">slack_notificar: mensaje estándar con blocks de contexto (cliente, motor origen, urgencia)</w:t>
      </w:r>
    </w:p>
    <w:p>
      <w:pPr>
        <w:pStyle w:val="ListParagraph"/>
        <w:numPr>
          <w:ilvl w:val="0"/>
          <w:numId w:val="1"/>
        </w:numPr>
        <w:spacing w:after="80"/>
      </w:pPr>
      <w:r>
        <w:rPr>
          <w:rFonts w:ascii="Calibri" w:cs="Calibri" w:eastAsia="Calibri" w:hAnsi="Calibri"/>
          <w:sz w:val="22"/>
          <w:szCs w:val="22"/>
        </w:rPr>
        <w:t xml:space="preserve">slack_notificar_urgente: prefijo ⚠️ [URGENTE] en texto principal y en el fallback text del payload</w:t>
      </w:r>
    </w:p>
    <w:p>
      <w:pPr>
        <w:spacing w:after="160" w:line="276" w:lineRule="auto"/>
        <w:jc w:val="both"/>
      </w:pPr>
      <w:r>
        <w:rPr>
          <w:rFonts w:ascii="Calibri" w:cs="Calibri" w:eastAsia="Calibri" w:hAnsi="Calibri"/>
          <w:sz w:val="22"/>
          <w:szCs w:val="22"/>
        </w:rPr>
        <w:t xml:space="preserve">El payload de Slack usa Block Kit para mensajes enriquecidos: un bloque section con texto Markdown y un bloque context con metadatos de la acción (clienteNombre, sourceEngine, urgencia). El webhook URL se resuelve con la misma estrategia env var → Firestore que Monday.</w:t>
      </w:r>
    </w:p>
    <w:p>
      <w:pPr>
        <w:pStyle w:val="Heading2"/>
        <w:spacing w:after="120" w:before="360"/>
      </w:pPr>
      <w:r>
        <w:t xml:space="preserve">4.3 Calendario SMM — calendario_smm</w:t>
      </w:r>
    </w:p>
    <w:p>
      <w:pPr>
        <w:spacing w:after="160" w:line="276" w:lineRule="auto"/>
        <w:jc w:val="both"/>
      </w:pPr>
      <w:r>
        <w:rPr>
          <w:rFonts w:ascii="Calibri" w:cs="Calibri" w:eastAsia="Calibri" w:hAnsi="Calibri"/>
          <w:sz w:val="22"/>
          <w:szCs w:val="22"/>
        </w:rPr>
        <w:t xml:space="preserve">Implementado en connectors/calendario.ts. Opera directamente sobre la colección smm_workspaces/{workspaceId}/smm_calendar de Firestore usando Firebase Admin SDK (sin HTTP externo). Soporta dos operaciones:</w:t>
      </w:r>
    </w:p>
    <w:p>
      <w:pPr>
        <w:pStyle w:val="ListParagraph"/>
        <w:numPr>
          <w:ilvl w:val="0"/>
          <w:numId w:val="1"/>
        </w:numPr>
        <w:spacing w:after="80"/>
      </w:pPr>
      <w:r>
        <w:rPr>
          <w:rFonts w:ascii="Calibri" w:cs="Calibri" w:eastAsia="Calibri" w:hAnsi="Calibri"/>
          <w:sz w:val="22"/>
          <w:szCs w:val="22"/>
        </w:rPr>
        <w:t xml:space="preserve">calendario_crear_post: addDoc con campos clienteId, titulo, copy, plataforma, fecha, formato, estado='programado', createdByHermes=true</w:t>
      </w:r>
    </w:p>
    <w:p>
      <w:pPr>
        <w:pStyle w:val="ListParagraph"/>
        <w:numPr>
          <w:ilvl w:val="0"/>
          <w:numId w:val="1"/>
        </w:numPr>
        <w:spacing w:after="80"/>
      </w:pPr>
      <w:r>
        <w:rPr>
          <w:rFonts w:ascii="Calibri" w:cs="Calibri" w:eastAsia="Calibri" w:hAnsi="Calibri"/>
          <w:sz w:val="22"/>
          <w:szCs w:val="22"/>
        </w:rPr>
        <w:t xml:space="preserve">calendario_actualizar_post: updateDoc en el documento existente con estado y/o copy</w:t>
      </w:r>
    </w:p>
    <w:p>
      <w:pPr>
        <w:spacing w:after="160" w:line="276" w:lineRule="auto"/>
        <w:jc w:val="both"/>
      </w:pPr>
      <w:r>
        <w:rPr>
          <w:rFonts w:ascii="Calibri" w:cs="Calibri" w:eastAsia="Calibri" w:hAnsi="Calibri"/>
          <w:sz w:val="22"/>
          <w:szCs w:val="22"/>
        </w:rPr>
        <w:t xml:space="preserve">Al ser un conector interno a Firestore, tiene latencia mínima y elimina la dependencia de servicios externos. El flag createdByHermes=true permite distinguir posts generados automáticamente en la UI del calendario.</w:t>
      </w:r>
    </w:p>
    <w:p>
      <w:pPr>
        <w:pStyle w:val="Heading2"/>
        <w:spacing w:after="120" w:before="360"/>
      </w:pPr>
      <w:r>
        <w:t xml:space="preserve">4.4 HERMES Interno — hermes_interno</w:t>
      </w:r>
    </w:p>
    <w:p>
      <w:pPr>
        <w:spacing w:after="160" w:line="276" w:lineRule="auto"/>
        <w:jc w:val="both"/>
      </w:pPr>
      <w:r>
        <w:rPr>
          <w:rFonts w:ascii="Calibri" w:cs="Calibri" w:eastAsia="Calibri" w:hAnsi="Calibri"/>
          <w:sz w:val="22"/>
          <w:szCs w:val="22"/>
        </w:rPr>
        <w:t xml:space="preserve">Implementado en connectors/interno.ts. El conector más sofisticado en lógica de dominio: ejecuta acciones que modifican el estado interno de SOFIAA OS, usando Firebase Admin SDK. Soporta dos operaciones de alta relevancia:</w:t>
      </w:r>
    </w:p>
    <w:p>
      <w:pPr>
        <w:pStyle w:val="ListParagraph"/>
        <w:numPr>
          <w:ilvl w:val="0"/>
          <w:numId w:val="1"/>
        </w:numPr>
        <w:spacing w:after="80"/>
      </w:pPr>
      <w:r>
        <w:rPr>
          <w:rFonts w:ascii="Calibri" w:cs="Calibri" w:eastAsia="Calibri" w:hAnsi="Calibri"/>
          <w:sz w:val="22"/>
          <w:szCs w:val="22"/>
        </w:rPr>
        <w:t xml:space="preserve">interno_actualizar_goal: actualiza el campo valorActual de un BrandGoal en la colección prometeo_goals del workspace activo. Permite que HERMES cierre el loop entre métricas observadas y objetivos de crecimiento de PROMETEO.</w:t>
      </w:r>
    </w:p>
    <w:p>
      <w:pPr>
        <w:pStyle w:val="ListParagraph"/>
        <w:numPr>
          <w:ilvl w:val="0"/>
          <w:numId w:val="1"/>
        </w:numPr>
        <w:spacing w:after="80"/>
      </w:pPr>
      <w:r>
        <w:rPr>
          <w:rFonts w:ascii="Calibri" w:cs="Calibri" w:eastAsia="Calibri" w:hAnsi="Calibri"/>
          <w:sz w:val="22"/>
          <w:szCs w:val="22"/>
        </w:rPr>
        <w:t xml:space="preserve">interno_registrar_memoria: crea un documento CreativeMemory completo en prometeo_creative_memory, incluyendo todos los campos de performance (ROAS, CTR, CPA, alcance, inversión, conversiones) y metadatos de industria y temporada. Esto automatiza el aprendizaje creativo cuando PROMETEO o el Director detectan un creativo de alto rendimiento.</w:t>
      </w:r>
    </w:p>
    <w:p>
      <w:pPr>
        <w:pStyle w:val="Heading2"/>
        <w:spacing w:after="120" w:before="360"/>
      </w:pPr>
      <w:r>
        <w:t xml:space="preserve">4.5 Etapa 2 — Conectores Futuros</w:t>
      </w:r>
    </w:p>
    <w:p>
      <w:pPr>
        <w:spacing w:after="160" w:line="276" w:lineRule="auto"/>
        <w:jc w:val="both"/>
      </w:pPr>
      <w:r>
        <w:rPr>
          <w:rFonts w:ascii="Calibri" w:cs="Calibri" w:eastAsia="Calibri" w:hAnsi="Calibri"/>
          <w:sz w:val="22"/>
          <w:szCs w:val="22"/>
        </w:rPr>
        <w:t xml:space="preserve">Implementado como stub informativo en connectors/etapa2.ts. La función isEtapa2Connector() identifica los cinco tipos de Etapa 2; ejecutarEtapa2Action() devuelve un mensaje descriptivo específico por conector con los requisitos de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E293B" w:val="clear"/>
          </w:tcPr>
          <w:p>
            <w:pPr>
              <w:spacing w:after="60" w:before="60"/>
              <w:jc w:val="center"/>
            </w:pPr>
            <w:r>
              <w:rPr>
                <w:rFonts w:ascii="Calibri" w:cs="Calibri" w:eastAsia="Calibri" w:hAnsi="Calibri"/>
                <w:b/>
                <w:bCs/>
                <w:color w:val="FFFFFF"/>
                <w:sz w:val="20"/>
                <w:szCs w:val="20"/>
              </w:rPr>
              <w:t xml:space="preserve">Conector</w:t>
            </w:r>
          </w:p>
        </w:tc>
        <w:tc>
          <w:tcPr>
            <w:tcW w:type="dxa" w:w="6860"/>
            <w:shd w:fill="1E293B" w:val="clear"/>
          </w:tcPr>
          <w:p>
            <w:pPr>
              <w:spacing w:after="60" w:before="60"/>
              <w:jc w:val="center"/>
            </w:pPr>
            <w:r>
              <w:rPr>
                <w:rFonts w:ascii="Calibri" w:cs="Calibri" w:eastAsia="Calibri" w:hAnsi="Calibri"/>
                <w:b/>
                <w:bCs/>
                <w:color w:val="FFFFFF"/>
                <w:sz w:val="20"/>
                <w:szCs w:val="20"/>
              </w:rPr>
              <w:t xml:space="preserve">Requisito de Integración</w:t>
            </w:r>
          </w:p>
        </w:tc>
      </w:tr>
      <w:tr>
        <w:tc>
          <w:tcPr>
            <w:tcW w:type="dxa" w:w="2500"/>
            <w:shd w:fill="F8FAFC" w:val="clear"/>
          </w:tcPr>
          <w:p>
            <w:pPr>
              <w:spacing w:after="60" w:before="60"/>
            </w:pPr>
            <w:r>
              <w:rPr>
                <w:rFonts w:ascii="Calibri" w:cs="Calibri" w:eastAsia="Calibri" w:hAnsi="Calibri"/>
                <w:sz w:val="20"/>
                <w:szCs w:val="20"/>
              </w:rPr>
              <w:t xml:space="preserve">meta_ads</w:t>
            </w:r>
          </w:p>
        </w:tc>
        <w:tc>
          <w:tcPr>
            <w:tcW w:type="dxa" w:w="6860"/>
            <w:shd w:fill="F8FAFC" w:val="clear"/>
          </w:tcPr>
          <w:p>
            <w:pPr>
              <w:spacing w:after="60" w:before="60"/>
            </w:pPr>
            <w:r>
              <w:rPr>
                <w:rFonts w:ascii="Calibri" w:cs="Calibri" w:eastAsia="Calibri" w:hAnsi="Calibri"/>
                <w:sz w:val="20"/>
                <w:szCs w:val="20"/>
              </w:rPr>
              <w:t xml:space="preserve">OAuth2 con System User Token de Meta Business Suite</w:t>
            </w:r>
          </w:p>
        </w:tc>
      </w:tr>
      <w:tr>
        <w:tc>
          <w:tcPr>
            <w:tcW w:type="dxa" w:w="2500"/>
            <w:shd w:fill="EFF6FF" w:val="clear"/>
          </w:tcPr>
          <w:p>
            <w:pPr>
              <w:spacing w:after="60" w:before="60"/>
            </w:pPr>
            <w:r>
              <w:rPr>
                <w:rFonts w:ascii="Calibri" w:cs="Calibri" w:eastAsia="Calibri" w:hAnsi="Calibri"/>
                <w:sz w:val="20"/>
                <w:szCs w:val="20"/>
              </w:rPr>
              <w:t xml:space="preserve">google_ads</w:t>
            </w:r>
          </w:p>
        </w:tc>
        <w:tc>
          <w:tcPr>
            <w:tcW w:type="dxa" w:w="6860"/>
            <w:shd w:fill="EFF6FF" w:val="clear"/>
          </w:tcPr>
          <w:p>
            <w:pPr>
              <w:spacing w:after="60" w:before="60"/>
            </w:pPr>
            <w:r>
              <w:rPr>
                <w:rFonts w:ascii="Calibri" w:cs="Calibri" w:eastAsia="Calibri" w:hAnsi="Calibri"/>
                <w:sz w:val="20"/>
                <w:szCs w:val="20"/>
              </w:rPr>
              <w:t xml:space="preserve">OAuth2 con Developer Token de Google Ads API v17</w:t>
            </w:r>
          </w:p>
        </w:tc>
      </w:tr>
      <w:tr>
        <w:tc>
          <w:tcPr>
            <w:tcW w:type="dxa" w:w="2500"/>
            <w:shd w:fill="F8FAFC" w:val="clear"/>
          </w:tcPr>
          <w:p>
            <w:pPr>
              <w:spacing w:after="60" w:before="60"/>
            </w:pPr>
            <w:r>
              <w:rPr>
                <w:rFonts w:ascii="Calibri" w:cs="Calibri" w:eastAsia="Calibri" w:hAnsi="Calibri"/>
                <w:sz w:val="20"/>
                <w:szCs w:val="20"/>
              </w:rPr>
              <w:t xml:space="preserve">whatsapp_business</w:t>
            </w:r>
          </w:p>
        </w:tc>
        <w:tc>
          <w:tcPr>
            <w:tcW w:type="dxa" w:w="6860"/>
            <w:shd w:fill="F8FAFC" w:val="clear"/>
          </w:tcPr>
          <w:p>
            <w:pPr>
              <w:spacing w:after="60" w:before="60"/>
            </w:pPr>
            <w:r>
              <w:rPr>
                <w:rFonts w:ascii="Calibri" w:cs="Calibri" w:eastAsia="Calibri" w:hAnsi="Calibri"/>
                <w:sz w:val="20"/>
                <w:szCs w:val="20"/>
              </w:rPr>
              <w:t xml:space="preserve">Phone Number ID + Webhook en Meta Cloud API</w:t>
            </w:r>
          </w:p>
        </w:tc>
      </w:tr>
      <w:tr>
        <w:tc>
          <w:tcPr>
            <w:tcW w:type="dxa" w:w="2500"/>
            <w:shd w:fill="EFF6FF" w:val="clear"/>
          </w:tcPr>
          <w:p>
            <w:pPr>
              <w:spacing w:after="60" w:before="60"/>
            </w:pPr>
            <w:r>
              <w:rPr>
                <w:rFonts w:ascii="Calibri" w:cs="Calibri" w:eastAsia="Calibri" w:hAnsi="Calibri"/>
                <w:sz w:val="20"/>
                <w:szCs w:val="20"/>
              </w:rPr>
              <w:t xml:space="preserve">mailchimp</w:t>
            </w:r>
          </w:p>
        </w:tc>
        <w:tc>
          <w:tcPr>
            <w:tcW w:type="dxa" w:w="6860"/>
            <w:shd w:fill="EFF6FF" w:val="clear"/>
          </w:tcPr>
          <w:p>
            <w:pPr>
              <w:spacing w:after="60" w:before="60"/>
            </w:pPr>
            <w:r>
              <w:rPr>
                <w:rFonts w:ascii="Calibri" w:cs="Calibri" w:eastAsia="Calibri" w:hAnsi="Calibri"/>
                <w:sz w:val="20"/>
                <w:szCs w:val="20"/>
              </w:rPr>
              <w:t xml:space="preserve">API Key en variable de entorno MAILCHIMP_API_KEY</w:t>
            </w:r>
          </w:p>
        </w:tc>
      </w:tr>
      <w:tr>
        <w:tc>
          <w:tcPr>
            <w:tcW w:type="dxa" w:w="2500"/>
            <w:shd w:fill="F8FAFC" w:val="clear"/>
          </w:tcPr>
          <w:p>
            <w:pPr>
              <w:spacing w:after="60" w:before="60"/>
            </w:pPr>
            <w:r>
              <w:rPr>
                <w:rFonts w:ascii="Calibri" w:cs="Calibri" w:eastAsia="Calibri" w:hAnsi="Calibri"/>
                <w:sz w:val="20"/>
                <w:szCs w:val="20"/>
              </w:rPr>
              <w:t xml:space="preserve">hubspot_crm</w:t>
            </w:r>
          </w:p>
        </w:tc>
        <w:tc>
          <w:tcPr>
            <w:tcW w:type="dxa" w:w="6860"/>
            <w:shd w:fill="F8FAFC" w:val="clear"/>
          </w:tcPr>
          <w:p>
            <w:pPr>
              <w:spacing w:after="60" w:before="60"/>
            </w:pPr>
            <w:r>
              <w:rPr>
                <w:rFonts w:ascii="Calibri" w:cs="Calibri" w:eastAsia="Calibri" w:hAnsi="Calibri"/>
                <w:sz w:val="20"/>
                <w:szCs w:val="20"/>
              </w:rPr>
              <w:t xml:space="preserve">Private App Token en variable de entorno HUBSPOT_TOKEN</w:t>
            </w:r>
          </w:p>
        </w:tc>
      </w:tr>
    </w:tbl>
    <w:p>
      <w:pPr>
        <w:spacing w:after="160" w:line="276" w:lineRule="auto"/>
        <w:jc w:val="both"/>
      </w:pPr>
      <w:r>
        <w:rPr>
          <w:rFonts w:ascii="Calibri" w:cs="Calibri" w:eastAsia="Calibri" w:hAnsi="Calibri"/>
          <w:sz w:val="22"/>
          <w:szCs w:val="22"/>
        </w:rPr>
        <w:t xml:space="preserve">El tratamiento especial de ETAPA_2_NOT_IMPLEMENTED en el executor (guardado como completada, no como fallida) garantiza que el historial de auditoría refleje la intención del usuario sin contaminar las métricas de errores reales del sistema.</w:t>
      </w:r>
    </w:p>
    <w:p>
      <w:r>
        <w:br w:type="page"/>
      </w:r>
    </w:p>
    <w:p>
      <w:pPr>
        <w:pStyle w:val="Heading1"/>
        <w:pBdr>
          <w:bottom w:val="single" w:color="7C3AED" w:sz="6"/>
        </w:pBdr>
        <w:spacing w:after="160" w:before="480"/>
      </w:pPr>
      <w:r>
        <w:t xml:space="preserve">5. Motor de Despacho (Executor)</w:t>
      </w:r>
    </w:p>
    <w:p>
      <w:pPr>
        <w:pStyle w:val="Heading2"/>
        <w:spacing w:after="120" w:before="360"/>
      </w:pPr>
      <w:r>
        <w:t xml:space="preserve">5.1 Arquitectura General</w:t>
      </w:r>
    </w:p>
    <w:p>
      <w:pPr>
        <w:spacing w:after="160" w:line="276" w:lineRule="auto"/>
        <w:jc w:val="both"/>
      </w:pPr>
      <w:r>
        <w:rPr>
          <w:rFonts w:ascii="Calibri" w:cs="Calibri" w:eastAsia="Calibri" w:hAnsi="Calibri"/>
          <w:sz w:val="22"/>
          <w:szCs w:val="22"/>
        </w:rPr>
        <w:t xml:space="preserve">El executor (src/lib/hermes/executor.ts) es el corazón de HERMES. Es un módulo server-only que usa Firebase Admin SDK para todas sus operaciones de Firestore. Nunca se ejecuta en el cliente. El punto de entrada único es la función exportada executeAction(workspaceId, actionId).</w:t>
      </w:r>
    </w:p>
    <w:p>
      <w:pPr>
        <w:pStyle w:val="Heading2"/>
        <w:spacing w:after="120" w:before="360"/>
      </w:pPr>
      <w:r>
        <w:t xml:space="preserve">5.2 Algoritmo de Ejecución</w:t>
      </w:r>
    </w:p>
    <w:p>
      <w:pPr>
        <w:spacing w:after="160" w:line="276" w:lineRule="auto"/>
        <w:jc w:val="both"/>
      </w:pPr>
      <w:r>
        <w:rPr>
          <w:rFonts w:ascii="Calibri" w:cs="Calibri" w:eastAsia="Calibri" w:hAnsi="Calibri"/>
          <w:sz w:val="22"/>
          <w:szCs w:val="22"/>
        </w:rPr>
        <w:t xml:space="preserve">El flujo completo de executeAction() es:</w:t>
      </w:r>
    </w:p>
    <w:p>
      <w:pPr>
        <w:pBdr>
          <w:left w:val="single" w:color="7C3AED" w:sz="12"/>
        </w:pBdr>
        <w:shd w:fill="F1F5F9" w:val="clear"/>
        <w:spacing w:after="80" w:before="80"/>
        <w:ind w:left="360" w:right="360"/>
      </w:pPr>
      <w:r>
        <w:rPr>
          <w:rFonts w:ascii="Courier New" w:cs="Courier New" w:eastAsia="Courier New" w:hAnsi="Courier New"/>
          <w:color w:val="334155"/>
          <w:sz w:val="18"/>
          <w:szCs w:val="18"/>
        </w:rPr>
        <w:t xml:space="preserve">1. getAction(workspaceId, actionId)
   → Lee el documento de Firestore; devuelve null si no existe
2. Validar estado === "aprobada"
   → Si no, retorna errorCode: 'INVALID_STATE'
3. Verificar reintentos &lt; MAX_REINTENTOS (3)
   → Si reintentos &gt;= 3, llama markFallida() y retorna 'MAX_RETRIES_EXCEEDED'
4. markEjecutando()
   → Actualiza estado="ejecutando", executedAt=Date.now()
   → Usa FieldValue.serverTimestamp() para _updatedAt
5. dispatch(accion)
   → Enruta al conector correcto según accion.connectorTipo
   → try/catch captura excepciones inesperadas como EXECUTION_EXCEPTION
6. markCompletada() o markFallida()
   → completada: si exito===true O errorCode==='ETAPA_2_NOT_IMPLEMENTED'
   → fallida: cualquier otro error real; incrementa reintentos+1</w:t>
      </w:r>
    </w:p>
    <w:p>
      <w:pPr>
        <w:pStyle w:val="Heading2"/>
        <w:spacing w:after="120" w:before="360"/>
      </w:pPr>
      <w:r>
        <w:t xml:space="preserve">5.3 Función dispatch()</w:t>
      </w:r>
    </w:p>
    <w:p>
      <w:pPr>
        <w:spacing w:after="160" w:line="276" w:lineRule="auto"/>
        <w:jc w:val="both"/>
      </w:pPr>
      <w:r>
        <w:rPr>
          <w:rFonts w:ascii="Calibri" w:cs="Calibri" w:eastAsia="Calibri" w:hAnsi="Calibri"/>
          <w:sz w:val="22"/>
          <w:szCs w:val="22"/>
        </w:rPr>
        <w:t xml:space="preserve">La función dispatch() implementa el patrón Strategy: actúa como router puro entre el executor y los conectores. Su implementación completa es:</w:t>
      </w:r>
    </w:p>
    <w:p>
      <w:pPr>
        <w:pBdr>
          <w:left w:val="single" w:color="7C3AED" w:sz="12"/>
        </w:pBdr>
        <w:shd w:fill="F1F5F9" w:val="clear"/>
        <w:spacing w:after="80" w:before="80"/>
        <w:ind w:left="360" w:right="360"/>
      </w:pPr>
      <w:r>
        <w:rPr>
          <w:rFonts w:ascii="Courier New" w:cs="Courier New" w:eastAsia="Courier New" w:hAnsi="Courier New"/>
          <w:color w:val="334155"/>
          <w:sz w:val="18"/>
          <w:szCs w:val="18"/>
        </w:rPr>
        <w:t xml:space="preserve">async function dispatch(accion: HermesAction): Promise&lt;HermesResultado&gt; {
  if (isEtapa2Connector(accion.connectorTipo)) {
    return ejecutarEtapa2Action(accion);
  }
  switch (accion.connectorTipo) {
    case "monday_cloud":   return ejecutarMondayAction(accion);
    case "slack":          return ejecutarSlackAction(accion);
    case "calendario_smm": return ejecutarCalendarioAction(accion);
    case "hermes_interno": return ejecutarInternoAction(accion);
    default: return { exito: false,
                      mensaje: `Conector desconocido: ${accion.connectorTipo}`,
                      errorCode: "UNKNOWN_CONNECTOR" };
  }
}</w:t>
      </w:r>
    </w:p>
    <w:p>
      <w:pPr>
        <w:spacing w:after="160" w:line="276" w:lineRule="auto"/>
        <w:jc w:val="both"/>
      </w:pPr>
      <w:r>
        <w:rPr>
          <w:rFonts w:ascii="Calibri" w:cs="Calibri" w:eastAsia="Calibri" w:hAnsi="Calibri"/>
          <w:sz w:val="22"/>
          <w:szCs w:val="22"/>
        </w:rPr>
        <w:t xml:space="preserve">Cada conector recibe el objeto HermesAction completo, lo que les permite acceder a cualquier campo (payload, clienteId, workspaceId, urgencia) sin necesitar parámetros adicionales.</w:t>
      </w:r>
    </w:p>
    <w:p>
      <w:pPr>
        <w:pStyle w:val="Heading2"/>
        <w:spacing w:after="120" w:before="360"/>
      </w:pPr>
      <w:r>
        <w:t xml:space="preserve">5.4 Transiciones de Estado en Firestore</w:t>
      </w:r>
    </w:p>
    <w:p>
      <w:pPr>
        <w:spacing w:after="160" w:line="276" w:lineRule="auto"/>
        <w:jc w:val="both"/>
      </w:pPr>
      <w:r>
        <w:rPr>
          <w:rFonts w:ascii="Calibri" w:cs="Calibri" w:eastAsia="Calibri" w:hAnsi="Calibri"/>
          <w:sz w:val="22"/>
          <w:szCs w:val="22"/>
        </w:rPr>
        <w:t xml:space="preserve">Las cuatro funciones privadas de gestión de estado (getAction, markEjecutando, markCompletada, markFallida) operan sobre el mismo docRef: adminDb.collection('smm_workspaces').doc(workspaceId).collection('hermes_queue').doc(actionId).</w:t>
      </w:r>
    </w:p>
    <w:p>
      <w:pPr>
        <w:spacing w:after="160" w:line="276" w:lineRule="auto"/>
        <w:jc w:val="both"/>
      </w:pPr>
      <w:r>
        <w:rPr>
          <w:rFonts w:ascii="Calibri" w:cs="Calibri" w:eastAsia="Calibri" w:hAnsi="Calibri"/>
          <w:sz w:val="22"/>
          <w:szCs w:val="22"/>
        </w:rPr>
        <w:t xml:space="preserve">Todas las escrituras usan el Admin SDK directamente (no el cliente SDK), garantizando que las operaciones bypaseen las reglas de seguridad de Firestore y tengan privilegios de escritura completos desde el servidor.</w:t>
      </w:r>
    </w:p>
    <w:p>
      <w:pPr>
        <w:pStyle w:val="Heading2"/>
        <w:spacing w:after="120" w:before="360"/>
      </w:pPr>
      <w:r>
        <w:t xml:space="preserve">5.5 Manejo de Errores</w:t>
      </w:r>
    </w:p>
    <w:p>
      <w:pPr>
        <w:spacing w:after="160" w:line="276" w:lineRule="auto"/>
        <w:jc w:val="both"/>
      </w:pPr>
      <w:r>
        <w:rPr>
          <w:rFonts w:ascii="Calibri" w:cs="Calibri" w:eastAsia="Calibri" w:hAnsi="Calibri"/>
          <w:sz w:val="22"/>
          <w:szCs w:val="22"/>
        </w:rPr>
        <w:t xml:space="preserve">El executor distingue cuatro categorías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shd w:fill="1E293B" w:val="clear"/>
          </w:tcPr>
          <w:p>
            <w:pPr>
              <w:spacing w:after="60" w:before="60"/>
              <w:jc w:val="center"/>
            </w:pPr>
            <w:r>
              <w:rPr>
                <w:rFonts w:ascii="Calibri" w:cs="Calibri" w:eastAsia="Calibri" w:hAnsi="Calibri"/>
                <w:b/>
                <w:bCs/>
                <w:color w:val="FFFFFF"/>
                <w:sz w:val="20"/>
                <w:szCs w:val="20"/>
              </w:rPr>
              <w:t xml:space="preserve">errorCode</w:t>
            </w:r>
          </w:p>
        </w:tc>
        <w:tc>
          <w:tcPr>
            <w:tcW w:type="dxa" w:w="3000"/>
            <w:shd w:fill="1E293B" w:val="clear"/>
          </w:tcPr>
          <w:p>
            <w:pPr>
              <w:spacing w:after="60" w:before="60"/>
              <w:jc w:val="center"/>
            </w:pPr>
            <w:r>
              <w:rPr>
                <w:rFonts w:ascii="Calibri" w:cs="Calibri" w:eastAsia="Calibri" w:hAnsi="Calibri"/>
                <w:b/>
                <w:bCs/>
                <w:color w:val="FFFFFF"/>
                <w:sz w:val="20"/>
                <w:szCs w:val="20"/>
              </w:rPr>
              <w:t xml:space="preserve">Origen</w:t>
            </w:r>
          </w:p>
        </w:tc>
        <w:tc>
          <w:tcPr>
            <w:tcW w:type="dxa" w:w="3360"/>
            <w:shd w:fill="1E293B" w:val="clear"/>
          </w:tcPr>
          <w:p>
            <w:pPr>
              <w:spacing w:after="60" w:before="60"/>
              <w:jc w:val="center"/>
            </w:pPr>
            <w:r>
              <w:rPr>
                <w:rFonts w:ascii="Calibri" w:cs="Calibri" w:eastAsia="Calibri" w:hAnsi="Calibri"/>
                <w:b/>
                <w:bCs/>
                <w:color w:val="FFFFFF"/>
                <w:sz w:val="20"/>
                <w:szCs w:val="20"/>
              </w:rPr>
              <w:t xml:space="preserve">Acción del executor</w:t>
            </w:r>
          </w:p>
        </w:tc>
      </w:tr>
      <w:tr>
        <w:tc>
          <w:tcPr>
            <w:tcW w:type="dxa" w:w="3000"/>
            <w:shd w:fill="F8FAFC" w:val="clear"/>
          </w:tcPr>
          <w:p>
            <w:pPr>
              <w:spacing w:after="60" w:before="60"/>
            </w:pPr>
            <w:r>
              <w:rPr>
                <w:rFonts w:ascii="Calibri" w:cs="Calibri" w:eastAsia="Calibri" w:hAnsi="Calibri"/>
                <w:sz w:val="20"/>
                <w:szCs w:val="20"/>
              </w:rPr>
              <w:t xml:space="preserve">NOT_FOUND</w:t>
            </w:r>
          </w:p>
        </w:tc>
        <w:tc>
          <w:tcPr>
            <w:tcW w:type="dxa" w:w="3000"/>
            <w:shd w:fill="F8FAFC" w:val="clear"/>
          </w:tcPr>
          <w:p>
            <w:pPr>
              <w:spacing w:after="60" w:before="60"/>
            </w:pPr>
            <w:r>
              <w:rPr>
                <w:rFonts w:ascii="Calibri" w:cs="Calibri" w:eastAsia="Calibri" w:hAnsi="Calibri"/>
                <w:sz w:val="20"/>
                <w:szCs w:val="20"/>
              </w:rPr>
              <w:t xml:space="preserve">Documento no existe en Firestore</w:t>
            </w:r>
          </w:p>
        </w:tc>
        <w:tc>
          <w:tcPr>
            <w:tcW w:type="dxa" w:w="3360"/>
            <w:shd w:fill="F8FAFC" w:val="clear"/>
          </w:tcPr>
          <w:p>
            <w:pPr>
              <w:spacing w:after="60" w:before="60"/>
            </w:pPr>
            <w:r>
              <w:rPr>
                <w:rFonts w:ascii="Calibri" w:cs="Calibri" w:eastAsia="Calibri" w:hAnsi="Calibri"/>
                <w:sz w:val="20"/>
                <w:szCs w:val="20"/>
              </w:rPr>
              <w:t xml:space="preserve">Retorna sin modificar Firestore</w:t>
            </w:r>
          </w:p>
        </w:tc>
      </w:tr>
      <w:tr>
        <w:tc>
          <w:tcPr>
            <w:tcW w:type="dxa" w:w="3000"/>
            <w:shd w:fill="EFF6FF" w:val="clear"/>
          </w:tcPr>
          <w:p>
            <w:pPr>
              <w:spacing w:after="60" w:before="60"/>
            </w:pPr>
            <w:r>
              <w:rPr>
                <w:rFonts w:ascii="Calibri" w:cs="Calibri" w:eastAsia="Calibri" w:hAnsi="Calibri"/>
                <w:sz w:val="20"/>
                <w:szCs w:val="20"/>
              </w:rPr>
              <w:t xml:space="preserve">INVALID_STATE</w:t>
            </w:r>
          </w:p>
        </w:tc>
        <w:tc>
          <w:tcPr>
            <w:tcW w:type="dxa" w:w="3000"/>
            <w:shd w:fill="EFF6FF" w:val="clear"/>
          </w:tcPr>
          <w:p>
            <w:pPr>
              <w:spacing w:after="60" w:before="60"/>
            </w:pPr>
            <w:r>
              <w:rPr>
                <w:rFonts w:ascii="Calibri" w:cs="Calibri" w:eastAsia="Calibri" w:hAnsi="Calibri"/>
                <w:sz w:val="20"/>
                <w:szCs w:val="20"/>
              </w:rPr>
              <w:t xml:space="preserve">Estado !== 'aprobada'</w:t>
            </w:r>
          </w:p>
        </w:tc>
        <w:tc>
          <w:tcPr>
            <w:tcW w:type="dxa" w:w="3360"/>
            <w:shd w:fill="EFF6FF" w:val="clear"/>
          </w:tcPr>
          <w:p>
            <w:pPr>
              <w:spacing w:after="60" w:before="60"/>
            </w:pPr>
            <w:r>
              <w:rPr>
                <w:rFonts w:ascii="Calibri" w:cs="Calibri" w:eastAsia="Calibri" w:hAnsi="Calibri"/>
                <w:sz w:val="20"/>
                <w:szCs w:val="20"/>
              </w:rPr>
              <w:t xml:space="preserve">Retorna sin modificar Firestore</w:t>
            </w:r>
          </w:p>
        </w:tc>
      </w:tr>
      <w:tr>
        <w:tc>
          <w:tcPr>
            <w:tcW w:type="dxa" w:w="3000"/>
            <w:shd w:fill="F8FAFC" w:val="clear"/>
          </w:tcPr>
          <w:p>
            <w:pPr>
              <w:spacing w:after="60" w:before="60"/>
            </w:pPr>
            <w:r>
              <w:rPr>
                <w:rFonts w:ascii="Calibri" w:cs="Calibri" w:eastAsia="Calibri" w:hAnsi="Calibri"/>
                <w:sz w:val="20"/>
                <w:szCs w:val="20"/>
              </w:rPr>
              <w:t xml:space="preserve">MAX_RETRIES_EXCEEDED</w:t>
            </w:r>
          </w:p>
        </w:tc>
        <w:tc>
          <w:tcPr>
            <w:tcW w:type="dxa" w:w="3000"/>
            <w:shd w:fill="F8FAFC" w:val="clear"/>
          </w:tcPr>
          <w:p>
            <w:pPr>
              <w:spacing w:after="60" w:before="60"/>
            </w:pPr>
            <w:r>
              <w:rPr>
                <w:rFonts w:ascii="Calibri" w:cs="Calibri" w:eastAsia="Calibri" w:hAnsi="Calibri"/>
                <w:sz w:val="20"/>
                <w:szCs w:val="20"/>
              </w:rPr>
              <w:t xml:space="preserve">reintentos &gt;= 3</w:t>
            </w:r>
          </w:p>
        </w:tc>
        <w:tc>
          <w:tcPr>
            <w:tcW w:type="dxa" w:w="3360"/>
            <w:shd w:fill="F8FAFC" w:val="clear"/>
          </w:tcPr>
          <w:p>
            <w:pPr>
              <w:spacing w:after="60" w:before="60"/>
            </w:pPr>
            <w:r>
              <w:rPr>
                <w:rFonts w:ascii="Calibri" w:cs="Calibri" w:eastAsia="Calibri" w:hAnsi="Calibri"/>
                <w:sz w:val="20"/>
                <w:szCs w:val="20"/>
              </w:rPr>
              <w:t xml:space="preserve">Llama markFallida() y retorna</w:t>
            </w:r>
          </w:p>
        </w:tc>
      </w:tr>
      <w:tr>
        <w:tc>
          <w:tcPr>
            <w:tcW w:type="dxa" w:w="3000"/>
            <w:shd w:fill="EFF6FF" w:val="clear"/>
          </w:tcPr>
          <w:p>
            <w:pPr>
              <w:spacing w:after="60" w:before="60"/>
            </w:pPr>
            <w:r>
              <w:rPr>
                <w:rFonts w:ascii="Calibri" w:cs="Calibri" w:eastAsia="Calibri" w:hAnsi="Calibri"/>
                <w:sz w:val="20"/>
                <w:szCs w:val="20"/>
              </w:rPr>
              <w:t xml:space="preserve">EXECUTION_EXCEPTION</w:t>
            </w:r>
          </w:p>
        </w:tc>
        <w:tc>
          <w:tcPr>
            <w:tcW w:type="dxa" w:w="3000"/>
            <w:shd w:fill="EFF6FF" w:val="clear"/>
          </w:tcPr>
          <w:p>
            <w:pPr>
              <w:spacing w:after="60" w:before="60"/>
            </w:pPr>
            <w:r>
              <w:rPr>
                <w:rFonts w:ascii="Calibri" w:cs="Calibri" w:eastAsia="Calibri" w:hAnsi="Calibri"/>
                <w:sz w:val="20"/>
                <w:szCs w:val="20"/>
              </w:rPr>
              <w:t xml:space="preserve">Excepción no capturada en dispatch()</w:t>
            </w:r>
          </w:p>
        </w:tc>
        <w:tc>
          <w:tcPr>
            <w:tcW w:type="dxa" w:w="3360"/>
            <w:shd w:fill="EFF6FF" w:val="clear"/>
          </w:tcPr>
          <w:p>
            <w:pPr>
              <w:spacing w:after="60" w:before="60"/>
            </w:pPr>
            <w:r>
              <w:rPr>
                <w:rFonts w:ascii="Calibri" w:cs="Calibri" w:eastAsia="Calibri" w:hAnsi="Calibri"/>
                <w:sz w:val="20"/>
                <w:szCs w:val="20"/>
              </w:rPr>
              <w:t xml:space="preserve">Llama markFallida() con mensaje del error</w:t>
            </w:r>
          </w:p>
        </w:tc>
      </w:tr>
      <w:tr>
        <w:tc>
          <w:tcPr>
            <w:tcW w:type="dxa" w:w="3000"/>
            <w:shd w:fill="F8FAFC" w:val="clear"/>
          </w:tcPr>
          <w:p>
            <w:pPr>
              <w:spacing w:after="60" w:before="60"/>
            </w:pPr>
            <w:r>
              <w:rPr>
                <w:rFonts w:ascii="Calibri" w:cs="Calibri" w:eastAsia="Calibri" w:hAnsi="Calibri"/>
                <w:sz w:val="20"/>
                <w:szCs w:val="20"/>
              </w:rPr>
              <w:t xml:space="preserve">CONNECTOR_NOT_CONFIGURED</w:t>
            </w:r>
          </w:p>
        </w:tc>
        <w:tc>
          <w:tcPr>
            <w:tcW w:type="dxa" w:w="3000"/>
            <w:shd w:fill="F8FAFC" w:val="clear"/>
          </w:tcPr>
          <w:p>
            <w:pPr>
              <w:spacing w:after="60" w:before="60"/>
            </w:pPr>
            <w:r>
              <w:rPr>
                <w:rFonts w:ascii="Calibri" w:cs="Calibri" w:eastAsia="Calibri" w:hAnsi="Calibri"/>
                <w:sz w:val="20"/>
                <w:szCs w:val="20"/>
              </w:rPr>
              <w:t xml:space="preserve">Token/webhook faltante</w:t>
            </w:r>
          </w:p>
        </w:tc>
        <w:tc>
          <w:tcPr>
            <w:tcW w:type="dxa" w:w="3360"/>
            <w:shd w:fill="F8FAFC" w:val="clear"/>
          </w:tcPr>
          <w:p>
            <w:pPr>
              <w:spacing w:after="60" w:before="60"/>
            </w:pPr>
            <w:r>
              <w:rPr>
                <w:rFonts w:ascii="Calibri" w:cs="Calibri" w:eastAsia="Calibri" w:hAnsi="Calibri"/>
                <w:sz w:val="20"/>
                <w:szCs w:val="20"/>
              </w:rPr>
              <w:t xml:space="preserve">El conector retorna; executor llama markFallida()</w:t>
            </w:r>
          </w:p>
        </w:tc>
      </w:tr>
      <w:tr>
        <w:tc>
          <w:tcPr>
            <w:tcW w:type="dxa" w:w="3000"/>
            <w:shd w:fill="EFF6FF" w:val="clear"/>
          </w:tcPr>
          <w:p>
            <w:pPr>
              <w:spacing w:after="60" w:before="60"/>
            </w:pPr>
            <w:r>
              <w:rPr>
                <w:rFonts w:ascii="Calibri" w:cs="Calibri" w:eastAsia="Calibri" w:hAnsi="Calibri"/>
                <w:sz w:val="20"/>
                <w:szCs w:val="20"/>
              </w:rPr>
              <w:t xml:space="preserve">ETAPA_2_NOT_IMPLEMENTED</w:t>
            </w:r>
          </w:p>
        </w:tc>
        <w:tc>
          <w:tcPr>
            <w:tcW w:type="dxa" w:w="3000"/>
            <w:shd w:fill="EFF6FF" w:val="clear"/>
          </w:tcPr>
          <w:p>
            <w:pPr>
              <w:spacing w:after="60" w:before="60"/>
            </w:pPr>
            <w:r>
              <w:rPr>
                <w:rFonts w:ascii="Calibri" w:cs="Calibri" w:eastAsia="Calibri" w:hAnsi="Calibri"/>
                <w:sz w:val="20"/>
                <w:szCs w:val="20"/>
              </w:rPr>
              <w:t xml:space="preserve">Conector de Etapa 2</w:t>
            </w:r>
          </w:p>
        </w:tc>
        <w:tc>
          <w:tcPr>
            <w:tcW w:type="dxa" w:w="3360"/>
            <w:shd w:fill="EFF6FF" w:val="clear"/>
          </w:tcPr>
          <w:p>
            <w:pPr>
              <w:spacing w:after="60" w:before="60"/>
            </w:pPr>
            <w:r>
              <w:rPr>
                <w:rFonts w:ascii="Calibri" w:cs="Calibri" w:eastAsia="Calibri" w:hAnsi="Calibri"/>
                <w:sz w:val="20"/>
                <w:szCs w:val="20"/>
              </w:rPr>
              <w:t xml:space="preserve">Llama markCompletada() (tratamiento especial)</w:t>
            </w:r>
          </w:p>
        </w:tc>
      </w:tr>
    </w:tbl>
    <w:p>
      <w:r>
        <w:br w:type="page"/>
      </w:r>
    </w:p>
    <w:p>
      <w:pPr>
        <w:pStyle w:val="Heading1"/>
        <w:pBdr>
          <w:bottom w:val="single" w:color="7C3AED" w:sz="6"/>
        </w:pBdr>
        <w:spacing w:after="160" w:before="480"/>
      </w:pPr>
      <w:r>
        <w:t xml:space="preserve">6. Bridges de Integración</w:t>
      </w:r>
    </w:p>
    <w:p>
      <w:pPr>
        <w:spacing w:after="160" w:line="276" w:lineRule="auto"/>
        <w:jc w:val="both"/>
      </w:pPr>
      <w:r>
        <w:rPr>
          <w:rFonts w:ascii="Calibri" w:cs="Calibri" w:eastAsia="Calibri" w:hAnsi="Calibri"/>
          <w:sz w:val="22"/>
          <w:szCs w:val="22"/>
        </w:rPr>
        <w:t xml:space="preserve">Las bridges son módulos de traducción que convierten decisiones semánticas de los motores cognitivos en HermesActions concretas. Su diseño sigue el patrón Adapter: aíslan al motor de origen del sistema de tipos de HERMES, permitiendo que cada motor evolucione independientemente.</w:t>
      </w:r>
    </w:p>
    <w:p>
      <w:pPr>
        <w:pStyle w:val="Heading2"/>
        <w:spacing w:after="120" w:before="360"/>
      </w:pPr>
      <w:r>
        <w:t xml:space="preserve">6.1 PROMETEO Bridge</w:t>
      </w:r>
    </w:p>
    <w:p>
      <w:pPr>
        <w:pStyle w:val="Heading3"/>
        <w:spacing w:after="80" w:before="240"/>
      </w:pPr>
      <w:r>
        <w:t xml:space="preserve">6.1.1 Propósito</w:t>
      </w:r>
    </w:p>
    <w:p>
      <w:pPr>
        <w:spacing w:after="160" w:line="276" w:lineRule="auto"/>
        <w:jc w:val="both"/>
      </w:pPr>
      <w:r>
        <w:rPr>
          <w:rFonts w:ascii="Calibri" w:cs="Calibri" w:eastAsia="Calibri" w:hAnsi="Calibri"/>
          <w:sz w:val="22"/>
          <w:szCs w:val="22"/>
        </w:rPr>
        <w:t xml:space="preserve">La PROMETEO Bridge (src/lib/hermes/prometeo-bridge.ts) traduce un DirectorBrief —el artefacto cognitivo principal del Director Autónomo de PROMETEO— en un conjunto de HermesActions atómicas. Se invoca automáticamente al terminar la generación de un brief, tanto desde la API manual (/api/prometeo/director/brief) como desde el CRON diario de Vercel.</w:t>
      </w:r>
    </w:p>
    <w:p>
      <w:pPr>
        <w:pStyle w:val="Heading3"/>
        <w:spacing w:after="80" w:before="240"/>
      </w:pPr>
      <w:r>
        <w:t xml:space="preserve">6.1.2 Función Principal</w:t>
      </w:r>
    </w:p>
    <w:p>
      <w:pPr>
        <w:spacing w:after="160" w:line="276" w:lineRule="auto"/>
        <w:jc w:val="both"/>
      </w:pPr>
      <w:r>
        <w:rPr>
          <w:rFonts w:ascii="Calibri" w:cs="Calibri" w:eastAsia="Calibri" w:hAnsi="Calibri"/>
          <w:sz w:val="22"/>
          <w:szCs w:val="22"/>
        </w:rPr>
        <w:t xml:space="preserve">La función exportada es </w:t>
      </w:r>
      <w:r>
        <w:rPr>
          <w:rFonts w:ascii="Calibri" w:cs="Calibri" w:eastAsia="Calibri" w:hAnsi="Calibri"/>
          <w:b/>
          <w:bCs/>
          <w:color w:val="7C3AED"/>
          <w:sz w:val="22"/>
          <w:szCs w:val="22"/>
        </w:rPr>
        <w:t xml:space="preserve">enqueueBriefActions(workspaceId, brief)</w:t>
      </w:r>
      <w:r>
        <w:rPr>
          <w:rFonts w:ascii="Calibri" w:cs="Calibri" w:eastAsia="Calibri" w:hAnsi="Calibri"/>
          <w:sz w:val="22"/>
          <w:szCs w:val="22"/>
        </w:rPr>
        <w:t xml:space="preserve">. Recibe el workspaceId del workspace activo y el DirectorBrief recién generado por Groq. Internamente construye un array de HermesActions según el contenido del brief y lo escribe en Firestore usando un </w:t>
      </w:r>
      <w:r>
        <w:rPr>
          <w:rFonts w:ascii="Calibri" w:cs="Calibri" w:eastAsia="Calibri" w:hAnsi="Calibri"/>
          <w:b/>
          <w:bCs/>
          <w:sz w:val="22"/>
          <w:szCs w:val="22"/>
        </w:rPr>
        <w:t xml:space="preserve">writeBatch</w:t>
      </w:r>
      <w:r>
        <w:rPr>
          <w:rFonts w:ascii="Calibri" w:cs="Calibri" w:eastAsia="Calibri" w:hAnsi="Calibri"/>
          <w:sz w:val="22"/>
          <w:szCs w:val="22"/>
        </w:rPr>
        <w:t xml:space="preserve"> atómico. Si el batch falla, ninguna acción queda en la cola.</w:t>
      </w:r>
    </w:p>
    <w:p>
      <w:pPr>
        <w:pStyle w:val="Heading3"/>
        <w:spacing w:after="80" w:before="240"/>
      </w:pPr>
      <w:r>
        <w:t xml:space="preserve">6.1.3 Mapping de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1800"/>
        <w:gridCol w:w="1860"/>
      </w:tblGrid>
      <w:tr>
        <w:trPr>
          <w:tblHeader/>
        </w:trPr>
        <w:tc>
          <w:tcPr>
            <w:tcW w:type="dxa" w:w="3200"/>
            <w:shd w:fill="1E293B" w:val="clear"/>
          </w:tcPr>
          <w:p>
            <w:pPr>
              <w:spacing w:after="60" w:before="60"/>
              <w:jc w:val="center"/>
            </w:pPr>
            <w:r>
              <w:rPr>
                <w:rFonts w:ascii="Calibri" w:cs="Calibri" w:eastAsia="Calibri" w:hAnsi="Calibri"/>
                <w:b/>
                <w:bCs/>
                <w:color w:val="FFFFFF"/>
                <w:sz w:val="20"/>
                <w:szCs w:val="20"/>
              </w:rPr>
              <w:t xml:space="preserve">Recomendación en DirectorBrief</w:t>
            </w:r>
          </w:p>
        </w:tc>
        <w:tc>
          <w:tcPr>
            <w:tcW w:type="dxa" w:w="2500"/>
            <w:shd w:fill="1E293B" w:val="clear"/>
          </w:tcPr>
          <w:p>
            <w:pPr>
              <w:spacing w:after="60" w:before="60"/>
              <w:jc w:val="center"/>
            </w:pPr>
            <w:r>
              <w:rPr>
                <w:rFonts w:ascii="Calibri" w:cs="Calibri" w:eastAsia="Calibri" w:hAnsi="Calibri"/>
                <w:b/>
                <w:bCs/>
                <w:color w:val="FFFFFF"/>
                <w:sz w:val="20"/>
                <w:szCs w:val="20"/>
              </w:rPr>
              <w:t xml:space="preserve">Tipo HERMES</w:t>
            </w:r>
          </w:p>
        </w:tc>
        <w:tc>
          <w:tcPr>
            <w:tcW w:type="dxa" w:w="1800"/>
            <w:shd w:fill="1E293B" w:val="clear"/>
          </w:tcPr>
          <w:p>
            <w:pPr>
              <w:spacing w:after="60" w:before="60"/>
              <w:jc w:val="center"/>
            </w:pPr>
            <w:r>
              <w:rPr>
                <w:rFonts w:ascii="Calibri" w:cs="Calibri" w:eastAsia="Calibri" w:hAnsi="Calibri"/>
                <w:b/>
                <w:bCs/>
                <w:color w:val="FFFFFF"/>
                <w:sz w:val="20"/>
                <w:szCs w:val="20"/>
              </w:rPr>
              <w:t xml:space="preserve">Conector</w:t>
            </w:r>
          </w:p>
        </w:tc>
        <w:tc>
          <w:tcPr>
            <w:tcW w:type="dxa" w:w="1860"/>
            <w:shd w:fill="1E293B" w:val="clear"/>
          </w:tcPr>
          <w:p>
            <w:pPr>
              <w:spacing w:after="60" w:before="60"/>
              <w:jc w:val="center"/>
            </w:pPr>
            <w:r>
              <w:rPr>
                <w:rFonts w:ascii="Calibri" w:cs="Calibri" w:eastAsia="Calibri" w:hAnsi="Calibri"/>
                <w:b/>
                <w:bCs/>
                <w:color w:val="FFFFFF"/>
                <w:sz w:val="20"/>
                <w:szCs w:val="20"/>
              </w:rPr>
              <w:t xml:space="preserve">Urgencia</w:t>
            </w:r>
          </w:p>
        </w:tc>
      </w:tr>
      <w:tr>
        <w:tc>
          <w:tcPr>
            <w:tcW w:type="dxa" w:w="3200"/>
            <w:shd w:fill="F8FAFC" w:val="clear"/>
          </w:tcPr>
          <w:p>
            <w:pPr>
              <w:spacing w:after="60" w:before="60"/>
            </w:pPr>
            <w:r>
              <w:rPr>
                <w:rFonts w:ascii="Calibri" w:cs="Calibri" w:eastAsia="Calibri" w:hAnsi="Calibri"/>
                <w:sz w:val="20"/>
                <w:szCs w:val="20"/>
              </w:rPr>
              <w:t xml:space="preserve">FATIGA detectada en algún cliente</w:t>
            </w:r>
          </w:p>
        </w:tc>
        <w:tc>
          <w:tcPr>
            <w:tcW w:type="dxa" w:w="2500"/>
            <w:shd w:fill="F8FAFC" w:val="clear"/>
          </w:tcPr>
          <w:p>
            <w:pPr>
              <w:spacing w:after="60" w:before="60"/>
            </w:pPr>
            <w:r>
              <w:rPr>
                <w:rFonts w:ascii="Calibri" w:cs="Calibri" w:eastAsia="Calibri" w:hAnsi="Calibri"/>
                <w:sz w:val="20"/>
                <w:szCs w:val="20"/>
              </w:rPr>
              <w:t xml:space="preserve">slack_notificar_urgente</w:t>
            </w:r>
          </w:p>
        </w:tc>
        <w:tc>
          <w:tcPr>
            <w:tcW w:type="dxa" w:w="1800"/>
            <w:shd w:fill="F8FAFC" w:val="clear"/>
          </w:tcPr>
          <w:p>
            <w:pPr>
              <w:spacing w:after="60" w:before="60"/>
            </w:pPr>
            <w:r>
              <w:rPr>
                <w:rFonts w:ascii="Calibri" w:cs="Calibri" w:eastAsia="Calibri" w:hAnsi="Calibri"/>
                <w:sz w:val="20"/>
                <w:szCs w:val="20"/>
              </w:rPr>
              <w:t xml:space="preserve">slack</w:t>
            </w:r>
          </w:p>
        </w:tc>
        <w:tc>
          <w:tcPr>
            <w:tcW w:type="dxa" w:w="1860"/>
            <w:shd w:fill="F8FAFC" w:val="clear"/>
          </w:tcPr>
          <w:p>
            <w:pPr>
              <w:spacing w:after="60" w:before="60"/>
            </w:pPr>
            <w:r>
              <w:rPr>
                <w:rFonts w:ascii="Calibri" w:cs="Calibri" w:eastAsia="Calibri" w:hAnsi="Calibri"/>
                <w:sz w:val="20"/>
                <w:szCs w:val="20"/>
              </w:rPr>
              <w:t xml:space="preserve">ALTA</w:t>
            </w:r>
          </w:p>
        </w:tc>
      </w:tr>
      <w:tr>
        <w:tc>
          <w:tcPr>
            <w:tcW w:type="dxa" w:w="3200"/>
            <w:shd w:fill="EFF6FF" w:val="clear"/>
          </w:tcPr>
          <w:p>
            <w:pPr>
              <w:spacing w:after="60" w:before="60"/>
            </w:pPr>
            <w:r>
              <w:rPr>
                <w:rFonts w:ascii="Calibri" w:cs="Calibri" w:eastAsia="Calibri" w:hAnsi="Calibri"/>
                <w:sz w:val="20"/>
                <w:szCs w:val="20"/>
              </w:rPr>
              <w:t xml:space="preserve">ESCALAR creativo recomendado</w:t>
            </w:r>
          </w:p>
        </w:tc>
        <w:tc>
          <w:tcPr>
            <w:tcW w:type="dxa" w:w="2500"/>
            <w:shd w:fill="EFF6FF" w:val="clear"/>
          </w:tcPr>
          <w:p>
            <w:pPr>
              <w:spacing w:after="60" w:before="60"/>
            </w:pPr>
            <w:r>
              <w:rPr>
                <w:rFonts w:ascii="Calibri" w:cs="Calibri" w:eastAsia="Calibri" w:hAnsi="Calibri"/>
                <w:sz w:val="20"/>
                <w:szCs w:val="20"/>
              </w:rPr>
              <w:t xml:space="preserve">monday_crear_tarea (descrip. detallada)</w:t>
            </w:r>
          </w:p>
        </w:tc>
        <w:tc>
          <w:tcPr>
            <w:tcW w:type="dxa" w:w="1800"/>
            <w:shd w:fill="EFF6FF" w:val="clear"/>
          </w:tcPr>
          <w:p>
            <w:pPr>
              <w:spacing w:after="60" w:before="60"/>
            </w:pPr>
            <w:r>
              <w:rPr>
                <w:rFonts w:ascii="Calibri" w:cs="Calibri" w:eastAsia="Calibri" w:hAnsi="Calibri"/>
                <w:sz w:val="20"/>
                <w:szCs w:val="20"/>
              </w:rPr>
              <w:t xml:space="preserve">monday_cloud</w:t>
            </w:r>
          </w:p>
        </w:tc>
        <w:tc>
          <w:tcPr>
            <w:tcW w:type="dxa" w:w="1860"/>
            <w:shd w:fill="EFF6FF" w:val="clear"/>
          </w:tcPr>
          <w:p>
            <w:pPr>
              <w:spacing w:after="60" w:before="60"/>
            </w:pPr>
            <w:r>
              <w:rPr>
                <w:rFonts w:ascii="Calibri" w:cs="Calibri" w:eastAsia="Calibri" w:hAnsi="Calibri"/>
                <w:sz w:val="20"/>
                <w:szCs w:val="20"/>
              </w:rPr>
              <w:t xml:space="preserve">ALTA</w:t>
            </w:r>
          </w:p>
        </w:tc>
      </w:tr>
      <w:tr>
        <w:tc>
          <w:tcPr>
            <w:tcW w:type="dxa" w:w="3200"/>
            <w:shd w:fill="F8FAFC" w:val="clear"/>
          </w:tcPr>
          <w:p>
            <w:pPr>
              <w:spacing w:after="60" w:before="60"/>
            </w:pPr>
            <w:r>
              <w:rPr>
                <w:rFonts w:ascii="Calibri" w:cs="Calibri" w:eastAsia="Calibri" w:hAnsi="Calibri"/>
                <w:sz w:val="20"/>
                <w:szCs w:val="20"/>
              </w:rPr>
              <w:t xml:space="preserve">PAUSAR campaña (ROAS &lt; umbral)</w:t>
            </w:r>
          </w:p>
        </w:tc>
        <w:tc>
          <w:tcPr>
            <w:tcW w:type="dxa" w:w="2500"/>
            <w:shd w:fill="F8FAFC" w:val="clear"/>
          </w:tcPr>
          <w:p>
            <w:pPr>
              <w:spacing w:after="60" w:before="60"/>
            </w:pPr>
            <w:r>
              <w:rPr>
                <w:rFonts w:ascii="Calibri" w:cs="Calibri" w:eastAsia="Calibri" w:hAnsi="Calibri"/>
                <w:sz w:val="20"/>
                <w:szCs w:val="20"/>
              </w:rPr>
              <w:t xml:space="preserve">monday_crear_tarea (CRITICA)</w:t>
            </w:r>
          </w:p>
        </w:tc>
        <w:tc>
          <w:tcPr>
            <w:tcW w:type="dxa" w:w="1800"/>
            <w:shd w:fill="F8FAFC" w:val="clear"/>
          </w:tcPr>
          <w:p>
            <w:pPr>
              <w:spacing w:after="60" w:before="60"/>
            </w:pPr>
            <w:r>
              <w:rPr>
                <w:rFonts w:ascii="Calibri" w:cs="Calibri" w:eastAsia="Calibri" w:hAnsi="Calibri"/>
                <w:sz w:val="20"/>
                <w:szCs w:val="20"/>
              </w:rPr>
              <w:t xml:space="preserve">monday_cloud</w:t>
            </w:r>
          </w:p>
        </w:tc>
        <w:tc>
          <w:tcPr>
            <w:tcW w:type="dxa" w:w="1860"/>
            <w:shd w:fill="F8FAFC" w:val="clear"/>
          </w:tcPr>
          <w:p>
            <w:pPr>
              <w:spacing w:after="60" w:before="60"/>
            </w:pPr>
            <w:r>
              <w:rPr>
                <w:rFonts w:ascii="Calibri" w:cs="Calibri" w:eastAsia="Calibri" w:hAnsi="Calibri"/>
                <w:sz w:val="20"/>
                <w:szCs w:val="20"/>
              </w:rPr>
              <w:t xml:space="preserve">CRITICA</w:t>
            </w:r>
          </w:p>
        </w:tc>
      </w:tr>
      <w:tr>
        <w:tc>
          <w:tcPr>
            <w:tcW w:type="dxa" w:w="3200"/>
            <w:shd w:fill="EFF6FF" w:val="clear"/>
          </w:tcPr>
          <w:p>
            <w:pPr>
              <w:spacing w:after="60" w:before="60"/>
            </w:pPr>
            <w:r>
              <w:rPr>
                <w:rFonts w:ascii="Calibri" w:cs="Calibri" w:eastAsia="Calibri" w:hAnsi="Calibri"/>
                <w:sz w:val="20"/>
                <w:szCs w:val="20"/>
              </w:rPr>
              <w:t xml:space="preserve">NUEVO_CREATIVO requerido</w:t>
            </w:r>
          </w:p>
        </w:tc>
        <w:tc>
          <w:tcPr>
            <w:tcW w:type="dxa" w:w="2500"/>
            <w:shd w:fill="EFF6FF" w:val="clear"/>
          </w:tcPr>
          <w:p>
            <w:pPr>
              <w:spacing w:after="60" w:before="60"/>
            </w:pPr>
            <w:r>
              <w:rPr>
                <w:rFonts w:ascii="Calibri" w:cs="Calibri" w:eastAsia="Calibri" w:hAnsi="Calibri"/>
                <w:sz w:val="20"/>
                <w:szCs w:val="20"/>
              </w:rPr>
              <w:t xml:space="preserve">calendario_crear_post (brief de nueva pieza)</w:t>
            </w:r>
          </w:p>
        </w:tc>
        <w:tc>
          <w:tcPr>
            <w:tcW w:type="dxa" w:w="1800"/>
            <w:shd w:fill="EFF6FF" w:val="clear"/>
          </w:tcPr>
          <w:p>
            <w:pPr>
              <w:spacing w:after="60" w:before="60"/>
            </w:pPr>
            <w:r>
              <w:rPr>
                <w:rFonts w:ascii="Calibri" w:cs="Calibri" w:eastAsia="Calibri" w:hAnsi="Calibri"/>
                <w:sz w:val="20"/>
                <w:szCs w:val="20"/>
              </w:rPr>
              <w:t xml:space="preserve">calendario_smm</w:t>
            </w:r>
          </w:p>
        </w:tc>
        <w:tc>
          <w:tcPr>
            <w:tcW w:type="dxa" w:w="1860"/>
            <w:shd w:fill="EFF6FF" w:val="clear"/>
          </w:tcPr>
          <w:p>
            <w:pPr>
              <w:spacing w:after="60" w:before="60"/>
            </w:pPr>
            <w:r>
              <w:rPr>
                <w:rFonts w:ascii="Calibri" w:cs="Calibri" w:eastAsia="Calibri" w:hAnsi="Calibri"/>
                <w:sz w:val="20"/>
                <w:szCs w:val="20"/>
              </w:rPr>
              <w:t xml:space="preserve">MEDIA</w:t>
            </w:r>
          </w:p>
        </w:tc>
      </w:tr>
      <w:tr>
        <w:tc>
          <w:tcPr>
            <w:tcW w:type="dxa" w:w="3200"/>
            <w:shd w:fill="F8FAFC" w:val="clear"/>
          </w:tcPr>
          <w:p>
            <w:pPr>
              <w:spacing w:after="60" w:before="60"/>
            </w:pPr>
            <w:r>
              <w:rPr>
                <w:rFonts w:ascii="Calibri" w:cs="Calibri" w:eastAsia="Calibri" w:hAnsi="Calibri"/>
                <w:sz w:val="20"/>
                <w:szCs w:val="20"/>
              </w:rPr>
              <w:t xml:space="preserve">CAMBIAR_CANAL recomendado</w:t>
            </w:r>
          </w:p>
        </w:tc>
        <w:tc>
          <w:tcPr>
            <w:tcW w:type="dxa" w:w="2500"/>
            <w:shd w:fill="F8FAFC" w:val="clear"/>
          </w:tcPr>
          <w:p>
            <w:pPr>
              <w:spacing w:after="60" w:before="60"/>
            </w:pPr>
            <w:r>
              <w:rPr>
                <w:rFonts w:ascii="Calibri" w:cs="Calibri" w:eastAsia="Calibri" w:hAnsi="Calibri"/>
                <w:sz w:val="20"/>
                <w:szCs w:val="20"/>
              </w:rPr>
              <w:t xml:space="preserve">slack_notificar (análisis de canal)</w:t>
            </w:r>
          </w:p>
        </w:tc>
        <w:tc>
          <w:tcPr>
            <w:tcW w:type="dxa" w:w="1800"/>
            <w:shd w:fill="F8FAFC" w:val="clear"/>
          </w:tcPr>
          <w:p>
            <w:pPr>
              <w:spacing w:after="60" w:before="60"/>
            </w:pPr>
            <w:r>
              <w:rPr>
                <w:rFonts w:ascii="Calibri" w:cs="Calibri" w:eastAsia="Calibri" w:hAnsi="Calibri"/>
                <w:sz w:val="20"/>
                <w:szCs w:val="20"/>
              </w:rPr>
              <w:t xml:space="preserve">slack</w:t>
            </w:r>
          </w:p>
        </w:tc>
        <w:tc>
          <w:tcPr>
            <w:tcW w:type="dxa" w:w="1860"/>
            <w:shd w:fill="F8FAFC" w:val="clear"/>
          </w:tcPr>
          <w:p>
            <w:pPr>
              <w:spacing w:after="60" w:before="60"/>
            </w:pPr>
            <w:r>
              <w:rPr>
                <w:rFonts w:ascii="Calibri" w:cs="Calibri" w:eastAsia="Calibri" w:hAnsi="Calibri"/>
                <w:sz w:val="20"/>
                <w:szCs w:val="20"/>
              </w:rPr>
              <w:t xml:space="preserve">MEDIA</w:t>
            </w:r>
          </w:p>
        </w:tc>
      </w:tr>
      <w:tr>
        <w:tc>
          <w:tcPr>
            <w:tcW w:type="dxa" w:w="3200"/>
            <w:shd w:fill="EFF6FF" w:val="clear"/>
          </w:tcPr>
          <w:p>
            <w:pPr>
              <w:spacing w:after="60" w:before="60"/>
            </w:pPr>
            <w:r>
              <w:rPr>
                <w:rFonts w:ascii="Calibri" w:cs="Calibri" w:eastAsia="Calibri" w:hAnsi="Calibri"/>
                <w:sz w:val="20"/>
                <w:szCs w:val="20"/>
              </w:rPr>
              <w:t xml:space="preserve">Oportunidad de crecimiento</w:t>
            </w:r>
          </w:p>
        </w:tc>
        <w:tc>
          <w:tcPr>
            <w:tcW w:type="dxa" w:w="2500"/>
            <w:shd w:fill="EFF6FF" w:val="clear"/>
          </w:tcPr>
          <w:p>
            <w:pPr>
              <w:spacing w:after="60" w:before="60"/>
            </w:pPr>
            <w:r>
              <w:rPr>
                <w:rFonts w:ascii="Calibri" w:cs="Calibri" w:eastAsia="Calibri" w:hAnsi="Calibri"/>
                <w:sz w:val="20"/>
                <w:szCs w:val="20"/>
              </w:rPr>
              <w:t xml:space="preserve">slack_notificar (oportunidad)</w:t>
            </w:r>
          </w:p>
        </w:tc>
        <w:tc>
          <w:tcPr>
            <w:tcW w:type="dxa" w:w="1800"/>
            <w:shd w:fill="EFF6FF" w:val="clear"/>
          </w:tcPr>
          <w:p>
            <w:pPr>
              <w:spacing w:after="60" w:before="60"/>
            </w:pPr>
            <w:r>
              <w:rPr>
                <w:rFonts w:ascii="Calibri" w:cs="Calibri" w:eastAsia="Calibri" w:hAnsi="Calibri"/>
                <w:sz w:val="20"/>
                <w:szCs w:val="20"/>
              </w:rPr>
              <w:t xml:space="preserve">slack</w:t>
            </w:r>
          </w:p>
        </w:tc>
        <w:tc>
          <w:tcPr>
            <w:tcW w:type="dxa" w:w="1860"/>
            <w:shd w:fill="EFF6FF" w:val="clear"/>
          </w:tcPr>
          <w:p>
            <w:pPr>
              <w:spacing w:after="60" w:before="60"/>
            </w:pPr>
            <w:r>
              <w:rPr>
                <w:rFonts w:ascii="Calibri" w:cs="Calibri" w:eastAsia="Calibri" w:hAnsi="Calibri"/>
                <w:sz w:val="20"/>
                <w:szCs w:val="20"/>
              </w:rPr>
              <w:t xml:space="preserve">BAJA</w:t>
            </w:r>
          </w:p>
        </w:tc>
      </w:tr>
    </w:tbl>
    <w:p>
      <w:pPr>
        <w:pStyle w:val="Heading3"/>
        <w:spacing w:after="80" w:before="240"/>
      </w:pPr>
      <w:r>
        <w:t xml:space="preserve">6.1.4 Estructura de una Acción Generada</w:t>
      </w:r>
    </w:p>
    <w:p>
      <w:pPr>
        <w:spacing w:after="160" w:line="276" w:lineRule="auto"/>
        <w:jc w:val="both"/>
      </w:pPr>
      <w:r>
        <w:rPr>
          <w:rFonts w:ascii="Calibri" w:cs="Calibri" w:eastAsia="Calibri" w:hAnsi="Calibri"/>
          <w:sz w:val="22"/>
          <w:szCs w:val="22"/>
        </w:rPr>
        <w:t xml:space="preserve">Cada acción generada por la bridge incluye campos de contexto completos para el usuario:</w:t>
      </w:r>
    </w:p>
    <w:p>
      <w:pPr>
        <w:pBdr>
          <w:left w:val="single" w:color="7C3AED" w:sz="12"/>
        </w:pBdr>
        <w:shd w:fill="F1F5F9" w:val="clear"/>
        <w:spacing w:after="80" w:before="80"/>
        <w:ind w:left="360" w:right="360"/>
      </w:pPr>
      <w:r>
        <w:rPr>
          <w:rFonts w:ascii="Courier New" w:cs="Courier New" w:eastAsia="Courier New" w:hAnsi="Courier New"/>
          <w:color w:val="334155"/>
          <w:sz w:val="18"/>
          <w:szCs w:val="18"/>
        </w:rPr>
        <w:t xml:space="preserve">{
  sourceEngine:  "prometeo",
  sourceBriefId: brief.id,
  clienteId:     cliente.clienteId,
  clienteNombre: cliente.clienteNombre,
  titulo:        "Fatiga creativa detectada — Acción urgente",
  descripcion:   "Cliente [NOMBRE] muestra fatiga...",
  justificacion: "El Director Autónomo detectó [razón específica]",
  urgencia:      "ALTA",
  estado:        "pendiente_aprobacion",
  tipo:          "slack_notificar_urgente",
  connectorTipo: "slack",
  payload:       { mensaje: "...", canal: "#marketing" },
  reintentos:    0,
  createdAt:     Date.now(),
}</w:t>
      </w:r>
    </w:p>
    <w:p>
      <w:pPr>
        <w:pStyle w:val="Heading2"/>
        <w:spacing w:after="120" w:before="360"/>
      </w:pPr>
      <w:r>
        <w:t xml:space="preserve">6.2 ATENA Bridge</w:t>
      </w:r>
    </w:p>
    <w:p>
      <w:pPr>
        <w:pStyle w:val="Heading3"/>
        <w:spacing w:after="80" w:before="240"/>
      </w:pPr>
      <w:r>
        <w:t xml:space="preserve">6.2.1 Propósito</w:t>
      </w:r>
    </w:p>
    <w:p>
      <w:pPr>
        <w:spacing w:after="160" w:line="276" w:lineRule="auto"/>
        <w:jc w:val="both"/>
      </w:pPr>
      <w:r>
        <w:rPr>
          <w:rFonts w:ascii="Calibri" w:cs="Calibri" w:eastAsia="Calibri" w:hAnsi="Calibri"/>
          <w:sz w:val="22"/>
          <w:szCs w:val="22"/>
        </w:rPr>
        <w:t xml:space="preserve">La ATENA Bridge (src/lib/hermes/atena-bridge.ts) es el sistema de vigilancia científica de HERMES. Escanea las colecciones de ATENA (AMEF y SPC) en busca de condiciones críticas y genera HermesActions de alerta. A diferencia de la PROMETEO Bridge, que convierte un artefacto ya generado, la ATENA Bridge es un scanner activo que puede ejecutarse on-demand o via CRON.</w:t>
      </w:r>
    </w:p>
    <w:p>
      <w:pPr>
        <w:pStyle w:val="Heading3"/>
        <w:spacing w:after="80" w:before="240"/>
      </w:pPr>
      <w:r>
        <w:t xml:space="preserve">6.2.2 Función Principal</w:t>
      </w:r>
    </w:p>
    <w:p>
      <w:pPr>
        <w:spacing w:after="160" w:line="276" w:lineRule="auto"/>
        <w:jc w:val="both"/>
      </w:pPr>
      <w:r>
        <w:rPr>
          <w:rFonts w:ascii="Calibri" w:cs="Calibri" w:eastAsia="Calibri" w:hAnsi="Calibri"/>
          <w:sz w:val="22"/>
          <w:szCs w:val="22"/>
        </w:rPr>
        <w:t xml:space="preserve">La función exportada es </w:t>
      </w:r>
      <w:r>
        <w:rPr>
          <w:rFonts w:ascii="Calibri" w:cs="Calibri" w:eastAsia="Calibri" w:hAnsi="Calibri"/>
          <w:b/>
          <w:bCs/>
          <w:color w:val="7C3AED"/>
          <w:sz w:val="22"/>
          <w:szCs w:val="22"/>
        </w:rPr>
        <w:t xml:space="preserve">scanAtenaAlerts(uid, workspaceId)</w:t>
      </w:r>
      <w:r>
        <w:rPr>
          <w:rFonts w:ascii="Calibri" w:cs="Calibri" w:eastAsia="Calibri" w:hAnsi="Calibri"/>
          <w:sz w:val="22"/>
          <w:szCs w:val="22"/>
        </w:rPr>
        <w:t xml:space="preserve">. Recibe el uid del usuario (para construir los paths de Firestore de ATENA) y el workspaceId del workspace PROMETEO (para escribir en hermes_queue). Retorna un </w:t>
      </w:r>
      <w:r>
        <w:rPr>
          <w:rFonts w:ascii="Calibri" w:cs="Calibri" w:eastAsia="Calibri" w:hAnsi="Calibri"/>
          <w:b/>
          <w:bCs/>
          <w:sz w:val="22"/>
          <w:szCs w:val="22"/>
        </w:rPr>
        <w:t xml:space="preserve">AtenasScanResult</w:t>
      </w:r>
      <w:r>
        <w:rPr>
          <w:rFonts w:ascii="Calibri" w:cs="Calibri" w:eastAsia="Calibri" w:hAnsi="Calibri"/>
          <w:sz w:val="22"/>
          <w:szCs w:val="22"/>
        </w:rPr>
        <w:t xml:space="preserve"> con contadores por tipo de alerta encontrada.</w:t>
      </w:r>
    </w:p>
    <w:p>
      <w:pPr>
        <w:pStyle w:val="Heading3"/>
        <w:spacing w:after="80" w:before="240"/>
      </w:pPr>
      <w:r>
        <w:t xml:space="preserve">6.2.3 Thresholds y Criterios de Alerta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300"/>
        <w:gridCol w:w="1800"/>
        <w:gridCol w:w="1800"/>
      </w:tblGrid>
      <w:tr>
        <w:trPr>
          <w:tblHeader/>
        </w:trPr>
        <w:tc>
          <w:tcPr>
            <w:tcW w:type="dxa" w:w="1400"/>
            <w:shd w:fill="1E293B" w:val="clear"/>
          </w:tcPr>
          <w:p>
            <w:pPr>
              <w:spacing w:after="60" w:before="60"/>
              <w:jc w:val="center"/>
            </w:pPr>
            <w:r>
              <w:rPr>
                <w:rFonts w:ascii="Calibri" w:cs="Calibri" w:eastAsia="Calibri" w:hAnsi="Calibri"/>
                <w:b/>
                <w:bCs/>
                <w:color w:val="FFFFFF"/>
                <w:sz w:val="20"/>
                <w:szCs w:val="20"/>
              </w:rPr>
              <w:t xml:space="preserve">Fuente</w:t>
            </w:r>
          </w:p>
        </w:tc>
        <w:tc>
          <w:tcPr>
            <w:tcW w:type="dxa" w:w="2700"/>
            <w:shd w:fill="1E293B" w:val="clear"/>
          </w:tcPr>
          <w:p>
            <w:pPr>
              <w:spacing w:after="60" w:before="60"/>
              <w:jc w:val="center"/>
            </w:pPr>
            <w:r>
              <w:rPr>
                <w:rFonts w:ascii="Calibri" w:cs="Calibri" w:eastAsia="Calibri" w:hAnsi="Calibri"/>
                <w:b/>
                <w:bCs/>
                <w:color w:val="FFFFFF"/>
                <w:sz w:val="20"/>
                <w:szCs w:val="20"/>
              </w:rPr>
              <w:t xml:space="preserve">Condición</w:t>
            </w:r>
          </w:p>
        </w:tc>
        <w:tc>
          <w:tcPr>
            <w:tcW w:type="dxa" w:w="2300"/>
            <w:shd w:fill="1E293B" w:val="clear"/>
          </w:tcPr>
          <w:p>
            <w:pPr>
              <w:spacing w:after="60" w:before="60"/>
              <w:jc w:val="center"/>
            </w:pPr>
            <w:r>
              <w:rPr>
                <w:rFonts w:ascii="Calibri" w:cs="Calibri" w:eastAsia="Calibri" w:hAnsi="Calibri"/>
                <w:b/>
                <w:bCs/>
                <w:color w:val="FFFFFF"/>
                <w:sz w:val="20"/>
                <w:szCs w:val="20"/>
              </w:rPr>
              <w:t xml:space="preserve">Tipo HERMES</w:t>
            </w:r>
          </w:p>
        </w:tc>
        <w:tc>
          <w:tcPr>
            <w:tcW w:type="dxa" w:w="1800"/>
            <w:shd w:fill="1E293B" w:val="clear"/>
          </w:tcPr>
          <w:p>
            <w:pPr>
              <w:spacing w:after="60" w:before="60"/>
              <w:jc w:val="center"/>
            </w:pPr>
            <w:r>
              <w:rPr>
                <w:rFonts w:ascii="Calibri" w:cs="Calibri" w:eastAsia="Calibri" w:hAnsi="Calibri"/>
                <w:b/>
                <w:bCs/>
                <w:color w:val="FFFFFF"/>
                <w:sz w:val="20"/>
                <w:szCs w:val="20"/>
              </w:rPr>
              <w:t xml:space="preserve">Conector</w:t>
            </w:r>
          </w:p>
        </w:tc>
        <w:tc>
          <w:tcPr>
            <w:tcW w:type="dxa" w:w="1800"/>
            <w:shd w:fill="1E293B" w:val="clear"/>
          </w:tcPr>
          <w:p>
            <w:pPr>
              <w:spacing w:after="60" w:before="60"/>
              <w:jc w:val="center"/>
            </w:pPr>
            <w:r>
              <w:rPr>
                <w:rFonts w:ascii="Calibri" w:cs="Calibri" w:eastAsia="Calibri" w:hAnsi="Calibri"/>
                <w:b/>
                <w:bCs/>
                <w:color w:val="FFFFFF"/>
                <w:sz w:val="20"/>
                <w:szCs w:val="20"/>
              </w:rPr>
              <w:t xml:space="preserve">Urgencia</w:t>
            </w:r>
          </w:p>
        </w:tc>
      </w:tr>
      <w:tr>
        <w:tc>
          <w:tcPr>
            <w:tcW w:type="dxa" w:w="1400"/>
            <w:shd w:fill="F8FAFC" w:val="clear"/>
          </w:tcPr>
          <w:p>
            <w:pPr>
              <w:spacing w:after="60" w:before="60"/>
            </w:pPr>
            <w:r>
              <w:rPr>
                <w:rFonts w:ascii="Calibri" w:cs="Calibri" w:eastAsia="Calibri" w:hAnsi="Calibri"/>
                <w:sz w:val="20"/>
                <w:szCs w:val="20"/>
              </w:rPr>
              <w:t xml:space="preserve">AMEF</w:t>
            </w:r>
          </w:p>
        </w:tc>
        <w:tc>
          <w:tcPr>
            <w:tcW w:type="dxa" w:w="2700"/>
            <w:shd w:fill="F8FAFC" w:val="clear"/>
          </w:tcPr>
          <w:p>
            <w:pPr>
              <w:spacing w:after="60" w:before="60"/>
            </w:pPr>
            <w:r>
              <w:rPr>
                <w:rFonts w:ascii="Calibri" w:cs="Calibri" w:eastAsia="Calibri" w:hAnsi="Calibri"/>
                <w:sz w:val="20"/>
                <w:szCs w:val="20"/>
              </w:rPr>
              <w:t xml:space="preserve">NPR &gt; 200 (NPR_CRITICO)</w:t>
            </w:r>
          </w:p>
        </w:tc>
        <w:tc>
          <w:tcPr>
            <w:tcW w:type="dxa" w:w="2300"/>
            <w:shd w:fill="F8FAFC" w:val="clear"/>
          </w:tcPr>
          <w:p>
            <w:pPr>
              <w:spacing w:after="60" w:before="60"/>
            </w:pPr>
            <w:r>
              <w:rPr>
                <w:rFonts w:ascii="Calibri" w:cs="Calibri" w:eastAsia="Calibri" w:hAnsi="Calibri"/>
                <w:sz w:val="20"/>
                <w:szCs w:val="20"/>
              </w:rPr>
              <w:t xml:space="preserve">monday_crear_tarea</w:t>
            </w:r>
          </w:p>
        </w:tc>
        <w:tc>
          <w:tcPr>
            <w:tcW w:type="dxa" w:w="1800"/>
            <w:shd w:fill="F8FAFC" w:val="clear"/>
          </w:tcPr>
          <w:p>
            <w:pPr>
              <w:spacing w:after="60" w:before="60"/>
            </w:pPr>
            <w:r>
              <w:rPr>
                <w:rFonts w:ascii="Calibri" w:cs="Calibri" w:eastAsia="Calibri" w:hAnsi="Calibri"/>
                <w:sz w:val="20"/>
                <w:szCs w:val="20"/>
              </w:rPr>
              <w:t xml:space="preserve">monday_cloud</w:t>
            </w:r>
          </w:p>
        </w:tc>
        <w:tc>
          <w:tcPr>
            <w:tcW w:type="dxa" w:w="1800"/>
            <w:shd w:fill="F8FAFC" w:val="clear"/>
          </w:tcPr>
          <w:p>
            <w:pPr>
              <w:spacing w:after="60" w:before="60"/>
            </w:pPr>
            <w:r>
              <w:rPr>
                <w:rFonts w:ascii="Calibri" w:cs="Calibri" w:eastAsia="Calibri" w:hAnsi="Calibri"/>
                <w:sz w:val="20"/>
                <w:szCs w:val="20"/>
              </w:rPr>
              <w:t xml:space="preserve">CRITICA</w:t>
            </w:r>
          </w:p>
        </w:tc>
      </w:tr>
      <w:tr>
        <w:tc>
          <w:tcPr>
            <w:tcW w:type="dxa" w:w="1400"/>
            <w:shd w:fill="EFF6FF" w:val="clear"/>
          </w:tcPr>
          <w:p>
            <w:pPr>
              <w:spacing w:after="60" w:before="60"/>
            </w:pPr>
            <w:r>
              <w:rPr>
                <w:rFonts w:ascii="Calibri" w:cs="Calibri" w:eastAsia="Calibri" w:hAnsi="Calibri"/>
                <w:sz w:val="20"/>
                <w:szCs w:val="20"/>
              </w:rPr>
              <w:t xml:space="preserve">AMEF</w:t>
            </w:r>
          </w:p>
        </w:tc>
        <w:tc>
          <w:tcPr>
            <w:tcW w:type="dxa" w:w="2700"/>
            <w:shd w:fill="EFF6FF" w:val="clear"/>
          </w:tcPr>
          <w:p>
            <w:pPr>
              <w:spacing w:after="60" w:before="60"/>
            </w:pPr>
            <w:r>
              <w:rPr>
                <w:rFonts w:ascii="Calibri" w:cs="Calibri" w:eastAsia="Calibri" w:hAnsi="Calibri"/>
                <w:sz w:val="20"/>
                <w:szCs w:val="20"/>
              </w:rPr>
              <w:t xml:space="preserve">NPR &gt; 100 (NPR_ALTO)</w:t>
            </w:r>
          </w:p>
        </w:tc>
        <w:tc>
          <w:tcPr>
            <w:tcW w:type="dxa" w:w="2300"/>
            <w:shd w:fill="EFF6FF" w:val="clear"/>
          </w:tcPr>
          <w:p>
            <w:pPr>
              <w:spacing w:after="60" w:before="60"/>
            </w:pPr>
            <w:r>
              <w:rPr>
                <w:rFonts w:ascii="Calibri" w:cs="Calibri" w:eastAsia="Calibri" w:hAnsi="Calibri"/>
                <w:sz w:val="20"/>
                <w:szCs w:val="20"/>
              </w:rPr>
              <w:t xml:space="preserve">monday_crear_tarea</w:t>
            </w:r>
          </w:p>
        </w:tc>
        <w:tc>
          <w:tcPr>
            <w:tcW w:type="dxa" w:w="1800"/>
            <w:shd w:fill="EFF6FF" w:val="clear"/>
          </w:tcPr>
          <w:p>
            <w:pPr>
              <w:spacing w:after="60" w:before="60"/>
            </w:pPr>
            <w:r>
              <w:rPr>
                <w:rFonts w:ascii="Calibri" w:cs="Calibri" w:eastAsia="Calibri" w:hAnsi="Calibri"/>
                <w:sz w:val="20"/>
                <w:szCs w:val="20"/>
              </w:rPr>
              <w:t xml:space="preserve">monday_cloud</w:t>
            </w:r>
          </w:p>
        </w:tc>
        <w:tc>
          <w:tcPr>
            <w:tcW w:type="dxa" w:w="1800"/>
            <w:shd w:fill="EFF6FF" w:val="clear"/>
          </w:tcPr>
          <w:p>
            <w:pPr>
              <w:spacing w:after="60" w:before="60"/>
            </w:pPr>
            <w:r>
              <w:rPr>
                <w:rFonts w:ascii="Calibri" w:cs="Calibri" w:eastAsia="Calibri" w:hAnsi="Calibri"/>
                <w:sz w:val="20"/>
                <w:szCs w:val="20"/>
              </w:rPr>
              <w:t xml:space="preserve">ALTA</w:t>
            </w:r>
          </w:p>
        </w:tc>
      </w:tr>
      <w:tr>
        <w:tc>
          <w:tcPr>
            <w:tcW w:type="dxa" w:w="1400"/>
            <w:shd w:fill="F8FAFC" w:val="clear"/>
          </w:tcPr>
          <w:p>
            <w:pPr>
              <w:spacing w:after="60" w:before="60"/>
            </w:pPr>
            <w:r>
              <w:rPr>
                <w:rFonts w:ascii="Calibri" w:cs="Calibri" w:eastAsia="Calibri" w:hAnsi="Calibri"/>
                <w:sz w:val="20"/>
                <w:szCs w:val="20"/>
              </w:rPr>
              <w:t xml:space="preserve">SPC</w:t>
            </w:r>
          </w:p>
        </w:tc>
        <w:tc>
          <w:tcPr>
            <w:tcW w:type="dxa" w:w="2700"/>
            <w:shd w:fill="F8FAFC" w:val="clear"/>
          </w:tcPr>
          <w:p>
            <w:pPr>
              <w:spacing w:after="60" w:before="60"/>
            </w:pPr>
            <w:r>
              <w:rPr>
                <w:rFonts w:ascii="Calibri" w:cs="Calibri" w:eastAsia="Calibri" w:hAnsi="Calibri"/>
                <w:sz w:val="20"/>
                <w:szCs w:val="20"/>
              </w:rPr>
              <w:t xml:space="preserve">Cpk &lt; 1.0 (CPK_MINIMO)</w:t>
            </w:r>
          </w:p>
        </w:tc>
        <w:tc>
          <w:tcPr>
            <w:tcW w:type="dxa" w:w="2300"/>
            <w:shd w:fill="F8FAFC" w:val="clear"/>
          </w:tcPr>
          <w:p>
            <w:pPr>
              <w:spacing w:after="60" w:before="60"/>
            </w:pPr>
            <w:r>
              <w:rPr>
                <w:rFonts w:ascii="Calibri" w:cs="Calibri" w:eastAsia="Calibri" w:hAnsi="Calibri"/>
                <w:sz w:val="20"/>
                <w:szCs w:val="20"/>
              </w:rPr>
              <w:t xml:space="preserve">slack_notificar</w:t>
            </w:r>
          </w:p>
        </w:tc>
        <w:tc>
          <w:tcPr>
            <w:tcW w:type="dxa" w:w="1800"/>
            <w:shd w:fill="F8FAFC" w:val="clear"/>
          </w:tcPr>
          <w:p>
            <w:pPr>
              <w:spacing w:after="60" w:before="60"/>
            </w:pPr>
            <w:r>
              <w:rPr>
                <w:rFonts w:ascii="Calibri" w:cs="Calibri" w:eastAsia="Calibri" w:hAnsi="Calibri"/>
                <w:sz w:val="20"/>
                <w:szCs w:val="20"/>
              </w:rPr>
              <w:t xml:space="preserve">slack</w:t>
            </w:r>
          </w:p>
        </w:tc>
        <w:tc>
          <w:tcPr>
            <w:tcW w:type="dxa" w:w="1800"/>
            <w:shd w:fill="F8FAFC" w:val="clear"/>
          </w:tcPr>
          <w:p>
            <w:pPr>
              <w:spacing w:after="60" w:before="60"/>
            </w:pPr>
            <w:r>
              <w:rPr>
                <w:rFonts w:ascii="Calibri" w:cs="Calibri" w:eastAsia="Calibri" w:hAnsi="Calibri"/>
                <w:sz w:val="20"/>
                <w:szCs w:val="20"/>
              </w:rPr>
              <w:t xml:space="preserve">MEDIA</w:t>
            </w:r>
          </w:p>
        </w:tc>
      </w:tr>
      <w:tr>
        <w:tc>
          <w:tcPr>
            <w:tcW w:type="dxa" w:w="1400"/>
            <w:shd w:fill="EFF6FF" w:val="clear"/>
          </w:tcPr>
          <w:p>
            <w:pPr>
              <w:spacing w:after="60" w:before="60"/>
            </w:pPr>
            <w:r>
              <w:rPr>
                <w:rFonts w:ascii="Calibri" w:cs="Calibri" w:eastAsia="Calibri" w:hAnsi="Calibri"/>
                <w:sz w:val="20"/>
                <w:szCs w:val="20"/>
              </w:rPr>
              <w:t xml:space="preserve">SPC</w:t>
            </w:r>
          </w:p>
        </w:tc>
        <w:tc>
          <w:tcPr>
            <w:tcW w:type="dxa" w:w="2700"/>
            <w:shd w:fill="EFF6FF" w:val="clear"/>
          </w:tcPr>
          <w:p>
            <w:pPr>
              <w:spacing w:after="60" w:before="60"/>
            </w:pPr>
            <w:r>
              <w:rPr>
                <w:rFonts w:ascii="Calibri" w:cs="Calibri" w:eastAsia="Calibri" w:hAnsi="Calibri"/>
                <w:sz w:val="20"/>
                <w:szCs w:val="20"/>
              </w:rPr>
              <w:t xml:space="preserve">Violaciones Western Electric</w:t>
            </w:r>
          </w:p>
        </w:tc>
        <w:tc>
          <w:tcPr>
            <w:tcW w:type="dxa" w:w="2300"/>
            <w:shd w:fill="EFF6FF" w:val="clear"/>
          </w:tcPr>
          <w:p>
            <w:pPr>
              <w:spacing w:after="60" w:before="60"/>
            </w:pPr>
            <w:r>
              <w:rPr>
                <w:rFonts w:ascii="Calibri" w:cs="Calibri" w:eastAsia="Calibri" w:hAnsi="Calibri"/>
                <w:sz w:val="20"/>
                <w:szCs w:val="20"/>
              </w:rPr>
              <w:t xml:space="preserve">slack_notificar_urgente</w:t>
            </w:r>
          </w:p>
        </w:tc>
        <w:tc>
          <w:tcPr>
            <w:tcW w:type="dxa" w:w="1800"/>
            <w:shd w:fill="EFF6FF" w:val="clear"/>
          </w:tcPr>
          <w:p>
            <w:pPr>
              <w:spacing w:after="60" w:before="60"/>
            </w:pPr>
            <w:r>
              <w:rPr>
                <w:rFonts w:ascii="Calibri" w:cs="Calibri" w:eastAsia="Calibri" w:hAnsi="Calibri"/>
                <w:sz w:val="20"/>
                <w:szCs w:val="20"/>
              </w:rPr>
              <w:t xml:space="preserve">slack</w:t>
            </w:r>
          </w:p>
        </w:tc>
        <w:tc>
          <w:tcPr>
            <w:tcW w:type="dxa" w:w="1800"/>
            <w:shd w:fill="EFF6FF" w:val="clear"/>
          </w:tcPr>
          <w:p>
            <w:pPr>
              <w:spacing w:after="60" w:before="60"/>
            </w:pPr>
            <w:r>
              <w:rPr>
                <w:rFonts w:ascii="Calibri" w:cs="Calibri" w:eastAsia="Calibri" w:hAnsi="Calibri"/>
                <w:sz w:val="20"/>
                <w:szCs w:val="20"/>
              </w:rPr>
              <w:t xml:space="preserve">ALTA</w:t>
            </w:r>
          </w:p>
        </w:tc>
      </w:tr>
    </w:tbl>
    <w:p>
      <w:pPr>
        <w:pStyle w:val="Heading3"/>
        <w:spacing w:after="80" w:before="240"/>
      </w:pPr>
      <w:r>
        <w:t xml:space="preserve">6.2.4 Reglas Western Electric Implementadas</w:t>
      </w:r>
    </w:p>
    <w:p>
      <w:pPr>
        <w:spacing w:after="160" w:line="276" w:lineRule="auto"/>
        <w:jc w:val="both"/>
      </w:pPr>
      <w:r>
        <w:rPr>
          <w:rFonts w:ascii="Calibri" w:cs="Calibri" w:eastAsia="Calibri" w:hAnsi="Calibri"/>
          <w:sz w:val="22"/>
          <w:szCs w:val="22"/>
        </w:rPr>
        <w:t xml:space="preserve">Las violaciones de control estadístico del proceso (Western Electric Rules) que detecta el scanner incluyen:</w:t>
      </w:r>
    </w:p>
    <w:p>
      <w:pPr>
        <w:pStyle w:val="ListParagraph"/>
        <w:numPr>
          <w:ilvl w:val="0"/>
          <w:numId w:val="1"/>
        </w:numPr>
        <w:spacing w:after="80"/>
      </w:pPr>
      <w:r>
        <w:rPr>
          <w:rFonts w:ascii="Calibri" w:cs="Calibri" w:eastAsia="Calibri" w:hAnsi="Calibri"/>
          <w:sz w:val="22"/>
          <w:szCs w:val="22"/>
        </w:rPr>
        <w:t xml:space="preserve">Punto fuera de límites de control (&gt; 3σ del centro)</w:t>
      </w:r>
    </w:p>
    <w:p>
      <w:pPr>
        <w:pStyle w:val="ListParagraph"/>
        <w:numPr>
          <w:ilvl w:val="0"/>
          <w:numId w:val="1"/>
        </w:numPr>
        <w:spacing w:after="80"/>
      </w:pPr>
      <w:r>
        <w:rPr>
          <w:rFonts w:ascii="Calibri" w:cs="Calibri" w:eastAsia="Calibri" w:hAnsi="Calibri"/>
          <w:sz w:val="22"/>
          <w:szCs w:val="22"/>
        </w:rPr>
        <w:t xml:space="preserve">Run de 8 puntos consecutivos en el mismo lado de la línea central</w:t>
      </w:r>
    </w:p>
    <w:p>
      <w:pPr>
        <w:pStyle w:val="ListParagraph"/>
        <w:numPr>
          <w:ilvl w:val="0"/>
          <w:numId w:val="1"/>
        </w:numPr>
        <w:spacing w:after="80"/>
      </w:pPr>
      <w:r>
        <w:rPr>
          <w:rFonts w:ascii="Calibri" w:cs="Calibri" w:eastAsia="Calibri" w:hAnsi="Calibri"/>
          <w:sz w:val="22"/>
          <w:szCs w:val="22"/>
        </w:rPr>
        <w:t xml:space="preserve">Dos de tres puntos consecutivos en zona de advertencia (&gt; 2σ)</w:t>
      </w:r>
    </w:p>
    <w:p>
      <w:pPr>
        <w:spacing w:after="160" w:line="276" w:lineRule="auto"/>
        <w:jc w:val="both"/>
      </w:pPr>
      <w:r>
        <w:rPr>
          <w:rFonts w:ascii="Calibri" w:cs="Calibri" w:eastAsia="Calibri" w:hAnsi="Calibri"/>
          <w:sz w:val="22"/>
          <w:szCs w:val="22"/>
        </w:rPr>
        <w:t xml:space="preserve">Cada violación genera una acción slack_notificar_urgente con la variable CTQ afectada, el valor observado y los límites de control de referencia.</w:t>
      </w:r>
    </w:p>
    <w:p>
      <w:pPr>
        <w:pStyle w:val="Heading3"/>
        <w:spacing w:after="80" w:before="240"/>
      </w:pPr>
      <w:r>
        <w:t xml:space="preserve">6.2.5 Endpoint de Trigger</w:t>
      </w:r>
    </w:p>
    <w:p>
      <w:pPr>
        <w:spacing w:after="160" w:line="276" w:lineRule="auto"/>
        <w:jc w:val="both"/>
      </w:pPr>
      <w:r>
        <w:rPr>
          <w:rFonts w:ascii="Calibri" w:cs="Calibri" w:eastAsia="Calibri" w:hAnsi="Calibri"/>
          <w:sz w:val="22"/>
          <w:szCs w:val="22"/>
        </w:rPr>
        <w:t xml:space="preserve">La bridge se invoca desde /api/atena/hermes-scan (POST, autenticado con Firebase ID token). También puede configurarse como CRON de Vercel para ejecución periódica. La UI de ATENA → Inteligencia muestra un botón 'Escanear con HERMES' que consume este endpoint y muestra el AtenasScanResult con badge del número de alertas generadas.</w:t>
      </w:r>
    </w:p>
    <w:p>
      <w:pPr>
        <w:pStyle w:val="Heading3"/>
        <w:spacing w:after="80" w:before="240"/>
      </w:pPr>
      <w:r>
        <w:t xml:space="preserve">6.2.6 AtenasScanResult</w:t>
      </w:r>
    </w:p>
    <w:p>
      <w:pPr>
        <w:pBdr>
          <w:left w:val="single" w:color="7C3AED" w:sz="12"/>
        </w:pBdr>
        <w:shd w:fill="F1F5F9" w:val="clear"/>
        <w:spacing w:after="80" w:before="80"/>
        <w:ind w:left="360" w:right="360"/>
      </w:pPr>
      <w:r>
        <w:rPr>
          <w:rFonts w:ascii="Courier New" w:cs="Courier New" w:eastAsia="Courier New" w:hAnsi="Courier New"/>
          <w:color w:val="334155"/>
          <w:sz w:val="18"/>
          <w:szCs w:val="18"/>
        </w:rPr>
        <w:t xml:space="preserve">interface AtenasScanResult {
  amefCriticos:  number;   // NPR &gt; 200
  amefAltos:     number;   // NPR &gt; 100
  spcCpkBajos:   number;   // Cpk &lt; 1.0
  spcViolaciones: number;  // Western Electric violations
  totalAcciones: number;   // total encolado en HERMES
}</w:t>
      </w:r>
    </w:p>
    <w:p>
      <w:r>
        <w:br w:type="page"/>
      </w:r>
    </w:p>
    <w:p>
      <w:pPr>
        <w:pStyle w:val="Heading1"/>
        <w:pBdr>
          <w:bottom w:val="single" w:color="7C3AED" w:sz="6"/>
        </w:pBdr>
        <w:spacing w:after="160" w:before="480"/>
      </w:pPr>
      <w:r>
        <w:t xml:space="preserve">7. Seguridad y Control de Acceso</w:t>
      </w:r>
    </w:p>
    <w:p>
      <w:pPr>
        <w:pStyle w:val="Heading2"/>
        <w:spacing w:after="120" w:before="360"/>
      </w:pPr>
      <w:r>
        <w:t xml:space="preserve">7.1 Human-in-the-Loop Gate</w:t>
      </w:r>
    </w:p>
    <w:p>
      <w:pPr>
        <w:spacing w:after="160" w:line="276" w:lineRule="auto"/>
        <w:jc w:val="both"/>
      </w:pPr>
      <w:r>
        <w:rPr>
          <w:rFonts w:ascii="Calibri" w:cs="Calibri" w:eastAsia="Calibri" w:hAnsi="Calibri"/>
          <w:sz w:val="22"/>
          <w:szCs w:val="22"/>
        </w:rPr>
        <w:t xml:space="preserve">El principio de diseño más fundamental de HERMES es que ninguna acción se ejecuta sin aprobación humana explícita. Este gate se implementa en dos niveles:</w:t>
      </w:r>
    </w:p>
    <w:p>
      <w:pPr>
        <w:pStyle w:val="ListParagraph"/>
        <w:numPr>
          <w:ilvl w:val="0"/>
          <w:numId w:val="1"/>
        </w:numPr>
        <w:spacing w:after="80"/>
      </w:pPr>
      <w:r>
        <w:rPr>
          <w:rFonts w:ascii="Calibri" w:cs="Calibri" w:eastAsia="Calibri" w:hAnsi="Calibri"/>
          <w:sz w:val="22"/>
          <w:szCs w:val="22"/>
        </w:rPr>
        <w:t xml:space="preserve">Estado pendiente_aprobacion: toda acción creada por una bridge inicia en este estado. El executor.ts se niega a procesar cualquier acción que no esté en estado aprobada.</w:t>
      </w:r>
    </w:p>
    <w:p>
      <w:pPr>
        <w:pStyle w:val="ListParagraph"/>
        <w:numPr>
          <w:ilvl w:val="0"/>
          <w:numId w:val="1"/>
        </w:numPr>
        <w:spacing w:after="80"/>
      </w:pPr>
      <w:r>
        <w:rPr>
          <w:rFonts w:ascii="Calibri" w:cs="Calibri" w:eastAsia="Calibri" w:hAnsi="Calibri"/>
          <w:sz w:val="22"/>
          <w:szCs w:val="22"/>
        </w:rPr>
        <w:t xml:space="preserve">UI Gate: la página /hermes/cola muestra cada acción con su justificación completa y botones de Aprobar/Rechazar. Solo tras la acción explícita del usuario se actualiza el estado a aprobada o rechazada.</w:t>
      </w:r>
    </w:p>
    <w:p>
      <w:pPr>
        <w:pStyle w:val="Heading2"/>
        <w:spacing w:after="120" w:before="360"/>
      </w:pPr>
      <w:r>
        <w:t xml:space="preserve">7.2 Autenticación Firebase en la API</w:t>
      </w:r>
    </w:p>
    <w:p>
      <w:pPr>
        <w:spacing w:after="160" w:line="276" w:lineRule="auto"/>
        <w:jc w:val="both"/>
      </w:pPr>
      <w:r>
        <w:rPr>
          <w:rFonts w:ascii="Calibri" w:cs="Calibri" w:eastAsia="Calibri" w:hAnsi="Calibri"/>
          <w:sz w:val="22"/>
          <w:szCs w:val="22"/>
        </w:rPr>
        <w:t xml:space="preserve">El endpoint POST /api/hermes/execute implementa el siguiente flujo de autenticación:</w:t>
      </w:r>
    </w:p>
    <w:p>
      <w:pPr>
        <w:pBdr>
          <w:left w:val="single" w:color="7C3AED" w:sz="12"/>
        </w:pBdr>
        <w:shd w:fill="F1F5F9" w:val="clear"/>
        <w:spacing w:after="80" w:before="80"/>
        <w:ind w:left="360" w:right="360"/>
      </w:pPr>
      <w:r>
        <w:rPr>
          <w:rFonts w:ascii="Courier New" w:cs="Courier New" w:eastAsia="Courier New" w:hAnsi="Courier New"/>
          <w:color w:val="334155"/>
          <w:sz w:val="18"/>
          <w:szCs w:val="18"/>
        </w:rPr>
        <w:t xml:space="preserve">// Extraer token del header Authorization: Bearer {token}
const token = request.headers.get("authorization")?.split(" ")[1];
// Verificar con Firebase Auth Admin SDK
const decoded = await getAuth(getAdminApp()).verifyIdToken(token);
// → decoded.uid, decoded.email disponibles
// El token es generado por el cliente con:
// const token = await user.getIdToken();</w:t>
      </w:r>
    </w:p>
    <w:p>
      <w:pPr>
        <w:spacing w:after="160" w:line="276" w:lineRule="auto"/>
        <w:jc w:val="both"/>
      </w:pPr>
      <w:r>
        <w:rPr>
          <w:rFonts w:ascii="Calibri" w:cs="Calibri" w:eastAsia="Calibri" w:hAnsi="Calibri"/>
          <w:sz w:val="22"/>
          <w:szCs w:val="22"/>
        </w:rPr>
        <w:t xml:space="preserve">Si el token es inválido, expirado o inexistente, el endpoint retorna 401 sin ejecutar ninguna lógica de negocio. Los tokens de Firebase ID tienen una validez de 1 hora y son renovados automáticamente por el cliente SDK.</w:t>
      </w:r>
    </w:p>
    <w:p>
      <w:pPr>
        <w:pStyle w:val="Heading2"/>
        <w:spacing w:after="120" w:before="360"/>
      </w:pPr>
      <w:r>
        <w:t xml:space="preserve">7.3 Resolución de Credenciales de Conectores</w:t>
      </w:r>
    </w:p>
    <w:p>
      <w:pPr>
        <w:spacing w:after="160" w:line="276" w:lineRule="auto"/>
        <w:jc w:val="both"/>
      </w:pPr>
      <w:r>
        <w:rPr>
          <w:rFonts w:ascii="Calibri" w:cs="Calibri" w:eastAsia="Calibri" w:hAnsi="Calibri"/>
          <w:sz w:val="22"/>
          <w:szCs w:val="22"/>
        </w:rPr>
        <w:t xml:space="preserve">Las credenciales sensibles (Monday API Token, Slack Webhook URL) nunca se almacenan en Firestore ni se exponen al cliente. El sistema de resolución tiene una jerarquía de prioridad explícita:</w:t>
      </w:r>
    </w:p>
    <w:p>
      <w:pPr>
        <w:pBdr>
          <w:left w:val="single" w:color="7C3AED" w:sz="12"/>
        </w:pBdr>
        <w:shd w:fill="F1F5F9" w:val="clear"/>
        <w:spacing w:after="80" w:before="80"/>
        <w:ind w:left="360" w:right="360"/>
      </w:pPr>
      <w:r>
        <w:rPr>
          <w:rFonts w:ascii="Courier New" w:cs="Courier New" w:eastAsia="Courier New" w:hAnsi="Courier New"/>
          <w:color w:val="334155"/>
          <w:sz w:val="18"/>
          <w:szCs w:val="18"/>
        </w:rPr>
        <w:t xml:space="preserve">// Prioridad: env var &gt; Firestore secrets (Sprint H-6)
const apiToken = await resolveMondayToken(workspaceId).catch(() =&gt; null);
// resolveMonday Token():
// 1. Busca MONDAY_API_TOKEN en process.env
// 2. Si no existe, busca en smm_workspaces/{id}/hermes_secrets/monday
// 3. Si no existe en ningún lado, retorna null → CONNECTOR_NOT_CONFIGURED</w:t>
      </w:r>
    </w:p>
    <w:p>
      <w:pPr>
        <w:spacing w:after="160" w:line="276" w:lineRule="auto"/>
        <w:jc w:val="both"/>
      </w:pPr>
      <w:r>
        <w:rPr>
          <w:rFonts w:ascii="Calibri" w:cs="Calibri" w:eastAsia="Calibri" w:hAnsi="Calibri"/>
          <w:sz w:val="22"/>
          <w:szCs w:val="22"/>
        </w:rPr>
        <w:t xml:space="preserve">Esta arquitectura permite que equipos pequeños configuren el sistema via variables de entorno en Vercel, mientras que configuraciones multi-workspace futuras podrán almacenar credenciales por workspace en Firestore de forma segura.</w:t>
      </w:r>
    </w:p>
    <w:p>
      <w:pPr>
        <w:pStyle w:val="Heading2"/>
        <w:spacing w:after="120" w:before="360"/>
      </w:pPr>
      <w:r>
        <w:t xml:space="preserve">7.4 Principio de Mínimo Privilegio</w:t>
      </w:r>
    </w:p>
    <w:p>
      <w:pPr>
        <w:spacing w:after="160" w:line="276" w:lineRule="auto"/>
        <w:jc w:val="both"/>
      </w:pPr>
      <w:r>
        <w:rPr>
          <w:rFonts w:ascii="Calibri" w:cs="Calibri" w:eastAsia="Calibri" w:hAnsi="Calibri"/>
          <w:sz w:val="22"/>
          <w:szCs w:val="22"/>
        </w:rPr>
        <w:t xml:space="preserve">Cada conector tiene acceso únicamente a las operaciones que necesita. El conector de Slack no puede leer datos de Firestore; el conector Interno no puede hacer llamadas HTTP externas. El executor no tiene acceso directo a las credenciales —delega a las funciones resolve*() de cada conector.</w:t>
      </w:r>
    </w:p>
    <w:p>
      <w:pPr>
        <w:pStyle w:val="Heading2"/>
        <w:spacing w:after="120" w:before="360"/>
      </w:pPr>
      <w:r>
        <w:t xml:space="preserve">7.5 Seguridad en .env.local</w:t>
      </w:r>
    </w:p>
    <w:p>
      <w:pPr>
        <w:spacing w:after="160" w:line="276" w:lineRule="auto"/>
        <w:jc w:val="both"/>
      </w:pPr>
      <w:r>
        <w:rPr>
          <w:rFonts w:ascii="Calibri" w:cs="Calibri" w:eastAsia="Calibri" w:hAnsi="Calibri"/>
          <w:sz w:val="22"/>
          <w:szCs w:val="22"/>
        </w:rPr>
        <w:t xml:space="preserve">Las claves API se configuran via nano en terminal o mediante la interfaz de Vercel. El archivo .env.local está en .gitignore y nunca se incluye en commits. Esta política se documenta explícitamente en el codebase y es no-negociable.</w:t>
      </w:r>
    </w:p>
    <w:p>
      <w:r>
        <w:br w:type="page"/>
      </w:r>
    </w:p>
    <w:p>
      <w:pPr>
        <w:pStyle w:val="Heading1"/>
        <w:pBdr>
          <w:bottom w:val="single" w:color="7C3AED" w:sz="6"/>
        </w:pBdr>
        <w:spacing w:after="160" w:before="480"/>
      </w:pPr>
      <w:r>
        <w:t xml:space="preserve">8. Capa de API REST</w:t>
      </w:r>
    </w:p>
    <w:p>
      <w:pPr>
        <w:pStyle w:val="Heading2"/>
        <w:spacing w:after="120" w:before="360"/>
      </w:pPr>
      <w:r>
        <w:t xml:space="preserve">8.1 POST /api/hermes/execute</w:t>
      </w:r>
    </w:p>
    <w:p>
      <w:pPr>
        <w:spacing w:after="160" w:line="276" w:lineRule="auto"/>
        <w:jc w:val="both"/>
      </w:pPr>
      <w:r>
        <w:rPr>
          <w:rFonts w:ascii="Calibri" w:cs="Calibri" w:eastAsia="Calibri" w:hAnsi="Calibri"/>
          <w:sz w:val="22"/>
          <w:szCs w:val="22"/>
        </w:rPr>
        <w:t xml:space="preserve">El único endpoint de ejecución de HERMES. Server-side only (Next.js Route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E293B" w:val="clear"/>
          </w:tcPr>
          <w:p>
            <w:pPr>
              <w:spacing w:after="60" w:before="60"/>
              <w:jc w:val="center"/>
            </w:pPr>
            <w:r>
              <w:rPr>
                <w:rFonts w:ascii="Calibri" w:cs="Calibri" w:eastAsia="Calibri" w:hAnsi="Calibri"/>
                <w:b/>
                <w:bCs/>
                <w:color w:val="FFFFFF"/>
                <w:sz w:val="20"/>
                <w:szCs w:val="20"/>
              </w:rPr>
              <w:t xml:space="preserve">Campo</w:t>
            </w:r>
          </w:p>
        </w:tc>
        <w:tc>
          <w:tcPr>
            <w:tcW w:type="dxa" w:w="6860"/>
            <w:shd w:fill="1E293B" w:val="clear"/>
          </w:tcPr>
          <w:p>
            <w:pPr>
              <w:spacing w:after="60" w:before="60"/>
              <w:jc w:val="center"/>
            </w:pPr>
            <w:r>
              <w:rPr>
                <w:rFonts w:ascii="Calibri" w:cs="Calibri" w:eastAsia="Calibri" w:hAnsi="Calibri"/>
                <w:b/>
                <w:bCs/>
                <w:color w:val="FFFFFF"/>
                <w:sz w:val="20"/>
                <w:szCs w:val="20"/>
              </w:rPr>
              <w:t xml:space="preserve">Valor</w:t>
            </w:r>
          </w:p>
        </w:tc>
      </w:tr>
      <w:tr>
        <w:tc>
          <w:tcPr>
            <w:tcW w:type="dxa" w:w="2500"/>
            <w:shd w:fill="F8FAFC" w:val="clear"/>
          </w:tcPr>
          <w:p>
            <w:pPr>
              <w:spacing w:after="60" w:before="60"/>
            </w:pPr>
            <w:r>
              <w:rPr>
                <w:rFonts w:ascii="Calibri" w:cs="Calibri" w:eastAsia="Calibri" w:hAnsi="Calibri"/>
                <w:sz w:val="20"/>
                <w:szCs w:val="20"/>
              </w:rPr>
              <w:t xml:space="preserve">Método</w:t>
            </w:r>
          </w:p>
        </w:tc>
        <w:tc>
          <w:tcPr>
            <w:tcW w:type="dxa" w:w="6860"/>
            <w:shd w:fill="F8FAFC" w:val="clear"/>
          </w:tcPr>
          <w:p>
            <w:pPr>
              <w:spacing w:after="60" w:before="60"/>
            </w:pPr>
            <w:r>
              <w:rPr>
                <w:rFonts w:ascii="Calibri" w:cs="Calibri" w:eastAsia="Calibri" w:hAnsi="Calibri"/>
                <w:sz w:val="20"/>
                <w:szCs w:val="20"/>
              </w:rPr>
              <w:t xml:space="preserve">POST</w:t>
            </w:r>
          </w:p>
        </w:tc>
      </w:tr>
      <w:tr>
        <w:tc>
          <w:tcPr>
            <w:tcW w:type="dxa" w:w="2500"/>
            <w:shd w:fill="EFF6FF" w:val="clear"/>
          </w:tcPr>
          <w:p>
            <w:pPr>
              <w:spacing w:after="60" w:before="60"/>
            </w:pPr>
            <w:r>
              <w:rPr>
                <w:rFonts w:ascii="Calibri" w:cs="Calibri" w:eastAsia="Calibri" w:hAnsi="Calibri"/>
                <w:sz w:val="20"/>
                <w:szCs w:val="20"/>
              </w:rPr>
              <w:t xml:space="preserve">Autenticación</w:t>
            </w:r>
          </w:p>
        </w:tc>
        <w:tc>
          <w:tcPr>
            <w:tcW w:type="dxa" w:w="6860"/>
            <w:shd w:fill="EFF6FF" w:val="clear"/>
          </w:tcPr>
          <w:p>
            <w:pPr>
              <w:spacing w:after="60" w:before="60"/>
            </w:pPr>
            <w:r>
              <w:rPr>
                <w:rFonts w:ascii="Calibri" w:cs="Calibri" w:eastAsia="Calibri" w:hAnsi="Calibri"/>
                <w:sz w:val="20"/>
                <w:szCs w:val="20"/>
              </w:rPr>
              <w:t xml:space="preserve">Bearer {Firebase ID Token}</w:t>
            </w:r>
          </w:p>
        </w:tc>
      </w:tr>
      <w:tr>
        <w:tc>
          <w:tcPr>
            <w:tcW w:type="dxa" w:w="2500"/>
            <w:shd w:fill="F8FAFC" w:val="clear"/>
          </w:tcPr>
          <w:p>
            <w:pPr>
              <w:spacing w:after="60" w:before="60"/>
            </w:pPr>
            <w:r>
              <w:rPr>
                <w:rFonts w:ascii="Calibri" w:cs="Calibri" w:eastAsia="Calibri" w:hAnsi="Calibri"/>
                <w:sz w:val="20"/>
                <w:szCs w:val="20"/>
              </w:rPr>
              <w:t xml:space="preserve">Body</w:t>
            </w:r>
          </w:p>
        </w:tc>
        <w:tc>
          <w:tcPr>
            <w:tcW w:type="dxa" w:w="6860"/>
            <w:shd w:fill="F8FAFC" w:val="clear"/>
          </w:tcPr>
          <w:p>
            <w:pPr>
              <w:spacing w:after="60" w:before="60"/>
            </w:pPr>
            <w:r>
              <w:rPr>
                <w:rFonts w:ascii="Calibri" w:cs="Calibri" w:eastAsia="Calibri" w:hAnsi="Calibri"/>
                <w:sz w:val="20"/>
                <w:szCs w:val="20"/>
              </w:rPr>
              <w:t xml:space="preserve">{ workspaceId: string, actionId: string }</w:t>
            </w:r>
          </w:p>
        </w:tc>
      </w:tr>
      <w:tr>
        <w:tc>
          <w:tcPr>
            <w:tcW w:type="dxa" w:w="2500"/>
            <w:shd w:fill="EFF6FF" w:val="clear"/>
          </w:tcPr>
          <w:p>
            <w:pPr>
              <w:spacing w:after="60" w:before="60"/>
            </w:pPr>
            <w:r>
              <w:rPr>
                <w:rFonts w:ascii="Calibri" w:cs="Calibri" w:eastAsia="Calibri" w:hAnsi="Calibri"/>
                <w:sz w:val="20"/>
                <w:szCs w:val="20"/>
              </w:rPr>
              <w:t xml:space="preserve">Respuesta exitosa</w:t>
            </w:r>
          </w:p>
        </w:tc>
        <w:tc>
          <w:tcPr>
            <w:tcW w:type="dxa" w:w="6860"/>
            <w:shd w:fill="EFF6FF" w:val="clear"/>
          </w:tcPr>
          <w:p>
            <w:pPr>
              <w:spacing w:after="60" w:before="60"/>
            </w:pPr>
            <w:r>
              <w:rPr>
                <w:rFonts w:ascii="Calibri" w:cs="Calibri" w:eastAsia="Calibri" w:hAnsi="Calibri"/>
                <w:sz w:val="20"/>
                <w:szCs w:val="20"/>
              </w:rPr>
              <w:t xml:space="preserve">{ success: true, resultado: HermesResultado }</w:t>
            </w:r>
          </w:p>
        </w:tc>
      </w:tr>
      <w:tr>
        <w:tc>
          <w:tcPr>
            <w:tcW w:type="dxa" w:w="2500"/>
            <w:shd w:fill="F8FAFC" w:val="clear"/>
          </w:tcPr>
          <w:p>
            <w:pPr>
              <w:spacing w:after="60" w:before="60"/>
            </w:pPr>
            <w:r>
              <w:rPr>
                <w:rFonts w:ascii="Calibri" w:cs="Calibri" w:eastAsia="Calibri" w:hAnsi="Calibri"/>
                <w:sz w:val="20"/>
                <w:szCs w:val="20"/>
              </w:rPr>
              <w:t xml:space="preserve">Error 401</w:t>
            </w:r>
          </w:p>
        </w:tc>
        <w:tc>
          <w:tcPr>
            <w:tcW w:type="dxa" w:w="6860"/>
            <w:shd w:fill="F8FAFC" w:val="clear"/>
          </w:tcPr>
          <w:p>
            <w:pPr>
              <w:spacing w:after="60" w:before="60"/>
            </w:pPr>
            <w:r>
              <w:rPr>
                <w:rFonts w:ascii="Calibri" w:cs="Calibri" w:eastAsia="Calibri" w:hAnsi="Calibri"/>
                <w:sz w:val="20"/>
                <w:szCs w:val="20"/>
              </w:rPr>
              <w:t xml:space="preserve">{ error: 'Unauthorized' }</w:t>
            </w:r>
          </w:p>
        </w:tc>
      </w:tr>
      <w:tr>
        <w:tc>
          <w:tcPr>
            <w:tcW w:type="dxa" w:w="2500"/>
            <w:shd w:fill="EFF6FF" w:val="clear"/>
          </w:tcPr>
          <w:p>
            <w:pPr>
              <w:spacing w:after="60" w:before="60"/>
            </w:pPr>
            <w:r>
              <w:rPr>
                <w:rFonts w:ascii="Calibri" w:cs="Calibri" w:eastAsia="Calibri" w:hAnsi="Calibri"/>
                <w:sz w:val="20"/>
                <w:szCs w:val="20"/>
              </w:rPr>
              <w:t xml:space="preserve">Error 400</w:t>
            </w:r>
          </w:p>
        </w:tc>
        <w:tc>
          <w:tcPr>
            <w:tcW w:type="dxa" w:w="6860"/>
            <w:shd w:fill="EFF6FF" w:val="clear"/>
          </w:tcPr>
          <w:p>
            <w:pPr>
              <w:spacing w:after="60" w:before="60"/>
            </w:pPr>
            <w:r>
              <w:rPr>
                <w:rFonts w:ascii="Calibri" w:cs="Calibri" w:eastAsia="Calibri" w:hAnsi="Calibri"/>
                <w:sz w:val="20"/>
                <w:szCs w:val="20"/>
              </w:rPr>
              <w:t xml:space="preserve">{ error: 'workspaceId y actionId son requeridos' }</w:t>
            </w:r>
          </w:p>
        </w:tc>
      </w:tr>
      <w:tr>
        <w:tc>
          <w:tcPr>
            <w:tcW w:type="dxa" w:w="2500"/>
            <w:shd w:fill="F8FAFC" w:val="clear"/>
          </w:tcPr>
          <w:p>
            <w:pPr>
              <w:spacing w:after="60" w:before="60"/>
            </w:pPr>
            <w:r>
              <w:rPr>
                <w:rFonts w:ascii="Calibri" w:cs="Calibri" w:eastAsia="Calibri" w:hAnsi="Calibri"/>
                <w:sz w:val="20"/>
                <w:szCs w:val="20"/>
              </w:rPr>
              <w:t xml:space="preserve">Error 500</w:t>
            </w:r>
          </w:p>
        </w:tc>
        <w:tc>
          <w:tcPr>
            <w:tcW w:type="dxa" w:w="6860"/>
            <w:shd w:fill="F8FAFC" w:val="clear"/>
          </w:tcPr>
          <w:p>
            <w:pPr>
              <w:spacing w:after="60" w:before="60"/>
            </w:pPr>
            <w:r>
              <w:rPr>
                <w:rFonts w:ascii="Calibri" w:cs="Calibri" w:eastAsia="Calibri" w:hAnsi="Calibri"/>
                <w:sz w:val="20"/>
                <w:szCs w:val="20"/>
              </w:rPr>
              <w:t xml:space="preserve">{ error: string } — error en executor</w:t>
            </w:r>
          </w:p>
        </w:tc>
      </w:tr>
    </w:tbl>
    <w:p>
      <w:pPr>
        <w:pStyle w:val="Heading2"/>
        <w:spacing w:after="120" w:before="360"/>
      </w:pPr>
      <w:r>
        <w:t xml:space="preserve">8.2 POST /api/atena/hermes-scan</w:t>
      </w:r>
    </w:p>
    <w:p>
      <w:pPr>
        <w:spacing w:after="160" w:line="276" w:lineRule="auto"/>
        <w:jc w:val="both"/>
      </w:pPr>
      <w:r>
        <w:rPr>
          <w:rFonts w:ascii="Calibri" w:cs="Calibri" w:eastAsia="Calibri" w:hAnsi="Calibri"/>
          <w:sz w:val="22"/>
          <w:szCs w:val="22"/>
        </w:rPr>
        <w:t xml:space="preserve">Endpoint de trigger para la ATENA Bridge. Requiere Firebase ID token. El body puede estar vacío —el endpoint extrae el uid del token verificado y escanea las colecciones ATENA de ese usuario. Devuelve { enqueued: AtenasScanResult } con el número de acciones generadas por tipo.</w:t>
      </w:r>
    </w:p>
    <w:p>
      <w:pPr>
        <w:pStyle w:val="Heading2"/>
        <w:spacing w:after="120" w:before="360"/>
      </w:pPr>
      <w:r>
        <w:t xml:space="preserve">8.3 POST /api/prometeo/director/brief</w:t>
      </w:r>
    </w:p>
    <w:p>
      <w:pPr>
        <w:spacing w:after="160" w:line="276" w:lineRule="auto"/>
        <w:jc w:val="both"/>
      </w:pPr>
      <w:r>
        <w:rPr>
          <w:rFonts w:ascii="Calibri" w:cs="Calibri" w:eastAsia="Calibri" w:hAnsi="Calibri"/>
          <w:sz w:val="22"/>
          <w:szCs w:val="22"/>
        </w:rPr>
        <w:t xml:space="preserve">Endpoint de generación del Director Brief. No es exclusivamente de HERMES, pero es el primer punto de integración: al finalizar la generación del brief con Groq, el endpoint invoca enqueueBriefActions() antes de retornar la respuesta al cliente. Esto garantiza que las acciones se encolen atómicamente con la creación del brief, incluso si la UI no recibe la respuesta.</w:t>
      </w:r>
    </w:p>
    <w:p>
      <w:pPr>
        <w:pStyle w:val="Heading2"/>
        <w:spacing w:after="120" w:before="360"/>
      </w:pPr>
      <w:r>
        <w:t xml:space="preserve">8.4 CRON Endpoints</w:t>
      </w:r>
    </w:p>
    <w:p>
      <w:pPr>
        <w:spacing w:after="160" w:line="276" w:lineRule="auto"/>
        <w:jc w:val="both"/>
      </w:pPr>
      <w:r>
        <w:rPr>
          <w:rFonts w:ascii="Calibri" w:cs="Calibri" w:eastAsia="Calibri" w:hAnsi="Calibri"/>
          <w:sz w:val="22"/>
          <w:szCs w:val="22"/>
        </w:rPr>
        <w:t xml:space="preserve">Vercel crea dos tareas CRON configuradas en vercel.json:</w:t>
      </w:r>
    </w:p>
    <w:p>
      <w:pPr>
        <w:pStyle w:val="ListParagraph"/>
        <w:numPr>
          <w:ilvl w:val="0"/>
          <w:numId w:val="1"/>
        </w:numPr>
        <w:spacing w:after="80"/>
      </w:pPr>
      <w:r>
        <w:rPr>
          <w:rFonts w:ascii="Calibri" w:cs="Calibri" w:eastAsia="Calibri" w:hAnsi="Calibri"/>
          <w:sz w:val="22"/>
          <w:szCs w:val="22"/>
        </w:rPr>
        <w:t xml:space="preserve">/api/cron/prometeo-brief: se ejecuta diariamente. Genera un DirectorBrief automático con datos frescos del workspace activo e invoca enqueueBriefActions().</w:t>
      </w:r>
    </w:p>
    <w:p>
      <w:pPr>
        <w:pStyle w:val="ListParagraph"/>
        <w:numPr>
          <w:ilvl w:val="0"/>
          <w:numId w:val="1"/>
        </w:numPr>
        <w:spacing w:after="80"/>
      </w:pPr>
      <w:r>
        <w:rPr>
          <w:rFonts w:ascii="Calibri" w:cs="Calibri" w:eastAsia="Calibri" w:hAnsi="Calibri"/>
          <w:sz w:val="22"/>
          <w:szCs w:val="22"/>
        </w:rPr>
        <w:t xml:space="preserve">/api/atena/hermes-scan: también puede configurarse como CRON para vigilancia continua de proceso.</w:t>
      </w:r>
    </w:p>
    <w:p>
      <w:r>
        <w:br w:type="page"/>
      </w:r>
    </w:p>
    <w:p>
      <w:pPr>
        <w:pStyle w:val="Heading1"/>
        <w:pBdr>
          <w:bottom w:val="single" w:color="7C3AED" w:sz="6"/>
        </w:pBdr>
        <w:spacing w:after="160" w:before="480"/>
      </w:pPr>
      <w:r>
        <w:t xml:space="preserve">9. Esquema Firestore</w:t>
      </w:r>
    </w:p>
    <w:p>
      <w:pPr>
        <w:pStyle w:val="Heading2"/>
        <w:spacing w:after="120" w:before="360"/>
      </w:pPr>
      <w:r>
        <w:t xml:space="preserve">9.1 Colecciones Principales</w:t>
      </w:r>
    </w:p>
    <w:p>
      <w:pPr>
        <w:pBdr>
          <w:left w:val="single" w:color="7C3AED" w:sz="12"/>
        </w:pBdr>
        <w:shd w:fill="F1F5F9" w:val="clear"/>
        <w:spacing w:after="80" w:before="80"/>
        <w:ind w:left="360" w:right="360"/>
      </w:pPr>
      <w:r>
        <w:rPr>
          <w:rFonts w:ascii="Courier New" w:cs="Courier New" w:eastAsia="Courier New" w:hAnsi="Courier New"/>
          <w:color w:val="334155"/>
          <w:sz w:val="18"/>
          <w:szCs w:val="18"/>
        </w:rPr>
        <w:t xml:space="preserve">smm_workspaces/
  {workspaceId}/
    hermes_queue/           ← Cola principal de acciones
      {actionId}/           ← Documento HermesAction completo
        id, workspaceId, sourceEngine, sourceBriefId,
        tipo, connectorTipo, payload,
        titulo, descripcion, justificacion, urgencia,
        estado, aprobadoPor, rechazadoPor, motivoRechazo,
        resultado, reintentos,
        createdAt, aprobadoAt, executedAt, completadoAt,
        _updatedAt (serverTimestamp)
    hermes_connectors/      ← Config de conectores por workspace
      {connectorId}/        ← HermesConnectorConfig
        tipo, nombre, status, etapa,
        webhookConfigured, boardId?, channelId?, adAccountId?,
        createdAt, updatedAt
    hermes_secrets/         ← Secretos por workspace (futuro H-6)
      monday/               ← { apiToken: string (encrypted) }
      slack/                ← { webhookUrl: string }</w:t>
      </w:r>
    </w:p>
    <w:p>
      <w:pPr>
        <w:pStyle w:val="Heading2"/>
        <w:spacing w:after="120" w:before="360"/>
      </w:pPr>
      <w:r>
        <w:t xml:space="preserve">9.2 Índices Recomendados</w:t>
      </w:r>
    </w:p>
    <w:p>
      <w:pPr>
        <w:spacing w:after="160" w:line="276" w:lineRule="auto"/>
        <w:jc w:val="both"/>
      </w:pPr>
      <w:r>
        <w:rPr>
          <w:rFonts w:ascii="Calibri" w:cs="Calibri" w:eastAsia="Calibri" w:hAnsi="Calibri"/>
          <w:sz w:val="22"/>
          <w:szCs w:val="22"/>
        </w:rPr>
        <w:t xml:space="preserve">Para las queries de la UI (cola por estado, historial por fecha), se recomiendan los siguientes índices compuestos en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shd w:fill="1E293B" w:val="clear"/>
          </w:tcPr>
          <w:p>
            <w:pPr>
              <w:spacing w:after="60" w:before="60"/>
              <w:jc w:val="center"/>
            </w:pPr>
            <w:r>
              <w:rPr>
                <w:rFonts w:ascii="Calibri" w:cs="Calibri" w:eastAsia="Calibri" w:hAnsi="Calibri"/>
                <w:b/>
                <w:bCs/>
                <w:color w:val="FFFFFF"/>
                <w:sz w:val="20"/>
                <w:szCs w:val="20"/>
              </w:rPr>
              <w:t xml:space="preserve">Colección</w:t>
            </w:r>
          </w:p>
        </w:tc>
        <w:tc>
          <w:tcPr>
            <w:tcW w:type="dxa" w:w="3500"/>
            <w:shd w:fill="1E293B" w:val="clear"/>
          </w:tcPr>
          <w:p>
            <w:pPr>
              <w:spacing w:after="60" w:before="60"/>
              <w:jc w:val="center"/>
            </w:pPr>
            <w:r>
              <w:rPr>
                <w:rFonts w:ascii="Calibri" w:cs="Calibri" w:eastAsia="Calibri" w:hAnsi="Calibri"/>
                <w:b/>
                <w:bCs/>
                <w:color w:val="FFFFFF"/>
                <w:sz w:val="20"/>
                <w:szCs w:val="20"/>
              </w:rPr>
              <w:t xml:space="preserve">Campos</w:t>
            </w:r>
          </w:p>
        </w:tc>
        <w:tc>
          <w:tcPr>
            <w:tcW w:type="dxa" w:w="3660"/>
            <w:shd w:fill="1E293B" w:val="clear"/>
          </w:tcPr>
          <w:p>
            <w:pPr>
              <w:spacing w:after="60" w:before="60"/>
              <w:jc w:val="center"/>
            </w:pPr>
            <w:r>
              <w:rPr>
                <w:rFonts w:ascii="Calibri" w:cs="Calibri" w:eastAsia="Calibri" w:hAnsi="Calibri"/>
                <w:b/>
                <w:bCs/>
                <w:color w:val="FFFFFF"/>
                <w:sz w:val="20"/>
                <w:szCs w:val="20"/>
              </w:rPr>
              <w:t xml:space="preserve">Query que soporta</w:t>
            </w:r>
          </w:p>
        </w:tc>
      </w:tr>
      <w:tr>
        <w:tc>
          <w:tcPr>
            <w:tcW w:type="dxa" w:w="2200"/>
            <w:shd w:fill="F8FAFC" w:val="clear"/>
          </w:tcPr>
          <w:p>
            <w:pPr>
              <w:spacing w:after="60" w:before="60"/>
            </w:pPr>
            <w:r>
              <w:rPr>
                <w:rFonts w:ascii="Calibri" w:cs="Calibri" w:eastAsia="Calibri" w:hAnsi="Calibri"/>
                <w:sz w:val="20"/>
                <w:szCs w:val="20"/>
              </w:rPr>
              <w:t xml:space="preserve">hermes_queue</w:t>
            </w:r>
          </w:p>
        </w:tc>
        <w:tc>
          <w:tcPr>
            <w:tcW w:type="dxa" w:w="3500"/>
            <w:shd w:fill="F8FAFC" w:val="clear"/>
          </w:tcPr>
          <w:p>
            <w:pPr>
              <w:spacing w:after="60" w:before="60"/>
            </w:pPr>
            <w:r>
              <w:rPr>
                <w:rFonts w:ascii="Calibri" w:cs="Calibri" w:eastAsia="Calibri" w:hAnsi="Calibri"/>
                <w:sz w:val="20"/>
                <w:szCs w:val="20"/>
              </w:rPr>
              <w:t xml:space="preserve">workspaceId ASC + estado ASC + createdAt DESC</w:t>
            </w:r>
          </w:p>
        </w:tc>
        <w:tc>
          <w:tcPr>
            <w:tcW w:type="dxa" w:w="3660"/>
            <w:shd w:fill="F8FAFC" w:val="clear"/>
          </w:tcPr>
          <w:p>
            <w:pPr>
              <w:spacing w:after="60" w:before="60"/>
            </w:pPr>
            <w:r>
              <w:rPr>
                <w:rFonts w:ascii="Calibri" w:cs="Calibri" w:eastAsia="Calibri" w:hAnsi="Calibri"/>
                <w:sz w:val="20"/>
                <w:szCs w:val="20"/>
              </w:rPr>
              <w:t xml:space="preserve">Cola filtrada por estado</w:t>
            </w:r>
          </w:p>
        </w:tc>
      </w:tr>
      <w:tr>
        <w:tc>
          <w:tcPr>
            <w:tcW w:type="dxa" w:w="2200"/>
            <w:shd w:fill="EFF6FF" w:val="clear"/>
          </w:tcPr>
          <w:p>
            <w:pPr>
              <w:spacing w:after="60" w:before="60"/>
            </w:pPr>
            <w:r>
              <w:rPr>
                <w:rFonts w:ascii="Calibri" w:cs="Calibri" w:eastAsia="Calibri" w:hAnsi="Calibri"/>
                <w:sz w:val="20"/>
                <w:szCs w:val="20"/>
              </w:rPr>
              <w:t xml:space="preserve">hermes_queue</w:t>
            </w:r>
          </w:p>
        </w:tc>
        <w:tc>
          <w:tcPr>
            <w:tcW w:type="dxa" w:w="3500"/>
            <w:shd w:fill="EFF6FF" w:val="clear"/>
          </w:tcPr>
          <w:p>
            <w:pPr>
              <w:spacing w:after="60" w:before="60"/>
            </w:pPr>
            <w:r>
              <w:rPr>
                <w:rFonts w:ascii="Calibri" w:cs="Calibri" w:eastAsia="Calibri" w:hAnsi="Calibri"/>
                <w:sz w:val="20"/>
                <w:szCs w:val="20"/>
              </w:rPr>
              <w:t xml:space="preserve">workspaceId ASC + completadoAt DESC</w:t>
            </w:r>
          </w:p>
        </w:tc>
        <w:tc>
          <w:tcPr>
            <w:tcW w:type="dxa" w:w="3660"/>
            <w:shd w:fill="EFF6FF" w:val="clear"/>
          </w:tcPr>
          <w:p>
            <w:pPr>
              <w:spacing w:after="60" w:before="60"/>
            </w:pPr>
            <w:r>
              <w:rPr>
                <w:rFonts w:ascii="Calibri" w:cs="Calibri" w:eastAsia="Calibri" w:hAnsi="Calibri"/>
                <w:sz w:val="20"/>
                <w:szCs w:val="20"/>
              </w:rPr>
              <w:t xml:space="preserve">Historial ordenado</w:t>
            </w:r>
          </w:p>
        </w:tc>
      </w:tr>
      <w:tr>
        <w:tc>
          <w:tcPr>
            <w:tcW w:type="dxa" w:w="2200"/>
            <w:shd w:fill="F8FAFC" w:val="clear"/>
          </w:tcPr>
          <w:p>
            <w:pPr>
              <w:spacing w:after="60" w:before="60"/>
            </w:pPr>
            <w:r>
              <w:rPr>
                <w:rFonts w:ascii="Calibri" w:cs="Calibri" w:eastAsia="Calibri" w:hAnsi="Calibri"/>
                <w:sz w:val="20"/>
                <w:szCs w:val="20"/>
              </w:rPr>
              <w:t xml:space="preserve">hermes_queue</w:t>
            </w:r>
          </w:p>
        </w:tc>
        <w:tc>
          <w:tcPr>
            <w:tcW w:type="dxa" w:w="3500"/>
            <w:shd w:fill="F8FAFC" w:val="clear"/>
          </w:tcPr>
          <w:p>
            <w:pPr>
              <w:spacing w:after="60" w:before="60"/>
            </w:pPr>
            <w:r>
              <w:rPr>
                <w:rFonts w:ascii="Calibri" w:cs="Calibri" w:eastAsia="Calibri" w:hAnsi="Calibri"/>
                <w:sz w:val="20"/>
                <w:szCs w:val="20"/>
              </w:rPr>
              <w:t xml:space="preserve">workspaceId ASC + sourceEngine ASC + createdAt DESC</w:t>
            </w:r>
          </w:p>
        </w:tc>
        <w:tc>
          <w:tcPr>
            <w:tcW w:type="dxa" w:w="3660"/>
            <w:shd w:fill="F8FAFC" w:val="clear"/>
          </w:tcPr>
          <w:p>
            <w:pPr>
              <w:spacing w:after="60" w:before="60"/>
            </w:pPr>
            <w:r>
              <w:rPr>
                <w:rFonts w:ascii="Calibri" w:cs="Calibri" w:eastAsia="Calibri" w:hAnsi="Calibri"/>
                <w:sz w:val="20"/>
                <w:szCs w:val="20"/>
              </w:rPr>
              <w:t xml:space="preserve">Acciones por motor</w:t>
            </w:r>
          </w:p>
        </w:tc>
      </w:tr>
      <w:tr>
        <w:tc>
          <w:tcPr>
            <w:tcW w:type="dxa" w:w="2200"/>
            <w:shd w:fill="EFF6FF" w:val="clear"/>
          </w:tcPr>
          <w:p>
            <w:pPr>
              <w:spacing w:after="60" w:before="60"/>
            </w:pPr>
            <w:r>
              <w:rPr>
                <w:rFonts w:ascii="Calibri" w:cs="Calibri" w:eastAsia="Calibri" w:hAnsi="Calibri"/>
                <w:sz w:val="20"/>
                <w:szCs w:val="20"/>
              </w:rPr>
              <w:t xml:space="preserve">hermes_queue</w:t>
            </w:r>
          </w:p>
        </w:tc>
        <w:tc>
          <w:tcPr>
            <w:tcW w:type="dxa" w:w="3500"/>
            <w:shd w:fill="EFF6FF" w:val="clear"/>
          </w:tcPr>
          <w:p>
            <w:pPr>
              <w:spacing w:after="60" w:before="60"/>
            </w:pPr>
            <w:r>
              <w:rPr>
                <w:rFonts w:ascii="Calibri" w:cs="Calibri" w:eastAsia="Calibri" w:hAnsi="Calibri"/>
                <w:sz w:val="20"/>
                <w:szCs w:val="20"/>
              </w:rPr>
              <w:t xml:space="preserve">workspaceId ASC + connectorTipo ASC + estado ASC</w:t>
            </w:r>
          </w:p>
        </w:tc>
        <w:tc>
          <w:tcPr>
            <w:tcW w:type="dxa" w:w="3660"/>
            <w:shd w:fill="EFF6FF" w:val="clear"/>
          </w:tcPr>
          <w:p>
            <w:pPr>
              <w:spacing w:after="60" w:before="60"/>
            </w:pPr>
            <w:r>
              <w:rPr>
                <w:rFonts w:ascii="Calibri" w:cs="Calibri" w:eastAsia="Calibri" w:hAnsi="Calibri"/>
                <w:sz w:val="20"/>
                <w:szCs w:val="20"/>
              </w:rPr>
              <w:t xml:space="preserve">Acciones por conector</w:t>
            </w:r>
          </w:p>
        </w:tc>
      </w:tr>
    </w:tbl>
    <w:p>
      <w:pPr>
        <w:pStyle w:val="Heading2"/>
        <w:spacing w:after="120" w:before="360"/>
      </w:pPr>
      <w:r>
        <w:t xml:space="preserve">9.3 Reglas de Seguridad Firestore</w:t>
      </w:r>
    </w:p>
    <w:p>
      <w:pPr>
        <w:spacing w:after="160" w:line="276" w:lineRule="auto"/>
        <w:jc w:val="both"/>
      </w:pPr>
      <w:r>
        <w:rPr>
          <w:rFonts w:ascii="Calibri" w:cs="Calibri" w:eastAsia="Calibri" w:hAnsi="Calibri"/>
          <w:sz w:val="22"/>
          <w:szCs w:val="22"/>
        </w:rPr>
        <w:t xml:space="preserve">Las reglas de Firestore para hermes_queue restringen el acceso:</w:t>
      </w:r>
    </w:p>
    <w:p>
      <w:pPr>
        <w:pBdr>
          <w:left w:val="single" w:color="7C3AED" w:sz="12"/>
        </w:pBdr>
        <w:shd w:fill="F1F5F9" w:val="clear"/>
        <w:spacing w:after="80" w:before="80"/>
        <w:ind w:left="360" w:right="360"/>
      </w:pPr>
      <w:r>
        <w:rPr>
          <w:rFonts w:ascii="Courier New" w:cs="Courier New" w:eastAsia="Courier New" w:hAnsi="Courier New"/>
          <w:color w:val="334155"/>
          <w:sz w:val="18"/>
          <w:szCs w:val="18"/>
        </w:rPr>
        <w:t xml:space="preserve">match /smm_workspaces/{workspaceId}/hermes_queue/{actionId} {
  // Solo el propietario del workspace puede leer
  allow read: if request.auth != null
              &amp;&amp; resource.data.workspaceId == workspaceId;
  // Solo el servidor puede escribir (via Admin SDK)
  // El cliente nunca escribe directamente en hermes_queue
  allow write: if false;
}</w:t>
      </w:r>
    </w:p>
    <w:p>
      <w:r>
        <w:br w:type="page"/>
      </w:r>
    </w:p>
    <w:p>
      <w:pPr>
        <w:pStyle w:val="Heading1"/>
        <w:pBdr>
          <w:bottom w:val="single" w:color="7C3AED" w:sz="6"/>
        </w:pBdr>
        <w:spacing w:after="160" w:before="480"/>
      </w:pPr>
      <w:r>
        <w:t xml:space="preserve">10. Capa de Interfaz de Usuario</w:t>
      </w:r>
    </w:p>
    <w:p>
      <w:pPr>
        <w:pStyle w:val="Heading2"/>
        <w:spacing w:after="120" w:before="360"/>
      </w:pPr>
      <w:r>
        <w:t xml:space="preserve">10.1 Centro de Mando (/hermes)</w:t>
      </w:r>
    </w:p>
    <w:p>
      <w:pPr>
        <w:spacing w:after="160" w:line="276" w:lineRule="auto"/>
        <w:jc w:val="both"/>
      </w:pPr>
      <w:r>
        <w:rPr>
          <w:rFonts w:ascii="Calibri" w:cs="Calibri" w:eastAsia="Calibri" w:hAnsi="Calibri"/>
          <w:sz w:val="22"/>
          <w:szCs w:val="22"/>
        </w:rPr>
        <w:t xml:space="preserve">Dashboard principal de HERMES. Muestra KPIs en tiempo real consultando la colección hermes_queue: acciones pendientes de aprobación, completadas hoy, fallidas hoy y conectores activos. Incluye un preview de las últimas 5 acciones en cola y las últimas 5 completadas con sus timestamps y estados.</w:t>
      </w:r>
    </w:p>
    <w:p>
      <w:pPr>
        <w:pStyle w:val="Heading2"/>
        <w:spacing w:after="120" w:before="360"/>
      </w:pPr>
      <w:r>
        <w:t xml:space="preserve">10.2 Cola de Acciones (/hermes/cola)</w:t>
      </w:r>
    </w:p>
    <w:p>
      <w:pPr>
        <w:spacing w:after="160" w:line="276" w:lineRule="auto"/>
        <w:jc w:val="both"/>
      </w:pPr>
      <w:r>
        <w:rPr>
          <w:rFonts w:ascii="Calibri" w:cs="Calibri" w:eastAsia="Calibri" w:hAnsi="Calibri"/>
          <w:sz w:val="22"/>
          <w:szCs w:val="22"/>
        </w:rPr>
        <w:t xml:space="preserve">La pantalla de decisión humana. Lista todas las acciones en estado pendiente_aprobacion ordenadas por urgencia (CRITICA &gt; ALTA &gt; MEDIA &gt; BAJA) y por fecha. Cada tarjeta muestra:</w:t>
      </w:r>
    </w:p>
    <w:p>
      <w:pPr>
        <w:pStyle w:val="ListParagraph"/>
        <w:numPr>
          <w:ilvl w:val="0"/>
          <w:numId w:val="1"/>
        </w:numPr>
        <w:spacing w:after="80"/>
      </w:pPr>
      <w:r>
        <w:rPr>
          <w:rFonts w:ascii="Calibri" w:cs="Calibri" w:eastAsia="Calibri" w:hAnsi="Calibri"/>
          <w:sz w:val="22"/>
          <w:szCs w:val="22"/>
        </w:rPr>
        <w:t xml:space="preserve">Título y descripción legible de la acción</w:t>
      </w:r>
    </w:p>
    <w:p>
      <w:pPr>
        <w:pStyle w:val="ListParagraph"/>
        <w:numPr>
          <w:ilvl w:val="0"/>
          <w:numId w:val="1"/>
        </w:numPr>
        <w:spacing w:after="80"/>
      </w:pPr>
      <w:r>
        <w:rPr>
          <w:rFonts w:ascii="Calibri" w:cs="Calibri" w:eastAsia="Calibri" w:hAnsi="Calibri"/>
          <w:sz w:val="22"/>
          <w:szCs w:val="22"/>
        </w:rPr>
        <w:t xml:space="preserve">Justificación: por qué el motor recomienda esta acción</w:t>
      </w:r>
    </w:p>
    <w:p>
      <w:pPr>
        <w:pStyle w:val="ListParagraph"/>
        <w:numPr>
          <w:ilvl w:val="0"/>
          <w:numId w:val="1"/>
        </w:numPr>
        <w:spacing w:after="80"/>
      </w:pPr>
      <w:r>
        <w:rPr>
          <w:rFonts w:ascii="Calibri" w:cs="Calibri" w:eastAsia="Calibri" w:hAnsi="Calibri"/>
          <w:sz w:val="22"/>
          <w:szCs w:val="22"/>
        </w:rPr>
        <w:t xml:space="preserve">Motor de origen (PROMETEO / ATENA / TEC BII / Manual)</w:t>
      </w:r>
    </w:p>
    <w:p>
      <w:pPr>
        <w:pStyle w:val="ListParagraph"/>
        <w:numPr>
          <w:ilvl w:val="0"/>
          <w:numId w:val="1"/>
        </w:numPr>
        <w:spacing w:after="80"/>
      </w:pPr>
      <w:r>
        <w:rPr>
          <w:rFonts w:ascii="Calibri" w:cs="Calibri" w:eastAsia="Calibri" w:hAnsi="Calibri"/>
          <w:sz w:val="22"/>
          <w:szCs w:val="22"/>
        </w:rPr>
        <w:t xml:space="preserve">Badge de urgencia con color (rojo CRITICA, naranja ALTA, ámbar MEDIA, verde BAJA)</w:t>
      </w:r>
    </w:p>
    <w:p>
      <w:pPr>
        <w:pStyle w:val="ListParagraph"/>
        <w:numPr>
          <w:ilvl w:val="0"/>
          <w:numId w:val="1"/>
        </w:numPr>
        <w:spacing w:after="80"/>
      </w:pPr>
      <w:r>
        <w:rPr>
          <w:rFonts w:ascii="Calibri" w:cs="Calibri" w:eastAsia="Calibri" w:hAnsi="Calibri"/>
          <w:sz w:val="22"/>
          <w:szCs w:val="22"/>
        </w:rPr>
        <w:t xml:space="preserve">Cliente afectado (si aplica)</w:t>
      </w:r>
    </w:p>
    <w:p>
      <w:pPr>
        <w:pStyle w:val="ListParagraph"/>
        <w:numPr>
          <w:ilvl w:val="0"/>
          <w:numId w:val="1"/>
        </w:numPr>
        <w:spacing w:after="80"/>
      </w:pPr>
      <w:r>
        <w:rPr>
          <w:rFonts w:ascii="Calibri" w:cs="Calibri" w:eastAsia="Calibri" w:hAnsi="Calibri"/>
          <w:sz w:val="22"/>
          <w:szCs w:val="22"/>
        </w:rPr>
        <w:t xml:space="preserve">Botón Aprobar: llama a /api/hermes/execute tras actualizar estado a aprobada</w:t>
      </w:r>
    </w:p>
    <w:p>
      <w:pPr>
        <w:pStyle w:val="ListParagraph"/>
        <w:numPr>
          <w:ilvl w:val="0"/>
          <w:numId w:val="1"/>
        </w:numPr>
        <w:spacing w:after="80"/>
      </w:pPr>
      <w:r>
        <w:rPr>
          <w:rFonts w:ascii="Calibri" w:cs="Calibri" w:eastAsia="Calibri" w:hAnsi="Calibri"/>
          <w:sz w:val="22"/>
          <w:szCs w:val="22"/>
        </w:rPr>
        <w:t xml:space="preserve">Botón Rechazar: abre modal para ingresar motivo de rechazo (motivoRechazo)</w:t>
      </w:r>
    </w:p>
    <w:p>
      <w:pPr>
        <w:pStyle w:val="Heading2"/>
        <w:spacing w:after="120" w:before="360"/>
      </w:pPr>
      <w:r>
        <w:t xml:space="preserve">10.3 Historial (/hermes/historial)</w:t>
      </w:r>
    </w:p>
    <w:p>
      <w:pPr>
        <w:spacing w:after="160" w:line="276" w:lineRule="auto"/>
        <w:jc w:val="both"/>
      </w:pPr>
      <w:r>
        <w:rPr>
          <w:rFonts w:ascii="Calibri" w:cs="Calibri" w:eastAsia="Calibri" w:hAnsi="Calibri"/>
          <w:sz w:val="22"/>
          <w:szCs w:val="22"/>
        </w:rPr>
        <w:t xml:space="preserve">Vista de auditoría completa. Muestra todas las acciones en estado completada, fallida o rechazada ordenadas por completadoAt DESC. Cada entrada muestra el resultado de la ejecución (HermesResultado.mensaje), el linkAccion si existe, el número de reintentos y los timestamps del ciclo de vida completo.</w:t>
      </w:r>
    </w:p>
    <w:p>
      <w:pPr>
        <w:pStyle w:val="Heading2"/>
        <w:spacing w:after="120" w:before="360"/>
      </w:pPr>
      <w:r>
        <w:t xml:space="preserve">10.4 Conectores (/hermes/conectores)</w:t>
      </w:r>
    </w:p>
    <w:p>
      <w:pPr>
        <w:spacing w:after="160" w:line="276" w:lineRule="auto"/>
        <w:jc w:val="both"/>
      </w:pPr>
      <w:r>
        <w:rPr>
          <w:rFonts w:ascii="Calibri" w:cs="Calibri" w:eastAsia="Calibri" w:hAnsi="Calibri"/>
          <w:sz w:val="22"/>
          <w:szCs w:val="22"/>
        </w:rPr>
        <w:t xml:space="preserve">Panel de gestión de conectores. Lista los nueve conectores del sistema (4 de Etapa 1 + 5 de Etapa 2) con su status actual. Los conectores de Etapa 1 muestran si están configurados (activo) o pendientes de configuración (pendiente_config). Los de Etapa 2 aparecen con badge 'Próximamente'. Incluye instrucciones contextuales por conector para la configuración de credenciales.</w:t>
      </w:r>
    </w:p>
    <w:p>
      <w:r>
        <w:br w:type="page"/>
      </w:r>
    </w:p>
    <w:p>
      <w:pPr>
        <w:pStyle w:val="Heading1"/>
        <w:pBdr>
          <w:bottom w:val="single" w:color="7C3AED" w:sz="6"/>
        </w:pBdr>
        <w:spacing w:after="160" w:before="480"/>
      </w:pPr>
      <w:r>
        <w:t xml:space="preserve">11. Resolución de Credenciales</w:t>
      </w:r>
    </w:p>
    <w:p>
      <w:pPr>
        <w:pStyle w:val="Heading2"/>
        <w:spacing w:after="120" w:before="360"/>
      </w:pPr>
      <w:r>
        <w:t xml:space="preserve">11.1 Arquitectura de Secrets</w:t>
      </w:r>
    </w:p>
    <w:p>
      <w:pPr>
        <w:spacing w:after="160" w:line="276" w:lineRule="auto"/>
        <w:jc w:val="both"/>
      </w:pPr>
      <w:r>
        <w:rPr>
          <w:rFonts w:ascii="Calibri" w:cs="Calibri" w:eastAsia="Calibri" w:hAnsi="Calibri"/>
          <w:sz w:val="22"/>
          <w:szCs w:val="22"/>
        </w:rPr>
        <w:t xml:space="preserve">HERMES implementa un sistema de resolución de credenciales por capas (connector-secrets.ts) que prioriza seguridad sobre conveniencia:</w:t>
      </w:r>
    </w:p>
    <w:p>
      <w:pPr>
        <w:pBdr>
          <w:left w:val="single" w:color="7C3AED" w:sz="12"/>
        </w:pBdr>
        <w:shd w:fill="F1F5F9" w:val="clear"/>
        <w:spacing w:after="80" w:before="80"/>
        <w:ind w:left="360" w:right="360"/>
      </w:pPr>
      <w:r>
        <w:rPr>
          <w:rFonts w:ascii="Courier New" w:cs="Courier New" w:eastAsia="Courier New" w:hAnsi="Courier New"/>
          <w:color w:val="334155"/>
          <w:sz w:val="18"/>
          <w:szCs w:val="18"/>
        </w:rPr>
        <w:t xml:space="preserve">// Capa 1: Variables de entorno (máxima prioridad, máxima seguridad)
process.env.MONDAY_API_TOKEN    → monday_cloud
process.env.SLACK_WEBHOOK_URL   → slack
// Capa 2: Firestore encrypted secrets (Sprint H-6, multi-workspace)
smm_workspaces/{id}/hermes_secrets/monday.apiToken
smm_workspaces/{id}/hermes_secrets/slack.webhookUrl</w:t>
      </w:r>
    </w:p>
    <w:p>
      <w:pPr>
        <w:pStyle w:val="Heading2"/>
        <w:spacing w:after="120" w:before="360"/>
      </w:pPr>
      <w:r>
        <w:t xml:space="preserve">11.2 Variables de Entorno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660"/>
      </w:tblGrid>
      <w:tr>
        <w:trPr>
          <w:tblHeader/>
        </w:trPr>
        <w:tc>
          <w:tcPr>
            <w:tcW w:type="dxa" w:w="2800"/>
            <w:shd w:fill="1E293B" w:val="clear"/>
          </w:tcPr>
          <w:p>
            <w:pPr>
              <w:spacing w:after="60" w:before="60"/>
              <w:jc w:val="center"/>
            </w:pPr>
            <w:r>
              <w:rPr>
                <w:rFonts w:ascii="Calibri" w:cs="Calibri" w:eastAsia="Calibri" w:hAnsi="Calibri"/>
                <w:b/>
                <w:bCs/>
                <w:color w:val="FFFFFF"/>
                <w:sz w:val="20"/>
                <w:szCs w:val="20"/>
              </w:rPr>
              <w:t xml:space="preserve">Variable</w:t>
            </w:r>
          </w:p>
        </w:tc>
        <w:tc>
          <w:tcPr>
            <w:tcW w:type="dxa" w:w="1900"/>
            <w:shd w:fill="1E293B" w:val="clear"/>
          </w:tcPr>
          <w:p>
            <w:pPr>
              <w:spacing w:after="60" w:before="60"/>
              <w:jc w:val="center"/>
            </w:pPr>
            <w:r>
              <w:rPr>
                <w:rFonts w:ascii="Calibri" w:cs="Calibri" w:eastAsia="Calibri" w:hAnsi="Calibri"/>
                <w:b/>
                <w:bCs/>
                <w:color w:val="FFFFFF"/>
                <w:sz w:val="20"/>
                <w:szCs w:val="20"/>
              </w:rPr>
              <w:t xml:space="preserve">Conector</w:t>
            </w:r>
          </w:p>
        </w:tc>
        <w:tc>
          <w:tcPr>
            <w:tcW w:type="dxa" w:w="4660"/>
            <w:shd w:fill="1E293B" w:val="clear"/>
          </w:tcPr>
          <w:p>
            <w:pPr>
              <w:spacing w:after="60" w:before="60"/>
              <w:jc w:val="center"/>
            </w:pPr>
            <w:r>
              <w:rPr>
                <w:rFonts w:ascii="Calibri" w:cs="Calibri" w:eastAsia="Calibri" w:hAnsi="Calibri"/>
                <w:b/>
                <w:bCs/>
                <w:color w:val="FFFFFF"/>
                <w:sz w:val="20"/>
                <w:szCs w:val="20"/>
              </w:rPr>
              <w:t xml:space="preserve">Formato</w:t>
            </w:r>
          </w:p>
        </w:tc>
      </w:tr>
      <w:tr>
        <w:tc>
          <w:tcPr>
            <w:tcW w:type="dxa" w:w="2800"/>
            <w:shd w:fill="F8FAFC" w:val="clear"/>
          </w:tcPr>
          <w:p>
            <w:pPr>
              <w:spacing w:after="60" w:before="60"/>
            </w:pPr>
            <w:r>
              <w:rPr>
                <w:rFonts w:ascii="Calibri" w:cs="Calibri" w:eastAsia="Calibri" w:hAnsi="Calibri"/>
                <w:sz w:val="20"/>
                <w:szCs w:val="20"/>
              </w:rPr>
              <w:t xml:space="preserve">MONDAY_API_TOKEN</w:t>
            </w:r>
          </w:p>
        </w:tc>
        <w:tc>
          <w:tcPr>
            <w:tcW w:type="dxa" w:w="1900"/>
            <w:shd w:fill="F8FAFC" w:val="clear"/>
          </w:tcPr>
          <w:p>
            <w:pPr>
              <w:spacing w:after="60" w:before="60"/>
            </w:pPr>
            <w:r>
              <w:rPr>
                <w:rFonts w:ascii="Calibri" w:cs="Calibri" w:eastAsia="Calibri" w:hAnsi="Calibri"/>
                <w:sz w:val="20"/>
                <w:szCs w:val="20"/>
              </w:rPr>
              <w:t xml:space="preserve">monday_cloud</w:t>
            </w:r>
          </w:p>
        </w:tc>
        <w:tc>
          <w:tcPr>
            <w:tcW w:type="dxa" w:w="4660"/>
            <w:shd w:fill="F8FAFC" w:val="clear"/>
          </w:tcPr>
          <w:p>
            <w:pPr>
              <w:spacing w:after="60" w:before="60"/>
            </w:pPr>
            <w:r>
              <w:rPr>
                <w:rFonts w:ascii="Calibri" w:cs="Calibri" w:eastAsia="Calibri" w:hAnsi="Calibri"/>
                <w:sz w:val="20"/>
                <w:szCs w:val="20"/>
              </w:rPr>
              <w:t xml:space="preserve">Token de la API de Monday v2 (sin prefijo 'Bearer')</w:t>
            </w:r>
          </w:p>
        </w:tc>
      </w:tr>
      <w:tr>
        <w:tc>
          <w:tcPr>
            <w:tcW w:type="dxa" w:w="2800"/>
            <w:shd w:fill="EFF6FF" w:val="clear"/>
          </w:tcPr>
          <w:p>
            <w:pPr>
              <w:spacing w:after="60" w:before="60"/>
            </w:pPr>
            <w:r>
              <w:rPr>
                <w:rFonts w:ascii="Calibri" w:cs="Calibri" w:eastAsia="Calibri" w:hAnsi="Calibri"/>
                <w:sz w:val="20"/>
                <w:szCs w:val="20"/>
              </w:rPr>
              <w:t xml:space="preserve">MONDAY_BOARD_ID_DEFAULT</w:t>
            </w:r>
          </w:p>
        </w:tc>
        <w:tc>
          <w:tcPr>
            <w:tcW w:type="dxa" w:w="1900"/>
            <w:shd w:fill="EFF6FF" w:val="clear"/>
          </w:tcPr>
          <w:p>
            <w:pPr>
              <w:spacing w:after="60" w:before="60"/>
            </w:pPr>
            <w:r>
              <w:rPr>
                <w:rFonts w:ascii="Calibri" w:cs="Calibri" w:eastAsia="Calibri" w:hAnsi="Calibri"/>
                <w:sz w:val="20"/>
                <w:szCs w:val="20"/>
              </w:rPr>
              <w:t xml:space="preserve">monday_cloud</w:t>
            </w:r>
          </w:p>
        </w:tc>
        <w:tc>
          <w:tcPr>
            <w:tcW w:type="dxa" w:w="4660"/>
            <w:shd w:fill="EFF6FF" w:val="clear"/>
          </w:tcPr>
          <w:p>
            <w:pPr>
              <w:spacing w:after="60" w:before="60"/>
            </w:pPr>
            <w:r>
              <w:rPr>
                <w:rFonts w:ascii="Calibri" w:cs="Calibri" w:eastAsia="Calibri" w:hAnsi="Calibri"/>
                <w:sz w:val="20"/>
                <w:szCs w:val="20"/>
              </w:rPr>
              <w:t xml:space="preserve">ID numérico del board default del workspace</w:t>
            </w:r>
          </w:p>
        </w:tc>
      </w:tr>
      <w:tr>
        <w:tc>
          <w:tcPr>
            <w:tcW w:type="dxa" w:w="2800"/>
            <w:shd w:fill="F8FAFC" w:val="clear"/>
          </w:tcPr>
          <w:p>
            <w:pPr>
              <w:spacing w:after="60" w:before="60"/>
            </w:pPr>
            <w:r>
              <w:rPr>
                <w:rFonts w:ascii="Calibri" w:cs="Calibri" w:eastAsia="Calibri" w:hAnsi="Calibri"/>
                <w:sz w:val="20"/>
                <w:szCs w:val="20"/>
              </w:rPr>
              <w:t xml:space="preserve">SLACK_WEBHOOK_URL</w:t>
            </w:r>
          </w:p>
        </w:tc>
        <w:tc>
          <w:tcPr>
            <w:tcW w:type="dxa" w:w="1900"/>
            <w:shd w:fill="F8FAFC" w:val="clear"/>
          </w:tcPr>
          <w:p>
            <w:pPr>
              <w:spacing w:after="60" w:before="60"/>
            </w:pPr>
            <w:r>
              <w:rPr>
                <w:rFonts w:ascii="Calibri" w:cs="Calibri" w:eastAsia="Calibri" w:hAnsi="Calibri"/>
                <w:sz w:val="20"/>
                <w:szCs w:val="20"/>
              </w:rPr>
              <w:t xml:space="preserve">slack</w:t>
            </w:r>
          </w:p>
        </w:tc>
        <w:tc>
          <w:tcPr>
            <w:tcW w:type="dxa" w:w="4660"/>
            <w:shd w:fill="F8FAFC" w:val="clear"/>
          </w:tcPr>
          <w:p>
            <w:pPr>
              <w:spacing w:after="60" w:before="60"/>
            </w:pPr>
            <w:r>
              <w:rPr>
                <w:rFonts w:ascii="Calibri" w:cs="Calibri" w:eastAsia="Calibri" w:hAnsi="Calibri"/>
                <w:sz w:val="20"/>
                <w:szCs w:val="20"/>
              </w:rPr>
              <w:t xml:space="preserve">https://hooks.slack.com/services/T.../B.../xxx</w:t>
            </w:r>
          </w:p>
        </w:tc>
      </w:tr>
      <w:tr>
        <w:tc>
          <w:tcPr>
            <w:tcW w:type="dxa" w:w="2800"/>
            <w:shd w:fill="EFF6FF" w:val="clear"/>
          </w:tcPr>
          <w:p>
            <w:pPr>
              <w:spacing w:after="60" w:before="60"/>
            </w:pPr>
            <w:r>
              <w:rPr>
                <w:rFonts w:ascii="Calibri" w:cs="Calibri" w:eastAsia="Calibri" w:hAnsi="Calibri"/>
                <w:sz w:val="20"/>
                <w:szCs w:val="20"/>
              </w:rPr>
              <w:t xml:space="preserve">FIREBASE_ADMIN_*</w:t>
            </w:r>
          </w:p>
        </w:tc>
        <w:tc>
          <w:tcPr>
            <w:tcW w:type="dxa" w:w="1900"/>
            <w:shd w:fill="EFF6FF" w:val="clear"/>
          </w:tcPr>
          <w:p>
            <w:pPr>
              <w:spacing w:after="60" w:before="60"/>
            </w:pPr>
            <w:r>
              <w:rPr>
                <w:rFonts w:ascii="Calibri" w:cs="Calibri" w:eastAsia="Calibri" w:hAnsi="Calibri"/>
                <w:sz w:val="20"/>
                <w:szCs w:val="20"/>
              </w:rPr>
              <w:t xml:space="preserve">hermes_interno, calendario</w:t>
            </w:r>
          </w:p>
        </w:tc>
        <w:tc>
          <w:tcPr>
            <w:tcW w:type="dxa" w:w="4660"/>
            <w:shd w:fill="EFF6FF" w:val="clear"/>
          </w:tcPr>
          <w:p>
            <w:pPr>
              <w:spacing w:after="60" w:before="60"/>
            </w:pPr>
            <w:r>
              <w:rPr>
                <w:rFonts w:ascii="Calibri" w:cs="Calibri" w:eastAsia="Calibri" w:hAnsi="Calibri"/>
                <w:sz w:val="20"/>
                <w:szCs w:val="20"/>
              </w:rPr>
              <w:t xml:space="preserve">Credenciales de Firebase Admin SDK</w:t>
            </w:r>
          </w:p>
        </w:tc>
      </w:tr>
    </w:tbl>
    <w:p>
      <w:r>
        <w:br w:type="page"/>
      </w:r>
    </w:p>
    <w:p>
      <w:pPr>
        <w:pStyle w:val="Heading1"/>
        <w:pBdr>
          <w:bottom w:val="single" w:color="7C3AED" w:sz="6"/>
        </w:pBdr>
        <w:spacing w:after="160" w:before="480"/>
      </w:pPr>
      <w:r>
        <w:t xml:space="preserve">12. Roadmap Etapa 2</w:t>
      </w:r>
    </w:p>
    <w:p>
      <w:pPr>
        <w:pStyle w:val="Heading2"/>
        <w:spacing w:after="120" w:before="360"/>
      </w:pPr>
      <w:r>
        <w:t xml:space="preserve">12.1 Conectores por Implementar</w:t>
      </w:r>
    </w:p>
    <w:p>
      <w:pPr>
        <w:spacing w:after="160" w:line="276" w:lineRule="auto"/>
        <w:jc w:val="both"/>
      </w:pPr>
      <w:r>
        <w:rPr>
          <w:rFonts w:ascii="Calibri" w:cs="Calibri" w:eastAsia="Calibri" w:hAnsi="Calibri"/>
          <w:sz w:val="22"/>
          <w:szCs w:val="22"/>
        </w:rPr>
        <w:t xml:space="preserve">Los cinco conectores de Etapa 2 están completamente definidos en el schema TypeScript (tipos de acción, payloads, HermesConnectorConfig). La implementación requiere únicamente:</w:t>
      </w:r>
    </w:p>
    <w:p>
      <w:pPr>
        <w:pStyle w:val="ListParagraph"/>
        <w:numPr>
          <w:ilvl w:val="0"/>
          <w:numId w:val="1"/>
        </w:numPr>
        <w:spacing w:after="80"/>
      </w:pPr>
      <w:r>
        <w:rPr>
          <w:rFonts w:ascii="Calibri" w:cs="Calibri" w:eastAsia="Calibri" w:hAnsi="Calibri"/>
          <w:sz w:val="22"/>
          <w:szCs w:val="22"/>
        </w:rPr>
        <w:t xml:space="preserve">Obtener credenciales de API para cada plataforma</w:t>
      </w:r>
    </w:p>
    <w:p>
      <w:pPr>
        <w:pStyle w:val="ListParagraph"/>
        <w:numPr>
          <w:ilvl w:val="0"/>
          <w:numId w:val="1"/>
        </w:numPr>
        <w:spacing w:after="80"/>
      </w:pPr>
      <w:r>
        <w:rPr>
          <w:rFonts w:ascii="Calibri" w:cs="Calibri" w:eastAsia="Calibri" w:hAnsi="Calibri"/>
          <w:sz w:val="22"/>
          <w:szCs w:val="22"/>
        </w:rPr>
        <w:t xml:space="preserve">Implementar el módulo connectors/{nombre}.ts siguiendo el patrón establecido</w:t>
      </w:r>
    </w:p>
    <w:p>
      <w:pPr>
        <w:pStyle w:val="ListParagraph"/>
        <w:numPr>
          <w:ilvl w:val="0"/>
          <w:numId w:val="1"/>
        </w:numPr>
        <w:spacing w:after="80"/>
      </w:pPr>
      <w:r>
        <w:rPr>
          <w:rFonts w:ascii="Calibri" w:cs="Calibri" w:eastAsia="Calibri" w:hAnsi="Calibri"/>
          <w:sz w:val="22"/>
          <w:szCs w:val="22"/>
        </w:rPr>
        <w:t xml:space="preserve">Registrar el conector en dispatch() con un case adicional</w:t>
      </w:r>
    </w:p>
    <w:p>
      <w:pPr>
        <w:pStyle w:val="ListParagraph"/>
        <w:numPr>
          <w:ilvl w:val="0"/>
          <w:numId w:val="1"/>
        </w:numPr>
        <w:spacing w:after="80"/>
      </w:pPr>
      <w:r>
        <w:rPr>
          <w:rFonts w:ascii="Calibri" w:cs="Calibri" w:eastAsia="Calibri" w:hAnsi="Calibri"/>
          <w:sz w:val="22"/>
          <w:szCs w:val="22"/>
        </w:rPr>
        <w:t xml:space="preserve">Actualizar hermes_connectors en Firestore con etapa: 2, status: 'activo'</w:t>
      </w:r>
    </w:p>
    <w:p>
      <w:pPr>
        <w:pStyle w:val="Heading2"/>
        <w:spacing w:after="120" w:before="360"/>
      </w:pPr>
      <w:r>
        <w:t xml:space="preserve">12.2 Plan de Implementación Prioritario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00"/>
        <w:gridCol w:w="2660"/>
      </w:tblGrid>
      <w:tr>
        <w:trPr>
          <w:tblHeader/>
        </w:trPr>
        <w:tc>
          <w:tcPr>
            <w:tcW w:type="dxa" w:w="1200"/>
            <w:shd w:fill="1E293B" w:val="clear"/>
          </w:tcPr>
          <w:p>
            <w:pPr>
              <w:spacing w:after="60" w:before="60"/>
              <w:jc w:val="center"/>
            </w:pPr>
            <w:r>
              <w:rPr>
                <w:rFonts w:ascii="Calibri" w:cs="Calibri" w:eastAsia="Calibri" w:hAnsi="Calibri"/>
                <w:b/>
                <w:bCs/>
                <w:color w:val="FFFFFF"/>
                <w:sz w:val="20"/>
                <w:szCs w:val="20"/>
              </w:rPr>
              <w:t xml:space="preserve">Prioridad</w:t>
            </w:r>
          </w:p>
        </w:tc>
        <w:tc>
          <w:tcPr>
            <w:tcW w:type="dxa" w:w="2000"/>
            <w:shd w:fill="1E293B" w:val="clear"/>
          </w:tcPr>
          <w:p>
            <w:pPr>
              <w:spacing w:after="60" w:before="60"/>
              <w:jc w:val="center"/>
            </w:pPr>
            <w:r>
              <w:rPr>
                <w:rFonts w:ascii="Calibri" w:cs="Calibri" w:eastAsia="Calibri" w:hAnsi="Calibri"/>
                <w:b/>
                <w:bCs/>
                <w:color w:val="FFFFFF"/>
                <w:sz w:val="20"/>
                <w:szCs w:val="20"/>
              </w:rPr>
              <w:t xml:space="preserve">Conector</w:t>
            </w:r>
          </w:p>
        </w:tc>
        <w:tc>
          <w:tcPr>
            <w:tcW w:type="dxa" w:w="3500"/>
            <w:shd w:fill="1E293B" w:val="clear"/>
          </w:tcPr>
          <w:p>
            <w:pPr>
              <w:spacing w:after="60" w:before="60"/>
              <w:jc w:val="center"/>
            </w:pPr>
            <w:r>
              <w:rPr>
                <w:rFonts w:ascii="Calibri" w:cs="Calibri" w:eastAsia="Calibri" w:hAnsi="Calibri"/>
                <w:b/>
                <w:bCs/>
                <w:color w:val="FFFFFF"/>
                <w:sz w:val="20"/>
                <w:szCs w:val="20"/>
              </w:rPr>
              <w:t xml:space="preserve">Impacto</w:t>
            </w:r>
          </w:p>
        </w:tc>
        <w:tc>
          <w:tcPr>
            <w:tcW w:type="dxa" w:w="2660"/>
            <w:shd w:fill="1E293B" w:val="clear"/>
          </w:tcPr>
          <w:p>
            <w:pPr>
              <w:spacing w:after="60" w:before="60"/>
              <w:jc w:val="center"/>
            </w:pPr>
            <w:r>
              <w:rPr>
                <w:rFonts w:ascii="Calibri" w:cs="Calibri" w:eastAsia="Calibri" w:hAnsi="Calibri"/>
                <w:b/>
                <w:bCs/>
                <w:color w:val="FFFFFF"/>
                <w:sz w:val="20"/>
                <w:szCs w:val="20"/>
              </w:rPr>
              <w:t xml:space="preserve">Complejidad</w:t>
            </w:r>
          </w:p>
        </w:tc>
      </w:tr>
      <w:tr>
        <w:tc>
          <w:tcPr>
            <w:tcW w:type="dxa" w:w="1200"/>
            <w:shd w:fill="F8FAFC" w:val="clear"/>
          </w:tcPr>
          <w:p>
            <w:pPr>
              <w:spacing w:after="60" w:before="60"/>
            </w:pPr>
            <w:r>
              <w:rPr>
                <w:rFonts w:ascii="Calibri" w:cs="Calibri" w:eastAsia="Calibri" w:hAnsi="Calibri"/>
                <w:sz w:val="20"/>
                <w:szCs w:val="20"/>
              </w:rPr>
              <w:t xml:space="preserve">1</w:t>
            </w:r>
          </w:p>
        </w:tc>
        <w:tc>
          <w:tcPr>
            <w:tcW w:type="dxa" w:w="2000"/>
            <w:shd w:fill="F8FAFC" w:val="clear"/>
          </w:tcPr>
          <w:p>
            <w:pPr>
              <w:spacing w:after="60" w:before="60"/>
            </w:pPr>
            <w:r>
              <w:rPr>
                <w:rFonts w:ascii="Calibri" w:cs="Calibri" w:eastAsia="Calibri" w:hAnsi="Calibri"/>
                <w:sz w:val="20"/>
                <w:szCs w:val="20"/>
              </w:rPr>
              <w:t xml:space="preserve">meta_ads</w:t>
            </w:r>
          </w:p>
        </w:tc>
        <w:tc>
          <w:tcPr>
            <w:tcW w:type="dxa" w:w="3500"/>
            <w:shd w:fill="F8FAFC" w:val="clear"/>
          </w:tcPr>
          <w:p>
            <w:pPr>
              <w:spacing w:after="60" w:before="60"/>
            </w:pPr>
            <w:r>
              <w:rPr>
                <w:rFonts w:ascii="Calibri" w:cs="Calibri" w:eastAsia="Calibri" w:hAnsi="Calibri"/>
                <w:sz w:val="20"/>
                <w:szCs w:val="20"/>
              </w:rPr>
              <w:t xml:space="preserve">Gestión directa de inversión publicitaria en Meta</w:t>
            </w:r>
          </w:p>
        </w:tc>
        <w:tc>
          <w:tcPr>
            <w:tcW w:type="dxa" w:w="2660"/>
            <w:shd w:fill="F8FAFC" w:val="clear"/>
          </w:tcPr>
          <w:p>
            <w:pPr>
              <w:spacing w:after="60" w:before="60"/>
            </w:pPr>
            <w:r>
              <w:rPr>
                <w:rFonts w:ascii="Calibri" w:cs="Calibri" w:eastAsia="Calibri" w:hAnsi="Calibri"/>
                <w:sz w:val="20"/>
                <w:szCs w:val="20"/>
              </w:rPr>
              <w:t xml:space="preserve">Media (OAuth2 System User)</w:t>
            </w:r>
          </w:p>
        </w:tc>
      </w:tr>
      <w:tr>
        <w:tc>
          <w:tcPr>
            <w:tcW w:type="dxa" w:w="1200"/>
            <w:shd w:fill="EFF6FF" w:val="clear"/>
          </w:tcPr>
          <w:p>
            <w:pPr>
              <w:spacing w:after="60" w:before="60"/>
            </w:pPr>
            <w:r>
              <w:rPr>
                <w:rFonts w:ascii="Calibri" w:cs="Calibri" w:eastAsia="Calibri" w:hAnsi="Calibri"/>
                <w:sz w:val="20"/>
                <w:szCs w:val="20"/>
              </w:rPr>
              <w:t xml:space="preserve">2</w:t>
            </w:r>
          </w:p>
        </w:tc>
        <w:tc>
          <w:tcPr>
            <w:tcW w:type="dxa" w:w="2000"/>
            <w:shd w:fill="EFF6FF" w:val="clear"/>
          </w:tcPr>
          <w:p>
            <w:pPr>
              <w:spacing w:after="60" w:before="60"/>
            </w:pPr>
            <w:r>
              <w:rPr>
                <w:rFonts w:ascii="Calibri" w:cs="Calibri" w:eastAsia="Calibri" w:hAnsi="Calibri"/>
                <w:sz w:val="20"/>
                <w:szCs w:val="20"/>
              </w:rPr>
              <w:t xml:space="preserve">whatsapp_business</w:t>
            </w:r>
          </w:p>
        </w:tc>
        <w:tc>
          <w:tcPr>
            <w:tcW w:type="dxa" w:w="3500"/>
            <w:shd w:fill="EFF6FF" w:val="clear"/>
          </w:tcPr>
          <w:p>
            <w:pPr>
              <w:spacing w:after="60" w:before="60"/>
            </w:pPr>
            <w:r>
              <w:rPr>
                <w:rFonts w:ascii="Calibri" w:cs="Calibri" w:eastAsia="Calibri" w:hAnsi="Calibri"/>
                <w:sz w:val="20"/>
                <w:szCs w:val="20"/>
              </w:rPr>
              <w:t xml:space="preserve">Comunicación directa con leads y clientes</w:t>
            </w:r>
          </w:p>
        </w:tc>
        <w:tc>
          <w:tcPr>
            <w:tcW w:type="dxa" w:w="2660"/>
            <w:shd w:fill="EFF6FF" w:val="clear"/>
          </w:tcPr>
          <w:p>
            <w:pPr>
              <w:spacing w:after="60" w:before="60"/>
            </w:pPr>
            <w:r>
              <w:rPr>
                <w:rFonts w:ascii="Calibri" w:cs="Calibri" w:eastAsia="Calibri" w:hAnsi="Calibri"/>
                <w:sz w:val="20"/>
                <w:szCs w:val="20"/>
              </w:rPr>
              <w:t xml:space="preserve">Baja (webhook simple)</w:t>
            </w:r>
          </w:p>
        </w:tc>
      </w:tr>
      <w:tr>
        <w:tc>
          <w:tcPr>
            <w:tcW w:type="dxa" w:w="1200"/>
            <w:shd w:fill="F8FAFC" w:val="clear"/>
          </w:tcPr>
          <w:p>
            <w:pPr>
              <w:spacing w:after="60" w:before="60"/>
            </w:pPr>
            <w:r>
              <w:rPr>
                <w:rFonts w:ascii="Calibri" w:cs="Calibri" w:eastAsia="Calibri" w:hAnsi="Calibri"/>
                <w:sz w:val="20"/>
                <w:szCs w:val="20"/>
              </w:rPr>
              <w:t xml:space="preserve">3</w:t>
            </w:r>
          </w:p>
        </w:tc>
        <w:tc>
          <w:tcPr>
            <w:tcW w:type="dxa" w:w="2000"/>
            <w:shd w:fill="F8FAFC" w:val="clear"/>
          </w:tcPr>
          <w:p>
            <w:pPr>
              <w:spacing w:after="60" w:before="60"/>
            </w:pPr>
            <w:r>
              <w:rPr>
                <w:rFonts w:ascii="Calibri" w:cs="Calibri" w:eastAsia="Calibri" w:hAnsi="Calibri"/>
                <w:sz w:val="20"/>
                <w:szCs w:val="20"/>
              </w:rPr>
              <w:t xml:space="preserve">mailchimp</w:t>
            </w:r>
          </w:p>
        </w:tc>
        <w:tc>
          <w:tcPr>
            <w:tcW w:type="dxa" w:w="3500"/>
            <w:shd w:fill="F8FAFC" w:val="clear"/>
          </w:tcPr>
          <w:p>
            <w:pPr>
              <w:spacing w:after="60" w:before="60"/>
            </w:pPr>
            <w:r>
              <w:rPr>
                <w:rFonts w:ascii="Calibri" w:cs="Calibri" w:eastAsia="Calibri" w:hAnsi="Calibri"/>
                <w:sz w:val="20"/>
                <w:szCs w:val="20"/>
              </w:rPr>
              <w:t xml:space="preserve">Automatización de campañas email</w:t>
            </w:r>
          </w:p>
        </w:tc>
        <w:tc>
          <w:tcPr>
            <w:tcW w:type="dxa" w:w="2660"/>
            <w:shd w:fill="F8FAFC" w:val="clear"/>
          </w:tcPr>
          <w:p>
            <w:pPr>
              <w:spacing w:after="60" w:before="60"/>
            </w:pPr>
            <w:r>
              <w:rPr>
                <w:rFonts w:ascii="Calibri" w:cs="Calibri" w:eastAsia="Calibri" w:hAnsi="Calibri"/>
                <w:sz w:val="20"/>
                <w:szCs w:val="20"/>
              </w:rPr>
              <w:t xml:space="preserve">Baja (API Key)</w:t>
            </w:r>
          </w:p>
        </w:tc>
      </w:tr>
      <w:tr>
        <w:tc>
          <w:tcPr>
            <w:tcW w:type="dxa" w:w="1200"/>
            <w:shd w:fill="EFF6FF" w:val="clear"/>
          </w:tcPr>
          <w:p>
            <w:pPr>
              <w:spacing w:after="60" w:before="60"/>
            </w:pPr>
            <w:r>
              <w:rPr>
                <w:rFonts w:ascii="Calibri" w:cs="Calibri" w:eastAsia="Calibri" w:hAnsi="Calibri"/>
                <w:sz w:val="20"/>
                <w:szCs w:val="20"/>
              </w:rPr>
              <w:t xml:space="preserve">4</w:t>
            </w:r>
          </w:p>
        </w:tc>
        <w:tc>
          <w:tcPr>
            <w:tcW w:type="dxa" w:w="2000"/>
            <w:shd w:fill="EFF6FF" w:val="clear"/>
          </w:tcPr>
          <w:p>
            <w:pPr>
              <w:spacing w:after="60" w:before="60"/>
            </w:pPr>
            <w:r>
              <w:rPr>
                <w:rFonts w:ascii="Calibri" w:cs="Calibri" w:eastAsia="Calibri" w:hAnsi="Calibri"/>
                <w:sz w:val="20"/>
                <w:szCs w:val="20"/>
              </w:rPr>
              <w:t xml:space="preserve">hubspot_crm</w:t>
            </w:r>
          </w:p>
        </w:tc>
        <w:tc>
          <w:tcPr>
            <w:tcW w:type="dxa" w:w="3500"/>
            <w:shd w:fill="EFF6FF" w:val="clear"/>
          </w:tcPr>
          <w:p>
            <w:pPr>
              <w:spacing w:after="60" w:before="60"/>
            </w:pPr>
            <w:r>
              <w:rPr>
                <w:rFonts w:ascii="Calibri" w:cs="Calibri" w:eastAsia="Calibri" w:hAnsi="Calibri"/>
                <w:sz w:val="20"/>
                <w:szCs w:val="20"/>
              </w:rPr>
              <w:t xml:space="preserve">Cierre del loop ventas-marketing</w:t>
            </w:r>
          </w:p>
        </w:tc>
        <w:tc>
          <w:tcPr>
            <w:tcW w:type="dxa" w:w="2660"/>
            <w:shd w:fill="EFF6FF" w:val="clear"/>
          </w:tcPr>
          <w:p>
            <w:pPr>
              <w:spacing w:after="60" w:before="60"/>
            </w:pPr>
            <w:r>
              <w:rPr>
                <w:rFonts w:ascii="Calibri" w:cs="Calibri" w:eastAsia="Calibri" w:hAnsi="Calibri"/>
                <w:sz w:val="20"/>
                <w:szCs w:val="20"/>
              </w:rPr>
              <w:t xml:space="preserve">Media (Private App Token)</w:t>
            </w:r>
          </w:p>
        </w:tc>
      </w:tr>
      <w:tr>
        <w:tc>
          <w:tcPr>
            <w:tcW w:type="dxa" w:w="1200"/>
            <w:shd w:fill="F8FAFC" w:val="clear"/>
          </w:tcPr>
          <w:p>
            <w:pPr>
              <w:spacing w:after="60" w:before="60"/>
            </w:pPr>
            <w:r>
              <w:rPr>
                <w:rFonts w:ascii="Calibri" w:cs="Calibri" w:eastAsia="Calibri" w:hAnsi="Calibri"/>
                <w:sz w:val="20"/>
                <w:szCs w:val="20"/>
              </w:rPr>
              <w:t xml:space="preserve">5</w:t>
            </w:r>
          </w:p>
        </w:tc>
        <w:tc>
          <w:tcPr>
            <w:tcW w:type="dxa" w:w="2000"/>
            <w:shd w:fill="F8FAFC" w:val="clear"/>
          </w:tcPr>
          <w:p>
            <w:pPr>
              <w:spacing w:after="60" w:before="60"/>
            </w:pPr>
            <w:r>
              <w:rPr>
                <w:rFonts w:ascii="Calibri" w:cs="Calibri" w:eastAsia="Calibri" w:hAnsi="Calibri"/>
                <w:sz w:val="20"/>
                <w:szCs w:val="20"/>
              </w:rPr>
              <w:t xml:space="preserve">google_ads</w:t>
            </w:r>
          </w:p>
        </w:tc>
        <w:tc>
          <w:tcPr>
            <w:tcW w:type="dxa" w:w="3500"/>
            <w:shd w:fill="F8FAFC" w:val="clear"/>
          </w:tcPr>
          <w:p>
            <w:pPr>
              <w:spacing w:after="60" w:before="60"/>
            </w:pPr>
            <w:r>
              <w:rPr>
                <w:rFonts w:ascii="Calibri" w:cs="Calibri" w:eastAsia="Calibri" w:hAnsi="Calibri"/>
                <w:sz w:val="20"/>
                <w:szCs w:val="20"/>
              </w:rPr>
              <w:t xml:space="preserve">Diversificación de canales pagados</w:t>
            </w:r>
          </w:p>
        </w:tc>
        <w:tc>
          <w:tcPr>
            <w:tcW w:type="dxa" w:w="2660"/>
            <w:shd w:fill="F8FAFC" w:val="clear"/>
          </w:tcPr>
          <w:p>
            <w:pPr>
              <w:spacing w:after="60" w:before="60"/>
            </w:pPr>
            <w:r>
              <w:rPr>
                <w:rFonts w:ascii="Calibri" w:cs="Calibri" w:eastAsia="Calibri" w:hAnsi="Calibri"/>
                <w:sz w:val="20"/>
                <w:szCs w:val="20"/>
              </w:rPr>
              <w:t xml:space="preserve">Alta (Developer Token + OAuth2)</w:t>
            </w:r>
          </w:p>
        </w:tc>
      </w:tr>
    </w:tbl>
    <w:p>
      <w:pPr>
        <w:pStyle w:val="Heading2"/>
        <w:spacing w:after="120" w:before="360"/>
      </w:pPr>
      <w:r>
        <w:t xml:space="preserve">12.3 Meta Ads — Próximo Sprint</w:t>
      </w:r>
    </w:p>
    <w:p>
      <w:pPr>
        <w:spacing w:after="160" w:line="276" w:lineRule="auto"/>
        <w:jc w:val="both"/>
      </w:pPr>
      <w:r>
        <w:rPr>
          <w:rFonts w:ascii="Calibri" w:cs="Calibri" w:eastAsia="Calibri" w:hAnsi="Calibri"/>
          <w:sz w:val="22"/>
          <w:szCs w:val="22"/>
        </w:rPr>
        <w:t xml:space="preserve">Meta Ads es el conector de mayor impacto para agencias de marketing. El plan de implementación es:</w:t>
      </w:r>
    </w:p>
    <w:p>
      <w:pPr>
        <w:pStyle w:val="ListParagraph"/>
        <w:numPr>
          <w:ilvl w:val="0"/>
          <w:numId w:val="1"/>
        </w:numPr>
        <w:spacing w:after="80"/>
      </w:pPr>
      <w:r>
        <w:rPr>
          <w:rFonts w:ascii="Calibri" w:cs="Calibri" w:eastAsia="Calibri" w:hAnsi="Calibri"/>
          <w:sz w:val="22"/>
          <w:szCs w:val="22"/>
        </w:rPr>
        <w:t xml:space="preserve">Crear Meta Business Suite System User con permisos de gestión de campañas</w:t>
      </w:r>
    </w:p>
    <w:p>
      <w:pPr>
        <w:pStyle w:val="ListParagraph"/>
        <w:numPr>
          <w:ilvl w:val="0"/>
          <w:numId w:val="1"/>
        </w:numPr>
        <w:spacing w:after="80"/>
      </w:pPr>
      <w:r>
        <w:rPr>
          <w:rFonts w:ascii="Calibri" w:cs="Calibri" w:eastAsia="Calibri" w:hAnsi="Calibri"/>
          <w:sz w:val="22"/>
          <w:szCs w:val="22"/>
        </w:rPr>
        <w:t xml:space="preserve">Almacenar el token en MONDAY_API_TOKEN (pattern análogo al de Monday)</w:t>
      </w:r>
    </w:p>
    <w:p>
      <w:pPr>
        <w:pStyle w:val="ListParagraph"/>
        <w:numPr>
          <w:ilvl w:val="0"/>
          <w:numId w:val="1"/>
        </w:numPr>
        <w:spacing w:after="80"/>
      </w:pPr>
      <w:r>
        <w:rPr>
          <w:rFonts w:ascii="Calibri" w:cs="Calibri" w:eastAsia="Calibri" w:hAnsi="Calibri"/>
          <w:sz w:val="22"/>
          <w:szCs w:val="22"/>
        </w:rPr>
        <w:t xml:space="preserve">Implementar Marketing API v20 con GraphQL (misma arquitectura que Monday)</w:t>
      </w:r>
    </w:p>
    <w:p>
      <w:pPr>
        <w:pStyle w:val="ListParagraph"/>
        <w:numPr>
          <w:ilvl w:val="0"/>
          <w:numId w:val="1"/>
        </w:numPr>
        <w:spacing w:after="80"/>
      </w:pPr>
      <w:r>
        <w:rPr>
          <w:rFonts w:ascii="Calibri" w:cs="Calibri" w:eastAsia="Calibri" w:hAnsi="Calibri"/>
          <w:sz w:val="22"/>
          <w:szCs w:val="22"/>
        </w:rPr>
        <w:t xml:space="preserve">Soportar las cuatro acciones definidas: crear_campana, pausar_campana, escalar_presupuesto, crear_adset</w:t>
      </w:r>
    </w:p>
    <w:p>
      <w:pPr>
        <w:pStyle w:val="Heading2"/>
        <w:spacing w:after="120" w:before="360"/>
      </w:pPr>
      <w:r>
        <w:t xml:space="preserve">12.4 Capacidades de Etapa 2 en PROMETEO</w:t>
      </w:r>
    </w:p>
    <w:p>
      <w:pPr>
        <w:spacing w:after="160" w:line="276" w:lineRule="auto"/>
        <w:jc w:val="both"/>
      </w:pPr>
      <w:r>
        <w:rPr>
          <w:rFonts w:ascii="Calibri" w:cs="Calibri" w:eastAsia="Calibri" w:hAnsi="Calibri"/>
          <w:sz w:val="22"/>
          <w:szCs w:val="22"/>
        </w:rPr>
        <w:t xml:space="preserve">Una vez implementada Etapa 2, el Director Autónomo de PROMETEO podrá generar acciones como:</w:t>
      </w:r>
    </w:p>
    <w:p>
      <w:pPr>
        <w:pStyle w:val="ListParagraph"/>
        <w:numPr>
          <w:ilvl w:val="0"/>
          <w:numId w:val="1"/>
        </w:numPr>
        <w:spacing w:after="80"/>
      </w:pPr>
      <w:r>
        <w:rPr>
          <w:rFonts w:ascii="Calibri" w:cs="Calibri" w:eastAsia="Calibri" w:hAnsi="Calibri"/>
          <w:sz w:val="22"/>
          <w:szCs w:val="22"/>
        </w:rPr>
        <w:t xml:space="preserve">meta_ads_escalar_presupuesto: si ROAS &gt; umbral objetivo en los últimos 7 días, escalar presupuesto diario en un porcentaje definido</w:t>
      </w:r>
    </w:p>
    <w:p>
      <w:pPr>
        <w:pStyle w:val="ListParagraph"/>
        <w:numPr>
          <w:ilvl w:val="0"/>
          <w:numId w:val="1"/>
        </w:numPr>
        <w:spacing w:after="80"/>
      </w:pPr>
      <w:r>
        <w:rPr>
          <w:rFonts w:ascii="Calibri" w:cs="Calibri" w:eastAsia="Calibri" w:hAnsi="Calibri"/>
          <w:sz w:val="22"/>
          <w:szCs w:val="22"/>
        </w:rPr>
        <w:t xml:space="preserve">meta_ads_pausar_campana: si ROAS &lt; umbral mínimo y la inversión supera el budget de emergencia</w:t>
      </w:r>
    </w:p>
    <w:p>
      <w:pPr>
        <w:pStyle w:val="ListParagraph"/>
        <w:numPr>
          <w:ilvl w:val="0"/>
          <w:numId w:val="1"/>
        </w:numPr>
        <w:spacing w:after="80"/>
      </w:pPr>
      <w:r>
        <w:rPr>
          <w:rFonts w:ascii="Calibri" w:cs="Calibri" w:eastAsia="Calibri" w:hAnsi="Calibri"/>
          <w:sz w:val="22"/>
          <w:szCs w:val="22"/>
        </w:rPr>
        <w:t xml:space="preserve">whatsapp_enviar_mensaje: notificación de oportunidad detectada al contacto clave del cliente</w:t>
      </w:r>
    </w:p>
    <w:p>
      <w:pPr>
        <w:pStyle w:val="ListParagraph"/>
        <w:numPr>
          <w:ilvl w:val="0"/>
          <w:numId w:val="1"/>
        </w:numPr>
        <w:spacing w:after="80"/>
      </w:pPr>
      <w:r>
        <w:rPr>
          <w:rFonts w:ascii="Calibri" w:cs="Calibri" w:eastAsia="Calibri" w:hAnsi="Calibri"/>
          <w:sz w:val="22"/>
          <w:szCs w:val="22"/>
        </w:rPr>
        <w:t xml:space="preserve">crm_crear_deal: cuando se detecta un lead calificado desde las métricas de campaña</w:t>
      </w:r>
    </w:p>
    <w:p>
      <w:r>
        <w:br w:type="page"/>
      </w:r>
    </w:p>
    <w:p>
      <w:pPr>
        <w:pStyle w:val="Heading1"/>
        <w:pBdr>
          <w:bottom w:val="single" w:color="7C3AED" w:sz="6"/>
        </w:pBdr>
        <w:spacing w:after="160" w:before="480"/>
      </w:pPr>
      <w:r>
        <w:t xml:space="preserve">13. Conclusiones</w:t>
      </w:r>
    </w:p>
    <w:p>
      <w:pPr>
        <w:pStyle w:val="Heading2"/>
        <w:spacing w:after="120" w:before="360"/>
      </w:pPr>
      <w:r>
        <w:t xml:space="preserve">13.1 Madurez del Sistema</w:t>
      </w:r>
    </w:p>
    <w:p>
      <w:pPr>
        <w:spacing w:after="160" w:line="276" w:lineRule="auto"/>
        <w:jc w:val="both"/>
      </w:pPr>
      <w:r>
        <w:rPr>
          <w:rFonts w:ascii="Calibri" w:cs="Calibri" w:eastAsia="Calibri" w:hAnsi="Calibri"/>
          <w:sz w:val="22"/>
          <w:szCs w:val="22"/>
        </w:rPr>
        <w:t xml:space="preserve">HERMES v1.0 constituye una implementación production-ready de la capa de ejecución de acciones para el ecosistema SOFIAA OS. Los cuatro conectores de Etapa 1 están completamente operativos y probados. El sistema de Human-in-the-Loop está implementado con rigor: es estructuralmente imposible ejecutar una acción sin aprobación del usuario, dado que el executor valida el estado aprobada antes de cualquier operación.</w:t>
      </w:r>
    </w:p>
    <w:p>
      <w:pPr>
        <w:pStyle w:val="Heading2"/>
        <w:spacing w:after="120" w:before="360"/>
      </w:pPr>
      <w:r>
        <w:t xml:space="preserve">13.2 Fortalezas Arquitectónicas</w:t>
      </w:r>
    </w:p>
    <w:p>
      <w:pPr>
        <w:spacing w:after="160" w:line="276" w:lineRule="auto"/>
        <w:jc w:val="both"/>
      </w:pPr>
      <w:r>
        <w:rPr>
          <w:rFonts w:ascii="Calibri" w:cs="Calibri" w:eastAsia="Calibri" w:hAnsi="Calibri"/>
          <w:sz w:val="22"/>
          <w:szCs w:val="22"/>
        </w:rPr>
        <w:t xml:space="preserve">Las decisiones de diseño más destacadas de HERMES son:</w:t>
      </w:r>
    </w:p>
    <w:p>
      <w:pPr>
        <w:pStyle w:val="ListParagraph"/>
        <w:numPr>
          <w:ilvl w:val="0"/>
          <w:numId w:val="1"/>
        </w:numPr>
        <w:spacing w:after="80"/>
      </w:pPr>
      <w:r>
        <w:rPr>
          <w:rFonts w:ascii="Calibri" w:cs="Calibri" w:eastAsia="Calibri" w:hAnsi="Calibri"/>
          <w:sz w:val="22"/>
          <w:szCs w:val="22"/>
        </w:rPr>
        <w:t xml:space="preserve">Forward-compatible schema: los tipos de Etapa 2 en el schema desde el día uno eliminan la deuda técnica de migración futura. PROMETEO puede encolar acciones de Meta Ads hoy; solo el executor necesita un case adicional cuando el conector esté listo.</w:t>
      </w:r>
    </w:p>
    <w:p>
      <w:pPr>
        <w:pStyle w:val="ListParagraph"/>
        <w:numPr>
          <w:ilvl w:val="0"/>
          <w:numId w:val="1"/>
        </w:numPr>
        <w:spacing w:after="80"/>
      </w:pPr>
      <w:r>
        <w:rPr>
          <w:rFonts w:ascii="Calibri" w:cs="Calibri" w:eastAsia="Calibri" w:hAnsi="Calibri"/>
          <w:sz w:val="22"/>
          <w:szCs w:val="22"/>
        </w:rPr>
        <w:t xml:space="preserve">Connector isolation: cada conector es un módulo independiente. Agregar un nuevo conector no modifica el executor ni el schema —solo se añade un módulo y un case en dispatch(). Esto satisface el Open/Closed Principle.</w:t>
      </w:r>
    </w:p>
    <w:p>
      <w:pPr>
        <w:pStyle w:val="ListParagraph"/>
        <w:numPr>
          <w:ilvl w:val="0"/>
          <w:numId w:val="1"/>
        </w:numPr>
        <w:spacing w:after="80"/>
      </w:pPr>
      <w:r>
        <w:rPr>
          <w:rFonts w:ascii="Calibri" w:cs="Calibri" w:eastAsia="Calibri" w:hAnsi="Calibri"/>
          <w:sz w:val="22"/>
          <w:szCs w:val="22"/>
        </w:rPr>
        <w:t xml:space="preserve">Atomic state transitions: las escrituras de estado en Firestore son transacciones únicas. No existe condición de carrera entre el cliente (que aprueba) y el servidor (que ejecuta) porque el estado se valida en el servidor antes de ejecutar.</w:t>
      </w:r>
    </w:p>
    <w:p>
      <w:pPr>
        <w:pStyle w:val="ListParagraph"/>
        <w:numPr>
          <w:ilvl w:val="0"/>
          <w:numId w:val="1"/>
        </w:numPr>
        <w:spacing w:after="80"/>
      </w:pPr>
      <w:r>
        <w:rPr>
          <w:rFonts w:ascii="Calibri" w:cs="Calibri" w:eastAsia="Calibri" w:hAnsi="Calibri"/>
          <w:sz w:val="22"/>
          <w:szCs w:val="22"/>
        </w:rPr>
        <w:t xml:space="preserve">Bridge pattern: la separación entre los motores cognitivos (PROMETEO, ATENA) y el executor garantiza que ningún módulo conoce los detalles de implementación del otro. Cada bridge es el único punto de acoplamiento.</w:t>
      </w:r>
    </w:p>
    <w:p>
      <w:pPr>
        <w:pStyle w:val="Heading2"/>
        <w:spacing w:after="120" w:before="360"/>
      </w:pPr>
      <w:r>
        <w:t xml:space="preserve">13.3 Métricas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shd w:fill="1E293B" w:val="clear"/>
          </w:tcPr>
          <w:p>
            <w:pPr>
              <w:spacing w:after="60" w:before="60"/>
              <w:jc w:val="center"/>
            </w:pPr>
            <w:r>
              <w:rPr>
                <w:rFonts w:ascii="Calibri" w:cs="Calibri" w:eastAsia="Calibri" w:hAnsi="Calibri"/>
                <w:b/>
                <w:bCs/>
                <w:color w:val="FFFFFF"/>
                <w:sz w:val="20"/>
                <w:szCs w:val="20"/>
              </w:rPr>
              <w:t xml:space="preserve">Métrica</w:t>
            </w:r>
          </w:p>
        </w:tc>
        <w:tc>
          <w:tcPr>
            <w:tcW w:type="dxa" w:w="5860"/>
            <w:shd w:fill="1E293B" w:val="clear"/>
          </w:tcPr>
          <w:p>
            <w:pPr>
              <w:spacing w:after="60" w:before="60"/>
              <w:jc w:val="center"/>
            </w:pPr>
            <w:r>
              <w:rPr>
                <w:rFonts w:ascii="Calibri" w:cs="Calibri" w:eastAsia="Calibri" w:hAnsi="Calibri"/>
                <w:b/>
                <w:bCs/>
                <w:color w:val="FFFFFF"/>
                <w:sz w:val="20"/>
                <w:szCs w:val="20"/>
              </w:rPr>
              <w:t xml:space="preserve">Valor</w:t>
            </w:r>
          </w:p>
        </w:tc>
      </w:tr>
      <w:tr>
        <w:tc>
          <w:tcPr>
            <w:tcW w:type="dxa" w:w="3500"/>
            <w:shd w:fill="F8FAFC" w:val="clear"/>
          </w:tcPr>
          <w:p>
            <w:pPr>
              <w:spacing w:after="60" w:before="60"/>
            </w:pPr>
            <w:r>
              <w:rPr>
                <w:rFonts w:ascii="Calibri" w:cs="Calibri" w:eastAsia="Calibri" w:hAnsi="Calibri"/>
                <w:sz w:val="20"/>
                <w:szCs w:val="20"/>
              </w:rPr>
              <w:t xml:space="preserve">Conectores Etapa 1 implementados</w:t>
            </w:r>
          </w:p>
        </w:tc>
        <w:tc>
          <w:tcPr>
            <w:tcW w:type="dxa" w:w="5860"/>
            <w:shd w:fill="F8FAFC" w:val="clear"/>
          </w:tcPr>
          <w:p>
            <w:pPr>
              <w:spacing w:after="60" w:before="60"/>
            </w:pPr>
            <w:r>
              <w:rPr>
                <w:rFonts w:ascii="Calibri" w:cs="Calibri" w:eastAsia="Calibri" w:hAnsi="Calibri"/>
                <w:sz w:val="20"/>
                <w:szCs w:val="20"/>
              </w:rPr>
              <w:t xml:space="preserve">4 (monday_cloud, slack, calendario_smm, hermes_interno)</w:t>
            </w:r>
          </w:p>
        </w:tc>
      </w:tr>
      <w:tr>
        <w:tc>
          <w:tcPr>
            <w:tcW w:type="dxa" w:w="3500"/>
            <w:shd w:fill="EFF6FF" w:val="clear"/>
          </w:tcPr>
          <w:p>
            <w:pPr>
              <w:spacing w:after="60" w:before="60"/>
            </w:pPr>
            <w:r>
              <w:rPr>
                <w:rFonts w:ascii="Calibri" w:cs="Calibri" w:eastAsia="Calibri" w:hAnsi="Calibri"/>
                <w:sz w:val="20"/>
                <w:szCs w:val="20"/>
              </w:rPr>
              <w:t xml:space="preserve">Conectores Etapa 2 definidos (stub)</w:t>
            </w:r>
          </w:p>
        </w:tc>
        <w:tc>
          <w:tcPr>
            <w:tcW w:type="dxa" w:w="5860"/>
            <w:shd w:fill="EFF6FF" w:val="clear"/>
          </w:tcPr>
          <w:p>
            <w:pPr>
              <w:spacing w:after="60" w:before="60"/>
            </w:pPr>
            <w:r>
              <w:rPr>
                <w:rFonts w:ascii="Calibri" w:cs="Calibri" w:eastAsia="Calibri" w:hAnsi="Calibri"/>
                <w:sz w:val="20"/>
                <w:szCs w:val="20"/>
              </w:rPr>
              <w:t xml:space="preserve">5 (meta_ads, google_ads, whatsapp_business, mailchimp, hubspot_crm)</w:t>
            </w:r>
          </w:p>
        </w:tc>
      </w:tr>
      <w:tr>
        <w:tc>
          <w:tcPr>
            <w:tcW w:type="dxa" w:w="3500"/>
            <w:shd w:fill="F8FAFC" w:val="clear"/>
          </w:tcPr>
          <w:p>
            <w:pPr>
              <w:spacing w:after="60" w:before="60"/>
            </w:pPr>
            <w:r>
              <w:rPr>
                <w:rFonts w:ascii="Calibri" w:cs="Calibri" w:eastAsia="Calibri" w:hAnsi="Calibri"/>
                <w:sz w:val="20"/>
                <w:szCs w:val="20"/>
              </w:rPr>
              <w:t xml:space="preserve">Tipos de acción definidos</w:t>
            </w:r>
          </w:p>
        </w:tc>
        <w:tc>
          <w:tcPr>
            <w:tcW w:type="dxa" w:w="5860"/>
            <w:shd w:fill="F8FAFC" w:val="clear"/>
          </w:tcPr>
          <w:p>
            <w:pPr>
              <w:spacing w:after="60" w:before="60"/>
            </w:pPr>
            <w:r>
              <w:rPr>
                <w:rFonts w:ascii="Calibri" w:cs="Calibri" w:eastAsia="Calibri" w:hAnsi="Calibri"/>
                <w:sz w:val="20"/>
                <w:szCs w:val="20"/>
              </w:rPr>
              <w:t xml:space="preserve">22 (HermesActionType)</w:t>
            </w:r>
          </w:p>
        </w:tc>
      </w:tr>
      <w:tr>
        <w:tc>
          <w:tcPr>
            <w:tcW w:type="dxa" w:w="3500"/>
            <w:shd w:fill="EFF6FF" w:val="clear"/>
          </w:tcPr>
          <w:p>
            <w:pPr>
              <w:spacing w:after="60" w:before="60"/>
            </w:pPr>
            <w:r>
              <w:rPr>
                <w:rFonts w:ascii="Calibri" w:cs="Calibri" w:eastAsia="Calibri" w:hAnsi="Calibri"/>
                <w:sz w:val="20"/>
                <w:szCs w:val="20"/>
              </w:rPr>
              <w:t xml:space="preserve">Estados del ciclo de vida</w:t>
            </w:r>
          </w:p>
        </w:tc>
        <w:tc>
          <w:tcPr>
            <w:tcW w:type="dxa" w:w="5860"/>
            <w:shd w:fill="EFF6FF" w:val="clear"/>
          </w:tcPr>
          <w:p>
            <w:pPr>
              <w:spacing w:after="60" w:before="60"/>
            </w:pPr>
            <w:r>
              <w:rPr>
                <w:rFonts w:ascii="Calibri" w:cs="Calibri" w:eastAsia="Calibri" w:hAnsi="Calibri"/>
                <w:sz w:val="20"/>
                <w:szCs w:val="20"/>
              </w:rPr>
              <w:t xml:space="preserve">7 (state machine)</w:t>
            </w:r>
          </w:p>
        </w:tc>
      </w:tr>
      <w:tr>
        <w:tc>
          <w:tcPr>
            <w:tcW w:type="dxa" w:w="3500"/>
            <w:shd w:fill="F8FAFC" w:val="clear"/>
          </w:tcPr>
          <w:p>
            <w:pPr>
              <w:spacing w:after="60" w:before="60"/>
            </w:pPr>
            <w:r>
              <w:rPr>
                <w:rFonts w:ascii="Calibri" w:cs="Calibri" w:eastAsia="Calibri" w:hAnsi="Calibri"/>
                <w:sz w:val="20"/>
                <w:szCs w:val="20"/>
              </w:rPr>
              <w:t xml:space="preserve">MAX_REINTENTOS</w:t>
            </w:r>
          </w:p>
        </w:tc>
        <w:tc>
          <w:tcPr>
            <w:tcW w:type="dxa" w:w="5860"/>
            <w:shd w:fill="F8FAFC" w:val="clear"/>
          </w:tcPr>
          <w:p>
            <w:pPr>
              <w:spacing w:after="60" w:before="60"/>
            </w:pPr>
            <w:r>
              <w:rPr>
                <w:rFonts w:ascii="Calibri" w:cs="Calibri" w:eastAsia="Calibri" w:hAnsi="Calibri"/>
                <w:sz w:val="20"/>
                <w:szCs w:val="20"/>
              </w:rPr>
              <w:t xml:space="preserve">3</w:t>
            </w:r>
          </w:p>
        </w:tc>
      </w:tr>
      <w:tr>
        <w:tc>
          <w:tcPr>
            <w:tcW w:type="dxa" w:w="3500"/>
            <w:shd w:fill="EFF6FF" w:val="clear"/>
          </w:tcPr>
          <w:p>
            <w:pPr>
              <w:spacing w:after="60" w:before="60"/>
            </w:pPr>
            <w:r>
              <w:rPr>
                <w:rFonts w:ascii="Calibri" w:cs="Calibri" w:eastAsia="Calibri" w:hAnsi="Calibri"/>
                <w:sz w:val="20"/>
                <w:szCs w:val="20"/>
              </w:rPr>
              <w:t xml:space="preserve">Bridges de integración</w:t>
            </w:r>
          </w:p>
        </w:tc>
        <w:tc>
          <w:tcPr>
            <w:tcW w:type="dxa" w:w="5860"/>
            <w:shd w:fill="EFF6FF" w:val="clear"/>
          </w:tcPr>
          <w:p>
            <w:pPr>
              <w:spacing w:after="60" w:before="60"/>
            </w:pPr>
            <w:r>
              <w:rPr>
                <w:rFonts w:ascii="Calibri" w:cs="Calibri" w:eastAsia="Calibri" w:hAnsi="Calibri"/>
                <w:sz w:val="20"/>
                <w:szCs w:val="20"/>
              </w:rPr>
              <w:t xml:space="preserve">2 (PROMETEO Bridge, ATENA Bridge)</w:t>
            </w:r>
          </w:p>
        </w:tc>
      </w:tr>
      <w:tr>
        <w:tc>
          <w:tcPr>
            <w:tcW w:type="dxa" w:w="3500"/>
            <w:shd w:fill="F8FAFC" w:val="clear"/>
          </w:tcPr>
          <w:p>
            <w:pPr>
              <w:spacing w:after="60" w:before="60"/>
            </w:pPr>
            <w:r>
              <w:rPr>
                <w:rFonts w:ascii="Calibri" w:cs="Calibri" w:eastAsia="Calibri" w:hAnsi="Calibri"/>
                <w:sz w:val="20"/>
                <w:szCs w:val="20"/>
              </w:rPr>
              <w:t xml:space="preserve">Sprints de desarrollo</w:t>
            </w:r>
          </w:p>
        </w:tc>
        <w:tc>
          <w:tcPr>
            <w:tcW w:type="dxa" w:w="5860"/>
            <w:shd w:fill="F8FAFC" w:val="clear"/>
          </w:tcPr>
          <w:p>
            <w:pPr>
              <w:spacing w:after="60" w:before="60"/>
            </w:pPr>
            <w:r>
              <w:rPr>
                <w:rFonts w:ascii="Calibri" w:cs="Calibri" w:eastAsia="Calibri" w:hAnsi="Calibri"/>
                <w:sz w:val="20"/>
                <w:szCs w:val="20"/>
              </w:rPr>
              <w:t xml:space="preserve">H-0 → H-4, H-7, H-8 (7 sprints)</w:t>
            </w:r>
          </w:p>
        </w:tc>
      </w:tr>
      <w:tr>
        <w:tc>
          <w:tcPr>
            <w:tcW w:type="dxa" w:w="3500"/>
            <w:shd w:fill="EFF6FF" w:val="clear"/>
          </w:tcPr>
          <w:p>
            <w:pPr>
              <w:spacing w:after="60" w:before="60"/>
            </w:pPr>
            <w:r>
              <w:rPr>
                <w:rFonts w:ascii="Calibri" w:cs="Calibri" w:eastAsia="Calibri" w:hAnsi="Calibri"/>
                <w:sz w:val="20"/>
                <w:szCs w:val="20"/>
              </w:rPr>
              <w:t xml:space="preserve">Archivos TypeScript del módulo</w:t>
            </w:r>
          </w:p>
        </w:tc>
        <w:tc>
          <w:tcPr>
            <w:tcW w:type="dxa" w:w="5860"/>
            <w:shd w:fill="EFF6FF" w:val="clear"/>
          </w:tcPr>
          <w:p>
            <w:pPr>
              <w:spacing w:after="60" w:before="60"/>
            </w:pPr>
            <w:r>
              <w:rPr>
                <w:rFonts w:ascii="Calibri" w:cs="Calibri" w:eastAsia="Calibri" w:hAnsi="Calibri"/>
                <w:sz w:val="20"/>
                <w:szCs w:val="20"/>
              </w:rPr>
              <w:t xml:space="preserve">~12 (schema, executor, 4 conectores, 2 bridges, helpers)</w:t>
            </w:r>
          </w:p>
        </w:tc>
      </w:tr>
    </w:tbl>
    <w:p>
      <w:pPr>
        <w:pStyle w:val="Heading2"/>
        <w:spacing w:after="120" w:before="360"/>
      </w:pPr>
      <w:r>
        <w:t xml:space="preserve">13.4 Visión a Largo Plazo</w:t>
      </w:r>
    </w:p>
    <w:p>
      <w:pPr>
        <w:spacing w:after="160" w:line="276" w:lineRule="auto"/>
        <w:jc w:val="both"/>
      </w:pPr>
      <w:r>
        <w:rPr>
          <w:rFonts w:ascii="Calibri" w:cs="Calibri" w:eastAsia="Calibri" w:hAnsi="Calibri"/>
          <w:sz w:val="22"/>
          <w:szCs w:val="22"/>
        </w:rPr>
        <w:t xml:space="preserve">HERMES está diseñado para evolucionar de ser un sistema de automatización operacional a ser la capa de agencia de SOFIAA OS —el módulo que le permite a la IA no solo entender el mundo (NEXO) y razonar sobre él (PROMETEO, ATENA), sino actuar sobre él de forma segura, auditada y reversible.</w:t>
      </w:r>
    </w:p>
    <w:p>
      <w:pPr>
        <w:spacing w:after="160" w:line="276" w:lineRule="auto"/>
        <w:jc w:val="both"/>
      </w:pPr>
      <w:r>
        <w:rPr>
          <w:rFonts w:ascii="Calibri" w:cs="Calibri" w:eastAsia="Calibri" w:hAnsi="Calibri"/>
          <w:sz w:val="22"/>
          <w:szCs w:val="22"/>
        </w:rPr>
        <w:t xml:space="preserve">La combinación de Human-in-the-Loop obligatorio, audit trail completo en Firestore y connector isolation crea las condiciones técnicas y éticas para incrementar progresivamente el nivel de autonomía del sistema según madure la confianza del usuario en sus recomendaciones.</w:t>
      </w:r>
    </w:p>
    <w:p>
      <w:pPr>
        <w:spacing w:after="120"/>
      </w:pPr>
    </w:p>
    <w:p>
      <w:pPr>
        <w:pBdr>
          <w:bottom w:val="single" w:color="E2E8F0" w:sz="4"/>
        </w:pBdr>
        <w:spacing w:after="120"/>
      </w:pPr>
    </w:p>
    <w:p>
      <w:pPr>
        <w:spacing w:before="240"/>
        <w:jc w:val="center"/>
      </w:pPr>
      <w:r>
        <w:rPr>
          <w:rFonts w:ascii="Calibri" w:cs="Calibri" w:eastAsia="Calibri" w:hAnsi="Calibri"/>
          <w:i/>
          <w:iCs/>
          <w:color w:val="475569"/>
          <w:sz w:val="18"/>
          <w:szCs w:val="18"/>
        </w:rPr>
        <w:t xml:space="preserve">HERMES v1.0 — SOFIAA OS · Julio 2026 · Documento Confidencial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pPr>
    <w:rPr>
      <w:rFonts w:ascii="Calibri" w:cs="Calibri" w:eastAsia="Calibri" w:hAnsi="Calibri"/>
      <w:b/>
      <w:bCs/>
      <w:color w:val="7C3AED"/>
      <w:sz w:val="36"/>
      <w:szCs w:val="36"/>
    </w:rPr>
  </w:style>
  <w:style w:type="paragraph" w:styleId="Heading2">
    <w:name w:val="Heading 2"/>
    <w:basedOn w:val="Normal"/>
    <w:next w:val="Normal"/>
    <w:qFormat/>
    <w:pPr>
      <w:spacing w:after="120" w:before="320"/>
    </w:pPr>
    <w:rPr>
      <w:rFonts w:ascii="Calibri" w:cs="Calibri" w:eastAsia="Calibri" w:hAnsi="Calibri"/>
      <w:b/>
      <w:bCs/>
      <w:color w:val="1E293B"/>
      <w:sz w:val="28"/>
      <w:szCs w:val="28"/>
    </w:rPr>
  </w:style>
  <w:style w:type="paragraph" w:styleId="Heading3">
    <w:name w:val="Heading 3"/>
    <w:basedOn w:val="Normal"/>
    <w:next w:val="Normal"/>
    <w:qFormat/>
    <w:pPr>
      <w:spacing w:after="80" w:before="240"/>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 — Action Execution Layer — Reporte Técnico Doctoral</dc:title>
  <dc:creator>SOFIAA OS</dc:creator>
  <dc:description>Reporte técnico integral nivel doctoral sobre HERMES</dc:description>
  <cp:lastModifiedBy>Un-named</cp:lastModifiedBy>
  <cp:revision>1</cp:revision>
  <dcterms:created xsi:type="dcterms:W3CDTF">2026-07-24T18:00:24.172Z</dcterms:created>
  <dcterms:modified xsi:type="dcterms:W3CDTF">2026-07-24T18:00:24.173Z</dcterms:modified>
</cp:coreProperties>
</file>

<file path=docProps/custom.xml><?xml version="1.0" encoding="utf-8"?>
<Properties xmlns="http://schemas.openxmlformats.org/officeDocument/2006/custom-properties" xmlns:vt="http://schemas.openxmlformats.org/officeDocument/2006/docPropsVTypes"/>
</file>