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200" w:before="0"/>
        <w:jc w:val="center"/>
      </w:pPr>
      <w:r>
        <w:rPr>
          <w:b/>
          <w:bCs/>
          <w:color w:val="7C3AED"/>
          <w:sz w:val="120"/>
          <w:szCs w:val="120"/>
        </w:rPr>
        <w:t xml:space="preserve">SOFIAA OS</w:t>
      </w:r>
    </w:p>
    <w:p>
      <w:pPr>
        <w:spacing w:after="160" w:before="0"/>
        <w:jc w:val="center"/>
      </w:pPr>
      <w:r>
        <w:rPr>
          <w:b/>
          <w:bCs/>
          <w:color w:val="09090F"/>
          <w:sz w:val="36"/>
          <w:szCs w:val="36"/>
        </w:rPr>
        <w:t xml:space="preserve">Sistema de Inteligencia Operativa Autónoma</w:t>
      </w:r>
    </w:p>
    <w:p>
      <w:pPr>
        <w:spacing w:after="120" w:before="0"/>
        <w:jc w:val="center"/>
      </w:pPr>
      <w:r>
        <w:rPr>
          <w:color w:val="6B7280"/>
          <w:sz w:val="26"/>
          <w:szCs w:val="26"/>
        </w:rPr>
        <w:t xml:space="preserve">Análisis Doctoral del Estado del Sistema</w:t>
      </w:r>
    </w:p>
    <w:p>
      <w:pPr>
        <w:pBdr>
          <w:bottom w:val="single" w:color="7C3AED" w:sz="4"/>
        </w:pBdr>
        <w:spacing w:after="600" w:before="0"/>
        <w:jc w:val="center"/>
      </w:pPr>
      <w:r>
        <w:rPr>
          <w:b/>
          <w:bCs/>
          <w:color w:val="7C3AED"/>
          <w:sz w:val="28"/>
          <w:szCs w:val="28"/>
        </w:rPr>
        <w:t xml:space="preserve">24 de Julio, 2026</w:t>
      </w:r>
    </w:p>
    <w:p>
      <w:pPr>
        <w:spacing w:before="160"/>
      </w:pPr>
      <w:r>
        <w:t xml:space="preserve"/>
      </w:r>
    </w:p>
    <w:p>
      <w:pPr>
        <w:jc w:val="center"/>
      </w:pPr>
      <w:r>
        <w:rPr>
          <w:b/>
          <w:bCs/>
          <w:color w:val="7C3AED"/>
          <w:sz w:val="19"/>
          <w:szCs w:val="19"/>
        </w:rPr>
        <w:t xml:space="preserve"> [Next.js 16.2.9] </w:t>
      </w:r>
      <w:r>
        <w:rPr>
          <w:b/>
          <w:bCs/>
          <w:color w:val="0891B2"/>
          <w:sz w:val="19"/>
          <w:szCs w:val="19"/>
        </w:rPr>
        <w:t xml:space="preserve"> [React 19.2.4] </w:t>
      </w:r>
      <w:r>
        <w:rPr>
          <w:b/>
          <w:bCs/>
          <w:color w:val="EA580C"/>
          <w:sz w:val="19"/>
          <w:szCs w:val="19"/>
        </w:rPr>
        <w:t xml:space="preserve"> [Firebase 12] </w:t>
      </w:r>
      <w:r>
        <w:rPr>
          <w:b/>
          <w:bCs/>
          <w:color w:val="A855F7"/>
          <w:sz w:val="19"/>
          <w:szCs w:val="19"/>
        </w:rPr>
        <w:t xml:space="preserve"> [Groq LLM] </w:t>
      </w:r>
      <w:r>
        <w:rPr>
          <w:b/>
          <w:bCs/>
          <w:color w:val="09090F"/>
          <w:sz w:val="19"/>
          <w:szCs w:val="19"/>
        </w:rPr>
        <w:t xml:space="preserve"> [Vercel] </w:t>
      </w:r>
    </w:p>
    <w:p>
      <w:pPr>
        <w:spacing w:before="80"/>
      </w:pPr>
      <w:r>
        <w:t xml:space="preserve"/>
      </w:r>
    </w:p>
    <w:p>
      <w:pPr>
        <w:jc w:val="center"/>
      </w:pPr>
      <w:r>
        <w:rPr>
          <w:b/>
          <w:bCs/>
          <w:color w:val="7C3AED"/>
          <w:sz w:val="19"/>
          <w:szCs w:val="19"/>
        </w:rPr>
        <w:t xml:space="preserve"> [9 Extensiones] </w:t>
      </w:r>
      <w:r>
        <w:rPr>
          <w:b/>
          <w:bCs/>
          <w:color w:val="0D9488"/>
          <w:sz w:val="19"/>
          <w:szCs w:val="19"/>
        </w:rPr>
        <w:t xml:space="preserve"> [4 CRONs] </w:t>
      </w:r>
      <w:r>
        <w:rPr>
          <w:b/>
          <w:bCs/>
          <w:color w:val="D97706"/>
          <w:sz w:val="19"/>
          <w:szCs w:val="19"/>
        </w:rPr>
        <w:t xml:space="preserve"> [322+ Sprints] </w:t>
      </w:r>
      <w:r>
        <w:rPr>
          <w:b/>
          <w:bCs/>
          <w:color w:val="059669"/>
          <w:sz w:val="19"/>
          <w:szCs w:val="19"/>
        </w:rPr>
        <w:t xml:space="preserve"> [Producción] </w:t>
      </w:r>
    </w:p>
    <w:p>
      <w:pPr>
        <w:spacing w:before="160"/>
      </w:pPr>
      <w:r>
        <w:t xml:space="preserve"/>
      </w:r>
    </w:p>
    <w:p>
      <w:pPr>
        <w:jc w:val="center"/>
      </w:pPr>
      <w:r>
        <w:rPr>
          <w:color w:val="6B7280"/>
          <w:sz w:val="20"/>
          <w:szCs w:val="20"/>
        </w:rPr>
        <w:t xml:space="preserve">Clasificación: Arquitectura Interna Confidencial</w:t>
      </w:r>
    </w:p>
    <w:p>
      <w:r>
        <w:br w:type="page"/>
      </w:r>
    </w:p>
    <w:p>
      <w:pPr>
        <w:pStyle w:val="Heading1"/>
        <w:pBdr>
          <w:bottom w:val="single" w:color="7C3AED" w:sz="8"/>
        </w:pBdr>
        <w:spacing w:after="200" w:before="420"/>
      </w:pPr>
      <w:r>
        <w:rPr>
          <w:b/>
          <w:bCs/>
          <w:color w:val="7C3AED"/>
          <w:sz w:val="38"/>
          <w:szCs w:val="38"/>
        </w:rPr>
        <w:t xml:space="preserve">1. Resumen Ejecutivo</w:t>
      </w:r>
    </w:p>
    <w:p>
      <w:pPr>
        <w:spacing w:after="80" w:before="80"/>
      </w:pPr>
      <w:r>
        <w:rPr>
          <w:color w:val="1F2937"/>
          <w:sz w:val="22"/>
          <w:szCs w:val="22"/>
        </w:rPr>
        <w:t xml:space="preserve">SOFIAA OS es un sistema de inteligencia operativa autónoma construido sobre Next.js 16, React 19, Firebase y modelos LLM de Groq. Al 24 de julio de 2026, el sistema se encuentra en producción en Vercel con 9 extensiones funcionales, 4 CRON jobs autónomos, un pipeline cognitivo de 17 pasos y más de 322 sprints completados desde su concepción.</w:t>
      </w:r>
    </w:p>
    <w:p>
      <w:pPr>
        <w:spacing w:after="80" w:before="80"/>
      </w:pPr>
      <w:r>
        <w:rPr>
          <w:color w:val="1F2937"/>
          <w:sz w:val="22"/>
          <w:szCs w:val="22"/>
        </w:rPr>
        <w:t xml:space="preserve">El sistema no es un chatbot: es una plataforma de IA cognitiva que adapta su comportamiento, construye un modelo mental del usuario sesión a sesión, gestiona memoria a largo plazo distribuida, y ejecuta acciones autónomas en sistemas externos vía HERMES.</w:t>
      </w:r>
    </w:p>
    <w:p>
      <w:pPr>
        <w:spacing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Versión del sistema</w:t>
            </w:r>
          </w:p>
        </w:tc>
        <w:tc>
          <w:tcPr>
            <w:tcW w:type="dxa" w:w="6400"/>
          </w:tcPr>
          <w:p>
            <w:r>
              <w:rPr>
                <w:color w:val="09090F"/>
                <w:sz w:val="20"/>
                <w:szCs w:val="20"/>
              </w:rPr>
              <w:t xml:space="preserve">SOFIAA OS v0.1.0 (producción)</w:t>
            </w:r>
          </w:p>
        </w:tc>
      </w:tr>
      <w:tr>
        <w:tc>
          <w:tcPr>
            <w:tcW w:type="dxa" w:w="2800"/>
            <w:shd w:fill="F5F3FF" w:val="clear"/>
          </w:tcPr>
          <w:p>
            <w:r>
              <w:rPr>
                <w:b/>
                <w:bCs/>
                <w:color w:val="7C3AED"/>
                <w:sz w:val="20"/>
                <w:szCs w:val="20"/>
              </w:rPr>
              <w:t xml:space="preserve">Framework</w:t>
            </w:r>
          </w:p>
        </w:tc>
        <w:tc>
          <w:tcPr>
            <w:tcW w:type="dxa" w:w="6400"/>
          </w:tcPr>
          <w:p>
            <w:r>
              <w:rPr>
                <w:color w:val="09090F"/>
                <w:sz w:val="20"/>
                <w:szCs w:val="20"/>
              </w:rPr>
              <w:t xml:space="preserve">Next.js 16.2.9 con App Router</w:t>
            </w:r>
          </w:p>
        </w:tc>
      </w:tr>
      <w:tr>
        <w:tc>
          <w:tcPr>
            <w:tcW w:type="dxa" w:w="2800"/>
            <w:shd w:fill="F5F3FF" w:val="clear"/>
          </w:tcPr>
          <w:p>
            <w:r>
              <w:rPr>
                <w:b/>
                <w:bCs/>
                <w:color w:val="7C3AED"/>
                <w:sz w:val="20"/>
                <w:szCs w:val="20"/>
              </w:rPr>
              <w:t xml:space="preserve">Runtime JS</w:t>
            </w:r>
          </w:p>
        </w:tc>
        <w:tc>
          <w:tcPr>
            <w:tcW w:type="dxa" w:w="6400"/>
          </w:tcPr>
          <w:p>
            <w:r>
              <w:rPr>
                <w:color w:val="09090F"/>
                <w:sz w:val="20"/>
                <w:szCs w:val="20"/>
              </w:rPr>
              <w:t xml:space="preserve">React 19.2.4</w:t>
            </w:r>
          </w:p>
        </w:tc>
      </w:tr>
      <w:tr>
        <w:tc>
          <w:tcPr>
            <w:tcW w:type="dxa" w:w="2800"/>
            <w:shd w:fill="F5F3FF" w:val="clear"/>
          </w:tcPr>
          <w:p>
            <w:r>
              <w:rPr>
                <w:b/>
                <w:bCs/>
                <w:color w:val="7C3AED"/>
                <w:sz w:val="20"/>
                <w:szCs w:val="20"/>
              </w:rPr>
              <w:t xml:space="preserve">Base de datos</w:t>
            </w:r>
          </w:p>
        </w:tc>
        <w:tc>
          <w:tcPr>
            <w:tcW w:type="dxa" w:w="6400"/>
          </w:tcPr>
          <w:p>
            <w:r>
              <w:rPr>
                <w:color w:val="09090F"/>
                <w:sz w:val="20"/>
                <w:szCs w:val="20"/>
              </w:rPr>
              <w:t xml:space="preserve">Firebase Firestore (cliente ^12.15.0 + admin ^14.0.0)</w:t>
            </w:r>
          </w:p>
        </w:tc>
      </w:tr>
      <w:tr>
        <w:tc>
          <w:tcPr>
            <w:tcW w:type="dxa" w:w="2800"/>
            <w:shd w:fill="F5F3FF" w:val="clear"/>
          </w:tcPr>
          <w:p>
            <w:r>
              <w:rPr>
                <w:b/>
                <w:bCs/>
                <w:color w:val="7C3AED"/>
                <w:sz w:val="20"/>
                <w:szCs w:val="20"/>
              </w:rPr>
              <w:t xml:space="preserve">LLM primario</w:t>
            </w:r>
          </w:p>
        </w:tc>
        <w:tc>
          <w:tcPr>
            <w:tcW w:type="dxa" w:w="6400"/>
          </w:tcPr>
          <w:p>
            <w:r>
              <w:rPr>
                <w:color w:val="09090F"/>
                <w:sz w:val="20"/>
                <w:szCs w:val="20"/>
              </w:rPr>
              <w:t xml:space="preserve">Groq (llama-3.3-70b-versatile / mixtral)</w:t>
            </w:r>
          </w:p>
        </w:tc>
      </w:tr>
      <w:tr>
        <w:tc>
          <w:tcPr>
            <w:tcW w:type="dxa" w:w="2800"/>
            <w:shd w:fill="F5F3FF" w:val="clear"/>
          </w:tcPr>
          <w:p>
            <w:r>
              <w:rPr>
                <w:b/>
                <w:bCs/>
                <w:color w:val="7C3AED"/>
                <w:sz w:val="20"/>
                <w:szCs w:val="20"/>
              </w:rPr>
              <w:t xml:space="preserve">LLM secundario</w:t>
            </w:r>
          </w:p>
        </w:tc>
        <w:tc>
          <w:tcPr>
            <w:tcW w:type="dxa" w:w="6400"/>
          </w:tcPr>
          <w:p>
            <w:r>
              <w:rPr>
                <w:color w:val="09090F"/>
                <w:sz w:val="20"/>
                <w:szCs w:val="20"/>
              </w:rPr>
              <w:t xml:space="preserve">Google Gemini (@google/generative-ai ^0.24.1)</w:t>
            </w:r>
          </w:p>
        </w:tc>
      </w:tr>
      <w:tr>
        <w:tc>
          <w:tcPr>
            <w:tcW w:type="dxa" w:w="2800"/>
            <w:shd w:fill="F5F3FF" w:val="clear"/>
          </w:tcPr>
          <w:p>
            <w:r>
              <w:rPr>
                <w:b/>
                <w:bCs/>
                <w:color w:val="7C3AED"/>
                <w:sz w:val="20"/>
                <w:szCs w:val="20"/>
              </w:rPr>
              <w:t xml:space="preserve">Deployment</w:t>
            </w:r>
          </w:p>
        </w:tc>
        <w:tc>
          <w:tcPr>
            <w:tcW w:type="dxa" w:w="6400"/>
          </w:tcPr>
          <w:p>
            <w:r>
              <w:rPr>
                <w:color w:val="09090F"/>
                <w:sz w:val="20"/>
                <w:szCs w:val="20"/>
              </w:rPr>
              <w:t xml:space="preserve">Vercel (Edge + Node.js runtime)</w:t>
            </w:r>
          </w:p>
        </w:tc>
      </w:tr>
      <w:tr>
        <w:tc>
          <w:tcPr>
            <w:tcW w:type="dxa" w:w="2800"/>
            <w:shd w:fill="F5F3FF" w:val="clear"/>
          </w:tcPr>
          <w:p>
            <w:r>
              <w:rPr>
                <w:b/>
                <w:bCs/>
                <w:color w:val="7C3AED"/>
                <w:sz w:val="20"/>
                <w:szCs w:val="20"/>
              </w:rPr>
              <w:t xml:space="preserve">Extensiones activas</w:t>
            </w:r>
          </w:p>
        </w:tc>
        <w:tc>
          <w:tcPr>
            <w:tcW w:type="dxa" w:w="6400"/>
          </w:tcPr>
          <w:p>
            <w:r>
              <w:rPr>
                <w:color w:val="09090F"/>
                <w:sz w:val="20"/>
                <w:szCs w:val="20"/>
              </w:rPr>
              <w:t xml:space="preserve">9 módulos en ExtensionRegistry</w:t>
            </w:r>
          </w:p>
        </w:tc>
      </w:tr>
      <w:tr>
        <w:tc>
          <w:tcPr>
            <w:tcW w:type="dxa" w:w="2800"/>
            <w:shd w:fill="F5F3FF" w:val="clear"/>
          </w:tcPr>
          <w:p>
            <w:r>
              <w:rPr>
                <w:b/>
                <w:bCs/>
                <w:color w:val="7C3AED"/>
                <w:sz w:val="20"/>
                <w:szCs w:val="20"/>
              </w:rPr>
              <w:t xml:space="preserve">CRON jobs</w:t>
            </w:r>
          </w:p>
        </w:tc>
        <w:tc>
          <w:tcPr>
            <w:tcW w:type="dxa" w:w="6400"/>
          </w:tcPr>
          <w:p>
            <w:r>
              <w:rPr>
                <w:color w:val="09090F"/>
                <w:sz w:val="20"/>
                <w:szCs w:val="20"/>
              </w:rPr>
              <w:t xml:space="preserve">4 automatizaciones diarias</w:t>
            </w:r>
          </w:p>
        </w:tc>
      </w:tr>
      <w:tr>
        <w:tc>
          <w:tcPr>
            <w:tcW w:type="dxa" w:w="2800"/>
            <w:shd w:fill="F5F3FF" w:val="clear"/>
          </w:tcPr>
          <w:p>
            <w:r>
              <w:rPr>
                <w:b/>
                <w:bCs/>
                <w:color w:val="7C3AED"/>
                <w:sz w:val="20"/>
                <w:szCs w:val="20"/>
              </w:rPr>
              <w:t xml:space="preserve">Sprints completados</w:t>
            </w:r>
          </w:p>
        </w:tc>
        <w:tc>
          <w:tcPr>
            <w:tcW w:type="dxa" w:w="6400"/>
          </w:tcPr>
          <w:p>
            <w:r>
              <w:rPr>
                <w:color w:val="09090F"/>
                <w:sz w:val="20"/>
                <w:szCs w:val="20"/>
              </w:rPr>
              <w:t xml:space="preserve">322+ (desde Sprint 0 hasta AJ-5)</w:t>
            </w:r>
          </w:p>
        </w:tc>
      </w:tr>
    </w:tbl>
    <w:p>
      <w:pPr>
        <w:spacing w:before="100"/>
      </w:pPr>
      <w:r>
        <w:t xml:space="preserve"/>
      </w:r>
    </w:p>
    <w:p>
      <w:pPr>
        <w:pBdr>
          <w:left w:val="thick" w:color="7C3AED" w:sz="14"/>
        </w:pBdr>
        <w:spacing w:after="140" w:before="140"/>
        <w:ind w:left="500"/>
      </w:pPr>
      <w:r>
        <w:rPr>
          <w:b/>
          <w:bCs/>
          <w:color w:val="7C3AED"/>
          <w:sz w:val="21"/>
          <w:szCs w:val="21"/>
        </w:rPr>
        <w:t xml:space="preserve">Premisa doctoral: </w:t>
      </w:r>
      <w:r>
        <w:rPr>
          <w:color w:val="1F2937"/>
          <w:sz w:val="21"/>
          <w:szCs w:val="21"/>
        </w:rPr>
        <w:t xml:space="preserve">SOFIAA OS implementa el primer sistema de IA cognitiva multi-extensión para PyMEs y corporativos mexicanos, con memoria semántica distribuida, perfil cognitivo por usuario, gobernanza declarativa y ejecución autónoma de acciones.</w:t>
      </w:r>
    </w:p>
    <w:p>
      <w:r>
        <w:br w:type="page"/>
      </w:r>
    </w:p>
    <w:p>
      <w:pPr>
        <w:pStyle w:val="Heading1"/>
        <w:pBdr>
          <w:bottom w:val="single" w:color="7C3AED" w:sz="8"/>
        </w:pBdr>
        <w:spacing w:after="200" w:before="420"/>
      </w:pPr>
      <w:r>
        <w:rPr>
          <w:b/>
          <w:bCs/>
          <w:color w:val="7C3AED"/>
          <w:sz w:val="38"/>
          <w:szCs w:val="38"/>
        </w:rPr>
        <w:t xml:space="preserve">2. Filosofía y Visión del Sistema</w:t>
      </w:r>
    </w:p>
    <w:p>
      <w:pPr>
        <w:spacing w:after="80" w:before="80"/>
      </w:pPr>
      <w:r>
        <w:rPr>
          <w:color w:val="1F2937"/>
          <w:sz w:val="22"/>
          <w:szCs w:val="22"/>
        </w:rPr>
        <w:t xml:space="preserve">SOFIAA OS nació como un asistente para PASCALL, la agencia creativa fundada por Abrahan. Con el tiempo evolucionó de chatbot a sistema operativo cognitivo: una plataforma que no solo responde, sino que observa, aprende, actúa y reflexiona sobre sí misma.</w:t>
      </w:r>
    </w:p>
    <w:p>
      <w:pPr>
        <w:pStyle w:val="Heading2"/>
        <w:spacing w:after="150" w:before="300"/>
      </w:pPr>
      <w:r>
        <w:rPr>
          <w:b/>
          <w:bCs/>
          <w:color w:val="09090F"/>
          <w:sz w:val="28"/>
          <w:szCs w:val="28"/>
        </w:rPr>
        <w:t xml:space="preserve">2.1 Los Tres Principios Fundacionales</w:t>
      </w:r>
    </w:p>
    <w:p>
      <w:pPr>
        <w:spacing w:after="60" w:before="60"/>
        <w:ind w:left="400"/>
      </w:pPr>
      <w:r>
        <w:rPr>
          <w:color w:val="7C3AED"/>
          <w:sz w:val="20"/>
          <w:szCs w:val="20"/>
        </w:rPr>
        <w:t xml:space="preserve">▸  </w:t>
      </w:r>
      <w:r>
        <w:rPr>
          <w:color w:val="1F2937"/>
          <w:sz w:val="21"/>
          <w:szCs w:val="21"/>
        </w:rPr>
        <w:t xml:space="preserve">URL como señal de activación: la URL del usuario determina qué extensión activa SOFIAA. No hay if/else hardcodeados — el ExtensionRegistry es agnóstico y extensible.</w:t>
      </w:r>
    </w:p>
    <w:p>
      <w:pPr>
        <w:spacing w:after="60" w:before="60"/>
        <w:ind w:left="400"/>
      </w:pPr>
      <w:r>
        <w:rPr>
          <w:color w:val="7C3AED"/>
          <w:sz w:val="20"/>
          <w:szCs w:val="20"/>
        </w:rPr>
        <w:t xml:space="preserve">▸  </w:t>
      </w:r>
      <w:r>
        <w:rPr>
          <w:color w:val="1F2937"/>
          <w:sz w:val="21"/>
          <w:szCs w:val="21"/>
        </w:rPr>
        <w:t xml:space="preserve">Cero latencia en el camino crítico: todas las operaciones de aprendizaje (CognitiveProfile, N.E.X.O. attention, Pipeline Observer) son post-stream y async — nunca bloquean la respuesta.</w:t>
      </w:r>
    </w:p>
    <w:p>
      <w:pPr>
        <w:spacing w:after="60" w:before="60"/>
        <w:ind w:left="400"/>
      </w:pPr>
      <w:r>
        <w:rPr>
          <w:color w:val="7C3AED"/>
          <w:sz w:val="20"/>
          <w:szCs w:val="20"/>
        </w:rPr>
        <w:t xml:space="preserve">▸  </w:t>
      </w:r>
      <w:r>
        <w:rPr>
          <w:color w:val="1F2937"/>
          <w:sz w:val="21"/>
          <w:szCs w:val="21"/>
        </w:rPr>
        <w:t xml:space="preserve">Zero-failure cognitive: el sistema cognitivo nunca puede romper el flujo de chat. Cada capa de N.O.R.A. y N.E.X.O. tiene try/catch silencioso y fallback.</w:t>
      </w:r>
    </w:p>
    <w:p>
      <w:pPr>
        <w:pStyle w:val="Heading2"/>
        <w:spacing w:after="150" w:before="300"/>
      </w:pPr>
      <w:r>
        <w:rPr>
          <w:b/>
          <w:bCs/>
          <w:color w:val="09090F"/>
          <w:sz w:val="28"/>
          <w:szCs w:val="28"/>
        </w:rPr>
        <w:t xml:space="preserve">2.2 La Metáfora del Sistema Operativo</w:t>
      </w:r>
    </w:p>
    <w:p>
      <w:pPr>
        <w:spacing w:after="80" w:before="80"/>
      </w:pPr>
      <w:r>
        <w:rPr>
          <w:color w:val="1F2937"/>
          <w:sz w:val="22"/>
          <w:szCs w:val="22"/>
        </w:rPr>
        <w:t xml:space="preserve">El nombre 'OS' (Operating System) es intencional. SOFIAA OS funciona como un sistema operativo para inteligencia artificial:</w:t>
      </w:r>
    </w:p>
    <w:p>
      <w:pPr>
        <w:spacing w:after="60" w:before="60"/>
        <w:ind w:left="400"/>
      </w:pPr>
      <w:r>
        <w:rPr>
          <w:color w:val="7C3AED"/>
          <w:sz w:val="20"/>
          <w:szCs w:val="20"/>
        </w:rPr>
        <w:t xml:space="preserve">▸  </w:t>
      </w:r>
      <w:r>
        <w:rPr>
          <w:color w:val="1F2937"/>
          <w:sz w:val="21"/>
          <w:szCs w:val="21"/>
        </w:rPr>
        <w:t xml:space="preserve">Kernel: el pipeline de chat (route.ts) es el kernel — procesa cada 'syscall' (mensaje del usuario)</w:t>
      </w:r>
    </w:p>
    <w:p>
      <w:pPr>
        <w:spacing w:after="60" w:before="60"/>
        <w:ind w:left="400"/>
      </w:pPr>
      <w:r>
        <w:rPr>
          <w:color w:val="7C3AED"/>
          <w:sz w:val="20"/>
          <w:szCs w:val="20"/>
        </w:rPr>
        <w:t xml:space="preserve">▸  </w:t>
      </w:r>
      <w:r>
        <w:rPr>
          <w:color w:val="1F2937"/>
          <w:sz w:val="21"/>
          <w:szCs w:val="21"/>
        </w:rPr>
        <w:t xml:space="preserve">Drivers: las extensiones son drivers — traducen el dominio específico al lenguaje del sistema</w:t>
      </w:r>
    </w:p>
    <w:p>
      <w:pPr>
        <w:spacing w:after="60" w:before="60"/>
        <w:ind w:left="400"/>
      </w:pPr>
      <w:r>
        <w:rPr>
          <w:color w:val="7C3AED"/>
          <w:sz w:val="20"/>
          <w:szCs w:val="20"/>
        </w:rPr>
        <w:t xml:space="preserve">▸  </w:t>
      </w:r>
      <w:r>
        <w:rPr>
          <w:color w:val="1F2937"/>
          <w:sz w:val="21"/>
          <w:szCs w:val="21"/>
        </w:rPr>
        <w:t xml:space="preserve">File System: N.E.X.O. + Long-term Memory son el sistema de archivos — persistencia jerárquica</w:t>
      </w:r>
    </w:p>
    <w:p>
      <w:pPr>
        <w:spacing w:after="60" w:before="60"/>
        <w:ind w:left="400"/>
      </w:pPr>
      <w:r>
        <w:rPr>
          <w:color w:val="7C3AED"/>
          <w:sz w:val="20"/>
          <w:szCs w:val="20"/>
        </w:rPr>
        <w:t xml:space="preserve">▸  </w:t>
      </w:r>
      <w:r>
        <w:rPr>
          <w:color w:val="1F2937"/>
          <w:sz w:val="21"/>
          <w:szCs w:val="21"/>
        </w:rPr>
        <w:t xml:space="preserve">Scheduler: los 4 CRON jobs son el scheduler — tareas autónomas sin intervención del usuario</w:t>
      </w:r>
    </w:p>
    <w:p>
      <w:pPr>
        <w:spacing w:after="60" w:before="60"/>
        <w:ind w:left="400"/>
      </w:pPr>
      <w:r>
        <w:rPr>
          <w:color w:val="7C3AED"/>
          <w:sz w:val="20"/>
          <w:szCs w:val="20"/>
        </w:rPr>
        <w:t xml:space="preserve">▸  </w:t>
      </w:r>
      <w:r>
        <w:rPr>
          <w:color w:val="1F2937"/>
          <w:sz w:val="21"/>
          <w:szCs w:val="21"/>
        </w:rPr>
        <w:t xml:space="preserve">Process Monitor: N.O.R.A. es el monitor de procesos — observa el comportamiento del sistema</w:t>
      </w:r>
    </w:p>
    <w:p>
      <w:pPr>
        <w:spacing w:after="60" w:before="60"/>
        <w:ind w:left="400"/>
      </w:pPr>
      <w:r>
        <w:rPr>
          <w:color w:val="7C3AED"/>
          <w:sz w:val="20"/>
          <w:szCs w:val="20"/>
        </w:rPr>
        <w:t xml:space="preserve">▸  </w:t>
      </w:r>
      <w:r>
        <w:rPr>
          <w:color w:val="1F2937"/>
          <w:sz w:val="21"/>
          <w:szCs w:val="21"/>
        </w:rPr>
        <w:t xml:space="preserve">Package Manager: ALEJANDRÍA es la memoria de instalación — historia de cada decisión</w:t>
      </w:r>
    </w:p>
    <w:p>
      <w:pPr>
        <w:pStyle w:val="Heading2"/>
        <w:spacing w:after="150" w:before="300"/>
      </w:pPr>
      <w:r>
        <w:rPr>
          <w:b/>
          <w:bCs/>
          <w:color w:val="09090F"/>
          <w:sz w:val="28"/>
          <w:szCs w:val="28"/>
        </w:rPr>
        <w:t xml:space="preserve">2.3 Clientes Actuales del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PASCALL</w:t>
            </w:r>
          </w:p>
        </w:tc>
        <w:tc>
          <w:tcPr>
            <w:tcW w:type="dxa" w:w="6400"/>
          </w:tcPr>
          <w:p>
            <w:r>
              <w:rPr>
                <w:color w:val="09090F"/>
                <w:sz w:val="20"/>
                <w:szCs w:val="20"/>
              </w:rPr>
              <w:t xml:space="preserve">Agencia creativa — asistente central en /</w:t>
            </w:r>
          </w:p>
        </w:tc>
      </w:tr>
      <w:tr>
        <w:tc>
          <w:tcPr>
            <w:tcW w:type="dxa" w:w="2800"/>
            <w:shd w:fill="F5F3FF" w:val="clear"/>
          </w:tcPr>
          <w:p>
            <w:r>
              <w:rPr>
                <w:b/>
                <w:bCs/>
                <w:color w:val="7C3AED"/>
                <w:sz w:val="20"/>
                <w:szCs w:val="20"/>
              </w:rPr>
              <w:t xml:space="preserve">Tecnológico de Monterrey</w:t>
            </w:r>
          </w:p>
        </w:tc>
        <w:tc>
          <w:tcPr>
            <w:tcW w:type="dxa" w:w="6400"/>
          </w:tcPr>
          <w:p>
            <w:r>
              <w:rPr>
                <w:color w:val="09090F"/>
                <w:sz w:val="20"/>
                <w:szCs w:val="20"/>
              </w:rPr>
              <w:t xml:space="preserve">Producción audiovisual — TEC BI + TEC BII</w:t>
            </w:r>
          </w:p>
        </w:tc>
      </w:tr>
      <w:tr>
        <w:tc>
          <w:tcPr>
            <w:tcW w:type="dxa" w:w="2800"/>
            <w:shd w:fill="F5F3FF" w:val="clear"/>
          </w:tcPr>
          <w:p>
            <w:r>
              <w:rPr>
                <w:b/>
                <w:bCs/>
                <w:color w:val="7C3AED"/>
                <w:sz w:val="20"/>
                <w:szCs w:val="20"/>
              </w:rPr>
              <w:t xml:space="preserve">Jardines de Juan Pablo</w:t>
            </w:r>
          </w:p>
        </w:tc>
        <w:tc>
          <w:tcPr>
            <w:tcW w:type="dxa" w:w="6400"/>
          </w:tcPr>
          <w:p>
            <w:r>
              <w:rPr>
                <w:color w:val="09090F"/>
                <w:sz w:val="20"/>
                <w:szCs w:val="20"/>
              </w:rPr>
              <w:t xml:space="preserve">Memorial y servicios fúnebres — JP Memorial</w:t>
            </w:r>
          </w:p>
        </w:tc>
      </w:tr>
      <w:tr>
        <w:tc>
          <w:tcPr>
            <w:tcW w:type="dxa" w:w="2800"/>
            <w:shd w:fill="F5F3FF" w:val="clear"/>
          </w:tcPr>
          <w:p>
            <w:r>
              <w:rPr>
                <w:b/>
                <w:bCs/>
                <w:color w:val="7C3AED"/>
                <w:sz w:val="20"/>
                <w:szCs w:val="20"/>
              </w:rPr>
              <w:t xml:space="preserve">Clientes Marketing Sofia</w:t>
            </w:r>
          </w:p>
        </w:tc>
        <w:tc>
          <w:tcPr>
            <w:tcW w:type="dxa" w:w="6400"/>
          </w:tcPr>
          <w:p>
            <w:r>
              <w:rPr>
                <w:color w:val="09090F"/>
                <w:sz w:val="20"/>
                <w:szCs w:val="20"/>
              </w:rPr>
              <w:t xml:space="preserve">Clientes de la agencia SMM de PASCALL</w:t>
            </w:r>
          </w:p>
        </w:tc>
      </w:tr>
      <w:tr>
        <w:tc>
          <w:tcPr>
            <w:tcW w:type="dxa" w:w="2800"/>
            <w:shd w:fill="F5F3FF" w:val="clear"/>
          </w:tcPr>
          <w:p>
            <w:r>
              <w:rPr>
                <w:b/>
                <w:bCs/>
                <w:color w:val="7C3AED"/>
                <w:sz w:val="20"/>
                <w:szCs w:val="20"/>
              </w:rPr>
              <w:t xml:space="preserve">ATENA (TEC)</w:t>
            </w:r>
          </w:p>
        </w:tc>
        <w:tc>
          <w:tcPr>
            <w:tcW w:type="dxa" w:w="6400"/>
          </w:tcPr>
          <w:p>
            <w:r>
              <w:rPr>
                <w:color w:val="09090F"/>
                <w:sz w:val="20"/>
                <w:szCs w:val="20"/>
              </w:rPr>
              <w:t xml:space="preserve">Proyectos Six Sigma / DMAIC de mejora continua</w:t>
            </w:r>
          </w:p>
        </w:tc>
      </w:tr>
    </w:tbl>
    <w:p>
      <w:r>
        <w:br w:type="page"/>
      </w:r>
    </w:p>
    <w:p>
      <w:pPr>
        <w:pStyle w:val="Heading1"/>
        <w:pBdr>
          <w:bottom w:val="single" w:color="7C3AED" w:sz="8"/>
        </w:pBdr>
        <w:spacing w:after="200" w:before="420"/>
      </w:pPr>
      <w:r>
        <w:rPr>
          <w:b/>
          <w:bCs/>
          <w:color w:val="7C3AED"/>
          <w:sz w:val="38"/>
          <w:szCs w:val="38"/>
        </w:rPr>
        <w:t xml:space="preserve">3. Stack Tecnológico</w:t>
      </w:r>
    </w:p>
    <w:p>
      <w:pPr>
        <w:spacing w:after="80" w:before="80"/>
      </w:pPr>
      <w:r>
        <w:rPr>
          <w:color w:val="1F2937"/>
          <w:sz w:val="22"/>
          <w:szCs w:val="22"/>
        </w:rPr>
        <w:t xml:space="preserve">SOFIAA OS utiliza un stack moderno orientado a rendimiento y escalabilidad serverless. Cada dependencia fue elegida con criterios específicos de latencia, costo y capacidad.</w:t>
      </w:r>
    </w:p>
    <w:p>
      <w:pPr>
        <w:pStyle w:val="Heading2"/>
        <w:spacing w:after="150" w:before="300"/>
      </w:pPr>
      <w:r>
        <w:rPr>
          <w:b/>
          <w:bCs/>
          <w:color w:val="09090F"/>
          <w:sz w:val="28"/>
          <w:szCs w:val="28"/>
        </w:rPr>
        <w:t xml:space="preserve">3.1 Dependencias de Producción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next@16.2.9</w:t>
            </w:r>
          </w:p>
        </w:tc>
        <w:tc>
          <w:tcPr>
            <w:tcW w:type="dxa" w:w="6400"/>
          </w:tcPr>
          <w:p>
            <w:r>
              <w:rPr>
                <w:color w:val="09090F"/>
                <w:sz w:val="20"/>
                <w:szCs w:val="20"/>
              </w:rPr>
              <w:t xml:space="preserve">Framework core — App Router, Server Actions, Edge Runtime</w:t>
            </w:r>
          </w:p>
        </w:tc>
      </w:tr>
      <w:tr>
        <w:tc>
          <w:tcPr>
            <w:tcW w:type="dxa" w:w="2800"/>
            <w:shd w:fill="F5F3FF" w:val="clear"/>
          </w:tcPr>
          <w:p>
            <w:r>
              <w:rPr>
                <w:b/>
                <w:bCs/>
                <w:color w:val="7C3AED"/>
                <w:sz w:val="20"/>
                <w:szCs w:val="20"/>
              </w:rPr>
              <w:t xml:space="preserve">react@19.2.4</w:t>
            </w:r>
          </w:p>
        </w:tc>
        <w:tc>
          <w:tcPr>
            <w:tcW w:type="dxa" w:w="6400"/>
          </w:tcPr>
          <w:p>
            <w:r>
              <w:rPr>
                <w:color w:val="09090F"/>
                <w:sz w:val="20"/>
                <w:szCs w:val="20"/>
              </w:rPr>
              <w:t xml:space="preserve">UI — últimas APIs concurrent, Server Components</w:t>
            </w:r>
          </w:p>
        </w:tc>
      </w:tr>
      <w:tr>
        <w:tc>
          <w:tcPr>
            <w:tcW w:type="dxa" w:w="2800"/>
            <w:shd w:fill="F5F3FF" w:val="clear"/>
          </w:tcPr>
          <w:p>
            <w:r>
              <w:rPr>
                <w:b/>
                <w:bCs/>
                <w:color w:val="7C3AED"/>
                <w:sz w:val="20"/>
                <w:szCs w:val="20"/>
              </w:rPr>
              <w:t xml:space="preserve">firebase@12.15.0</w:t>
            </w:r>
          </w:p>
        </w:tc>
        <w:tc>
          <w:tcPr>
            <w:tcW w:type="dxa" w:w="6400"/>
          </w:tcPr>
          <w:p>
            <w:r>
              <w:rPr>
                <w:color w:val="09090F"/>
                <w:sz w:val="20"/>
                <w:szCs w:val="20"/>
              </w:rPr>
              <w:t xml:space="preserve">SDK cliente — Firestore, Auth, Storage</w:t>
            </w:r>
          </w:p>
        </w:tc>
      </w:tr>
      <w:tr>
        <w:tc>
          <w:tcPr>
            <w:tcW w:type="dxa" w:w="2800"/>
            <w:shd w:fill="F5F3FF" w:val="clear"/>
          </w:tcPr>
          <w:p>
            <w:r>
              <w:rPr>
                <w:b/>
                <w:bCs/>
                <w:color w:val="7C3AED"/>
                <w:sz w:val="20"/>
                <w:szCs w:val="20"/>
              </w:rPr>
              <w:t xml:space="preserve">firebase-admin@14.0.0</w:t>
            </w:r>
          </w:p>
        </w:tc>
        <w:tc>
          <w:tcPr>
            <w:tcW w:type="dxa" w:w="6400"/>
          </w:tcPr>
          <w:p>
            <w:r>
              <w:rPr>
                <w:color w:val="09090F"/>
                <w:sz w:val="20"/>
                <w:szCs w:val="20"/>
              </w:rPr>
              <w:t xml:space="preserve">SDK servidor — Admin SDK para CRONs y APIs</w:t>
            </w:r>
          </w:p>
        </w:tc>
      </w:tr>
      <w:tr>
        <w:tc>
          <w:tcPr>
            <w:tcW w:type="dxa" w:w="2800"/>
            <w:shd w:fill="F5F3FF" w:val="clear"/>
          </w:tcPr>
          <w:p>
            <w:r>
              <w:rPr>
                <w:b/>
                <w:bCs/>
                <w:color w:val="7C3AED"/>
                <w:sz w:val="20"/>
                <w:szCs w:val="20"/>
              </w:rPr>
              <w:t xml:space="preserve">@google/generative-ai@^0.24.1</w:t>
            </w:r>
          </w:p>
        </w:tc>
        <w:tc>
          <w:tcPr>
            <w:tcW w:type="dxa" w:w="6400"/>
          </w:tcPr>
          <w:p>
            <w:r>
              <w:rPr>
                <w:color w:val="09090F"/>
                <w:sz w:val="20"/>
                <w:szCs w:val="20"/>
              </w:rPr>
              <w:t xml:space="preserve">LLM secundario — Gemini para embeddings y análisis</w:t>
            </w:r>
          </w:p>
        </w:tc>
      </w:tr>
      <w:tr>
        <w:tc>
          <w:tcPr>
            <w:tcW w:type="dxa" w:w="2800"/>
            <w:shd w:fill="F5F3FF" w:val="clear"/>
          </w:tcPr>
          <w:p>
            <w:r>
              <w:rPr>
                <w:b/>
                <w:bCs/>
                <w:color w:val="7C3AED"/>
                <w:sz w:val="20"/>
                <w:szCs w:val="20"/>
              </w:rPr>
              <w:t xml:space="preserve">@react-three/fiber@^9.6.1</w:t>
            </w:r>
          </w:p>
        </w:tc>
        <w:tc>
          <w:tcPr>
            <w:tcW w:type="dxa" w:w="6400"/>
          </w:tcPr>
          <w:p>
            <w:r>
              <w:rPr>
                <w:color w:val="09090F"/>
                <w:sz w:val="20"/>
                <w:szCs w:val="20"/>
              </w:rPr>
              <w:t xml:space="preserve">Neural Orb — 3D canvas en WebGL</w:t>
            </w:r>
          </w:p>
        </w:tc>
      </w:tr>
      <w:tr>
        <w:tc>
          <w:tcPr>
            <w:tcW w:type="dxa" w:w="2800"/>
            <w:shd w:fill="F5F3FF" w:val="clear"/>
          </w:tcPr>
          <w:p>
            <w:r>
              <w:rPr>
                <w:b/>
                <w:bCs/>
                <w:color w:val="7C3AED"/>
                <w:sz w:val="20"/>
                <w:szCs w:val="20"/>
              </w:rPr>
              <w:t xml:space="preserve">@react-three/postprocessing@^3.0.4</w:t>
            </w:r>
          </w:p>
        </w:tc>
        <w:tc>
          <w:tcPr>
            <w:tcW w:type="dxa" w:w="6400"/>
          </w:tcPr>
          <w:p>
            <w:r>
              <w:rPr>
                <w:color w:val="09090F"/>
                <w:sz w:val="20"/>
                <w:szCs w:val="20"/>
              </w:rPr>
              <w:t xml:space="preserve">Efectos bloom/aurora en el Orb</w:t>
            </w:r>
          </w:p>
        </w:tc>
      </w:tr>
      <w:tr>
        <w:tc>
          <w:tcPr>
            <w:tcW w:type="dxa" w:w="2800"/>
            <w:shd w:fill="F5F3FF" w:val="clear"/>
          </w:tcPr>
          <w:p>
            <w:r>
              <w:rPr>
                <w:b/>
                <w:bCs/>
                <w:color w:val="7C3AED"/>
                <w:sz w:val="20"/>
                <w:szCs w:val="20"/>
              </w:rPr>
              <w:t xml:space="preserve">three@^0.184.0</w:t>
            </w:r>
          </w:p>
        </w:tc>
        <w:tc>
          <w:tcPr>
            <w:tcW w:type="dxa" w:w="6400"/>
          </w:tcPr>
          <w:p>
            <w:r>
              <w:rPr>
                <w:color w:val="09090F"/>
                <w:sz w:val="20"/>
                <w:szCs w:val="20"/>
              </w:rPr>
              <w:t xml:space="preserve">Three.js — motor 3D del Orb</w:t>
            </w:r>
          </w:p>
        </w:tc>
      </w:tr>
      <w:tr>
        <w:tc>
          <w:tcPr>
            <w:tcW w:type="dxa" w:w="2800"/>
            <w:shd w:fill="F5F3FF" w:val="clear"/>
          </w:tcPr>
          <w:p>
            <w:r>
              <w:rPr>
                <w:b/>
                <w:bCs/>
                <w:color w:val="7C3AED"/>
                <w:sz w:val="20"/>
                <w:szCs w:val="20"/>
              </w:rPr>
              <w:t xml:space="preserve">recharts@^3.8.1</w:t>
            </w:r>
          </w:p>
        </w:tc>
        <w:tc>
          <w:tcPr>
            <w:tcW w:type="dxa" w:w="6400"/>
          </w:tcPr>
          <w:p>
            <w:r>
              <w:rPr>
                <w:color w:val="09090F"/>
                <w:sz w:val="20"/>
                <w:szCs w:val="20"/>
              </w:rPr>
              <w:t xml:space="preserve">Gráficas — ATENA SPC, NEXO decay, dashboards</w:t>
            </w:r>
          </w:p>
        </w:tc>
      </w:tr>
      <w:tr>
        <w:tc>
          <w:tcPr>
            <w:tcW w:type="dxa" w:w="2800"/>
            <w:shd w:fill="F5F3FF" w:val="clear"/>
          </w:tcPr>
          <w:p>
            <w:r>
              <w:rPr>
                <w:b/>
                <w:bCs/>
                <w:color w:val="7C3AED"/>
                <w:sz w:val="20"/>
                <w:szCs w:val="20"/>
              </w:rPr>
              <w:t xml:space="preserve">jspdf@^4.2.1 + jspdf-autotable@^5.0.8</w:t>
            </w:r>
          </w:p>
        </w:tc>
        <w:tc>
          <w:tcPr>
            <w:tcW w:type="dxa" w:w="6400"/>
          </w:tcPr>
          <w:p>
            <w:r>
              <w:rPr>
                <w:color w:val="09090F"/>
                <w:sz w:val="20"/>
                <w:szCs w:val="20"/>
              </w:rPr>
              <w:t xml:space="preserve">Exportación PDF — TEC BI + ATENA</w:t>
            </w:r>
          </w:p>
        </w:tc>
      </w:tr>
      <w:tr>
        <w:tc>
          <w:tcPr>
            <w:tcW w:type="dxa" w:w="2800"/>
            <w:shd w:fill="F5F3FF" w:val="clear"/>
          </w:tcPr>
          <w:p>
            <w:r>
              <w:rPr>
                <w:b/>
                <w:bCs/>
                <w:color w:val="7C3AED"/>
                <w:sz w:val="20"/>
                <w:szCs w:val="20"/>
              </w:rPr>
              <w:t xml:space="preserve">pdf-parse@^1.1.4</w:t>
            </w:r>
          </w:p>
        </w:tc>
        <w:tc>
          <w:tcPr>
            <w:tcW w:type="dxa" w:w="6400"/>
          </w:tcPr>
          <w:p>
            <w:r>
              <w:rPr>
                <w:color w:val="09090F"/>
                <w:sz w:val="20"/>
                <w:szCs w:val="20"/>
              </w:rPr>
              <w:t xml:space="preserve">Extracción de texto de PDFs — N.E.X.O. Biblioteca</w:t>
            </w:r>
          </w:p>
        </w:tc>
      </w:tr>
      <w:tr>
        <w:tc>
          <w:tcPr>
            <w:tcW w:type="dxa" w:w="2800"/>
            <w:shd w:fill="F5F3FF" w:val="clear"/>
          </w:tcPr>
          <w:p>
            <w:r>
              <w:rPr>
                <w:b/>
                <w:bCs/>
                <w:color w:val="7C3AED"/>
                <w:sz w:val="20"/>
                <w:szCs w:val="20"/>
              </w:rPr>
              <w:t xml:space="preserve">react-markdown@^10.1.0 + remark-gfm@^4.0.1</w:t>
            </w:r>
          </w:p>
        </w:tc>
        <w:tc>
          <w:tcPr>
            <w:tcW w:type="dxa" w:w="6400"/>
          </w:tcPr>
          <w:p>
            <w:r>
              <w:rPr>
                <w:color w:val="09090F"/>
                <w:sz w:val="20"/>
                <w:szCs w:val="20"/>
              </w:rPr>
              <w:t xml:space="preserve">Renderizado Markdown en chat</w:t>
            </w:r>
          </w:p>
        </w:tc>
      </w:tr>
    </w:tbl>
    <w:p>
      <w:pPr>
        <w:pStyle w:val="Heading2"/>
        <w:spacing w:after="150" w:before="300"/>
      </w:pPr>
      <w:r>
        <w:rPr>
          <w:b/>
          <w:bCs/>
          <w:color w:val="09090F"/>
          <w:sz w:val="28"/>
          <w:szCs w:val="28"/>
        </w:rPr>
        <w:t xml:space="preserve">3.2 Dependencias de Desarrollo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tailwindcss@^4</w:t>
            </w:r>
          </w:p>
        </w:tc>
        <w:tc>
          <w:tcPr>
            <w:tcW w:type="dxa" w:w="6400"/>
          </w:tcPr>
          <w:p>
            <w:r>
              <w:rPr>
                <w:color w:val="09090F"/>
                <w:sz w:val="20"/>
                <w:szCs w:val="20"/>
              </w:rPr>
              <w:t xml:space="preserve">CSS utility-first — sin custom CSS salvo variables</w:t>
            </w:r>
          </w:p>
        </w:tc>
      </w:tr>
      <w:tr>
        <w:tc>
          <w:tcPr>
            <w:tcW w:type="dxa" w:w="2800"/>
            <w:shd w:fill="F5F3FF" w:val="clear"/>
          </w:tcPr>
          <w:p>
            <w:r>
              <w:rPr>
                <w:b/>
                <w:bCs/>
                <w:color w:val="7C3AED"/>
                <w:sz w:val="20"/>
                <w:szCs w:val="20"/>
              </w:rPr>
              <w:t xml:space="preserve">typescript@^5</w:t>
            </w:r>
          </w:p>
        </w:tc>
        <w:tc>
          <w:tcPr>
            <w:tcW w:type="dxa" w:w="6400"/>
          </w:tcPr>
          <w:p>
            <w:r>
              <w:rPr>
                <w:color w:val="09090F"/>
                <w:sz w:val="20"/>
                <w:szCs w:val="20"/>
              </w:rPr>
              <w:t xml:space="preserve">Tipado estático end-to-end</w:t>
            </w:r>
          </w:p>
        </w:tc>
      </w:tr>
      <w:tr>
        <w:tc>
          <w:tcPr>
            <w:tcW w:type="dxa" w:w="2800"/>
            <w:shd w:fill="F5F3FF" w:val="clear"/>
          </w:tcPr>
          <w:p>
            <w:r>
              <w:rPr>
                <w:b/>
                <w:bCs/>
                <w:color w:val="7C3AED"/>
                <w:sz w:val="20"/>
                <w:szCs w:val="20"/>
              </w:rPr>
              <w:t xml:space="preserve">vitest@^2</w:t>
            </w:r>
          </w:p>
        </w:tc>
        <w:tc>
          <w:tcPr>
            <w:tcW w:type="dxa" w:w="6400"/>
          </w:tcPr>
          <w:p>
            <w:r>
              <w:rPr>
                <w:color w:val="09090F"/>
                <w:sz w:val="20"/>
                <w:szCs w:val="20"/>
              </w:rPr>
              <w:t xml:space="preserve">Testing unitario — test suite del Core</w:t>
            </w:r>
          </w:p>
        </w:tc>
      </w:tr>
      <w:tr>
        <w:tc>
          <w:tcPr>
            <w:tcW w:type="dxa" w:w="2800"/>
            <w:shd w:fill="F5F3FF" w:val="clear"/>
          </w:tcPr>
          <w:p>
            <w:r>
              <w:rPr>
                <w:b/>
                <w:bCs/>
                <w:color w:val="7C3AED"/>
                <w:sz w:val="20"/>
                <w:szCs w:val="20"/>
              </w:rPr>
              <w:t xml:space="preserve">@vitest/coverage-v8</w:t>
            </w:r>
          </w:p>
        </w:tc>
        <w:tc>
          <w:tcPr>
            <w:tcW w:type="dxa" w:w="6400"/>
          </w:tcPr>
          <w:p>
            <w:r>
              <w:rPr>
                <w:color w:val="09090F"/>
                <w:sz w:val="20"/>
                <w:szCs w:val="20"/>
              </w:rPr>
              <w:t xml:space="preserve">Cobertura de código</w:t>
            </w:r>
          </w:p>
        </w:tc>
      </w:tr>
      <w:tr>
        <w:tc>
          <w:tcPr>
            <w:tcW w:type="dxa" w:w="2800"/>
            <w:shd w:fill="F5F3FF" w:val="clear"/>
          </w:tcPr>
          <w:p>
            <w:r>
              <w:rPr>
                <w:b/>
                <w:bCs/>
                <w:color w:val="7C3AED"/>
                <w:sz w:val="20"/>
                <w:szCs w:val="20"/>
              </w:rPr>
              <w:t xml:space="preserve">eslint-config-next@16.2.9</w:t>
            </w:r>
          </w:p>
        </w:tc>
        <w:tc>
          <w:tcPr>
            <w:tcW w:type="dxa" w:w="6400"/>
          </w:tcPr>
          <w:p>
            <w:r>
              <w:rPr>
                <w:color w:val="09090F"/>
                <w:sz w:val="20"/>
                <w:szCs w:val="20"/>
              </w:rPr>
              <w:t xml:space="preserve">Linting con reglas Next.js</w:t>
            </w:r>
          </w:p>
        </w:tc>
      </w:tr>
    </w:tbl>
    <w:p>
      <w:pPr>
        <w:pStyle w:val="Heading2"/>
        <w:spacing w:after="150" w:before="300"/>
      </w:pPr>
      <w:r>
        <w:rPr>
          <w:b/>
          <w:bCs/>
          <w:color w:val="09090F"/>
          <w:sz w:val="28"/>
          <w:szCs w:val="28"/>
        </w:rPr>
        <w:t xml:space="preserve">3.3 Proveedores LLM</w:t>
      </w:r>
    </w:p>
    <w:p>
      <w:pPr>
        <w:spacing w:after="80" w:before="80"/>
      </w:pPr>
      <w:r>
        <w:rPr>
          <w:color w:val="1F2937"/>
          <w:sz w:val="22"/>
          <w:szCs w:val="22"/>
        </w:rPr>
        <w:t xml:space="preserve">El sistema implementa un LLM Orchestrator que selecciona el proveedor óptimo por tipo de tarea: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Groq</w:t>
            </w:r>
          </w:p>
        </w:tc>
        <w:tc>
          <w:tcPr>
            <w:tcW w:type="dxa" w:w="6400"/>
          </w:tcPr>
          <w:p>
            <w:r>
              <w:rPr>
                <w:color w:val="09090F"/>
                <w:sz w:val="20"/>
                <w:szCs w:val="20"/>
              </w:rPr>
              <w:t xml:space="preserve">Primario. TaskTypes: query, extraction. Sub-800ms. Modelos: llama-3.3-70b, mixtral-8x7b</w:t>
            </w:r>
          </w:p>
        </w:tc>
      </w:tr>
      <w:tr>
        <w:tc>
          <w:tcPr>
            <w:tcW w:type="dxa" w:w="2800"/>
            <w:shd w:fill="F5F3FF" w:val="clear"/>
          </w:tcPr>
          <w:p>
            <w:r>
              <w:rPr>
                <w:b/>
                <w:bCs/>
                <w:color w:val="7C3AED"/>
                <w:sz w:val="20"/>
                <w:szCs w:val="20"/>
              </w:rPr>
              <w:t xml:space="preserve">Gemini</w:t>
            </w:r>
          </w:p>
        </w:tc>
        <w:tc>
          <w:tcPr>
            <w:tcW w:type="dxa" w:w="6400"/>
          </w:tcPr>
          <w:p>
            <w:r>
              <w:rPr>
                <w:color w:val="09090F"/>
                <w:sz w:val="20"/>
                <w:szCs w:val="20"/>
              </w:rPr>
              <w:t xml:space="preserve">Secundario/fallback. TaskTypes: analysis, generation, automation. Capacidad multimodal y contexto amplio</w:t>
            </w:r>
          </w:p>
        </w:tc>
      </w:tr>
      <w:tr>
        <w:tc>
          <w:tcPr>
            <w:tcW w:type="dxa" w:w="2800"/>
            <w:shd w:fill="F5F3FF" w:val="clear"/>
          </w:tcPr>
          <w:p>
            <w:r>
              <w:rPr>
                <w:b/>
                <w:bCs/>
                <w:color w:val="7C3AED"/>
                <w:sz w:val="20"/>
                <w:szCs w:val="20"/>
              </w:rPr>
              <w:t xml:space="preserve">Routing por TaskType</w:t>
            </w:r>
          </w:p>
        </w:tc>
        <w:tc>
          <w:tcPr>
            <w:tcW w:type="dxa" w:w="6400"/>
          </w:tcPr>
          <w:p>
            <w:r>
              <w:rPr>
                <w:color w:val="09090F"/>
                <w:sz w:val="20"/>
                <w:szCs w:val="20"/>
              </w:rPr>
              <w:t xml:space="preserve">5 tipos: query→Groq, extraction→Groq, analysis→Gemini, generation→Gemini, automation→Gemini</w:t>
            </w:r>
          </w:p>
        </w:tc>
      </w:tr>
    </w:tbl>
    <w:p>
      <w:r>
        <w:br w:type="page"/>
      </w:r>
    </w:p>
    <w:p>
      <w:pPr>
        <w:pStyle w:val="Heading1"/>
        <w:pBdr>
          <w:bottom w:val="single" w:color="7C3AED" w:sz="8"/>
        </w:pBdr>
        <w:spacing w:after="200" w:before="420"/>
      </w:pPr>
      <w:r>
        <w:rPr>
          <w:b/>
          <w:bCs/>
          <w:color w:val="7C3AED"/>
          <w:sz w:val="38"/>
          <w:szCs w:val="38"/>
        </w:rPr>
        <w:t xml:space="preserve">4. Arquitectura Core: El Pipeline de Chat</w:t>
      </w:r>
    </w:p>
    <w:p>
      <w:pPr>
        <w:spacing w:after="80" w:before="80"/>
      </w:pPr>
      <w:r>
        <w:rPr>
          <w:color w:val="1F2937"/>
          <w:sz w:val="22"/>
          <w:szCs w:val="22"/>
        </w:rPr>
        <w:t xml:space="preserve">El corazón de SOFIAA OS es el handler POST de /api/chat/route.ts. Es el único punto de entrada para toda conversación y ejecuta un pipeline determinístico de 17+ pasos antes de generar la respuesta.</w:t>
      </w:r>
    </w:p>
    <w:p>
      <w:pPr>
        <w:pStyle w:val="Heading2"/>
        <w:spacing w:after="150" w:before="300"/>
      </w:pPr>
      <w:r>
        <w:rPr>
          <w:b/>
          <w:bCs/>
          <w:color w:val="09090F"/>
          <w:sz w:val="28"/>
          <w:szCs w:val="28"/>
        </w:rPr>
        <w:t xml:space="preserve">4.1 El Pipeline Completo (route.ts)</w:t>
      </w:r>
    </w:p>
    <w:p>
      <w:pPr>
        <w:shd w:fill="1E1B4B" w:val="clear"/>
        <w:spacing w:after="0" w:before="0"/>
        <w:ind w:left="400" w:right="400"/>
      </w:pPr>
      <w:r>
        <w:rPr>
          <w:rFonts w:ascii="Courier New" w:cs="Courier New" w:eastAsia="Courier New" w:hAnsi="Courier New"/>
          <w:color w:val="C4B5FD"/>
          <w:sz w:val="18"/>
          <w:szCs w:val="18"/>
        </w:rPr>
        <w:t xml:space="preserve">POST /api/chat</w:t>
      </w:r>
    </w:p>
    <w:p>
      <w:pPr>
        <w:shd w:fill="1E1B4B" w:val="clear"/>
        <w:spacing w:after="0" w:before="0"/>
        <w:ind w:left="400" w:right="400"/>
      </w:pPr>
      <w:r>
        <w:rPr>
          <w:rFonts w:ascii="Courier New" w:cs="Courier New" w:eastAsia="Courier New" w:hAnsi="Courier New"/>
          <w:color w:val="C4B5FD"/>
          <w:sz w:val="18"/>
          <w:szCs w:val="18"/>
        </w:rPr>
        <w:t xml:space="preserve">│</w:t>
      </w:r>
    </w:p>
    <w:p>
      <w:pPr>
        <w:shd w:fill="1E1B4B" w:val="clear"/>
        <w:spacing w:after="0" w:before="0"/>
        <w:ind w:left="400" w:right="400"/>
      </w:pPr>
      <w:r>
        <w:rPr>
          <w:rFonts w:ascii="Courier New" w:cs="Courier New" w:eastAsia="Courier New" w:hAnsi="Courier New"/>
          <w:color w:val="C4B5FD"/>
          <w:sz w:val="18"/>
          <w:szCs w:val="18"/>
        </w:rPr>
        <w:t xml:space="preserve">├─ [1]  createTracer()                   — traceId único por request</w:t>
      </w:r>
    </w:p>
    <w:p>
      <w:pPr>
        <w:shd w:fill="1E1B4B" w:val="clear"/>
        <w:spacing w:after="0" w:before="0"/>
        <w:ind w:left="400" w:right="400"/>
      </w:pPr>
      <w:r>
        <w:rPr>
          <w:rFonts w:ascii="Courier New" w:cs="Courier New" w:eastAsia="Courier New" w:hAnsi="Courier New"/>
          <w:color w:val="C4B5FD"/>
          <w:sz w:val="18"/>
          <w:szCs w:val="18"/>
        </w:rPr>
        <w:t xml:space="preserve">├─ [2]  createEventBus()                 — bus asíncrono waitUntil</w:t>
      </w:r>
    </w:p>
    <w:p>
      <w:pPr>
        <w:shd w:fill="1E1B4B" w:val="clear"/>
        <w:spacing w:after="0" w:before="0"/>
        <w:ind w:left="400" w:right="400"/>
      </w:pPr>
      <w:r>
        <w:rPr>
          <w:rFonts w:ascii="Courier New" w:cs="Courier New" w:eastAsia="Courier New" w:hAnsi="Courier New"/>
          <w:color w:val="C4B5FD"/>
          <w:sz w:val="18"/>
          <w:szCs w:val="18"/>
        </w:rPr>
        <w:t xml:space="preserve">├─ [3]  Deserializar body                — messages, userId, activePath, agentMode...</w:t>
      </w:r>
    </w:p>
    <w:p>
      <w:pPr>
        <w:shd w:fill="1E1B4B" w:val="clear"/>
        <w:spacing w:after="0" w:before="0"/>
        <w:ind w:left="400" w:right="400"/>
      </w:pPr>
      <w:r>
        <w:rPr>
          <w:rFonts w:ascii="Courier New" w:cs="Courier New" w:eastAsia="Courier New" w:hAnsi="Courier New"/>
          <w:color w:val="C4B5FD"/>
          <w:sz w:val="18"/>
          <w:szCs w:val="18"/>
        </w:rPr>
        <w:t xml:space="preserve">├─ [4]  GUARDRAILS servidor              — analyzeMessage() + analyzeConversation()</w:t>
      </w:r>
    </w:p>
    <w:p>
      <w:pPr>
        <w:shd w:fill="1E1B4B" w:val="clear"/>
        <w:spacing w:after="0" w:before="0"/>
        <w:ind w:left="400" w:right="400"/>
      </w:pPr>
      <w:r>
        <w:rPr>
          <w:rFonts w:ascii="Courier New" w:cs="Courier New" w:eastAsia="Courier New" w:hAnsi="Courier New"/>
          <w:color w:val="C4B5FD"/>
          <w:sz w:val="18"/>
          <w:szCs w:val="18"/>
        </w:rPr>
        <w:t xml:space="preserve">│       └─ si violación → getSafetyResponse() → return (sin LLM)</w:t>
      </w:r>
    </w:p>
    <w:p>
      <w:pPr>
        <w:shd w:fill="1E1B4B" w:val="clear"/>
        <w:spacing w:after="0" w:before="0"/>
        <w:ind w:left="400" w:right="400"/>
      </w:pPr>
      <w:r>
        <w:rPr>
          <w:rFonts w:ascii="Courier New" w:cs="Courier New" w:eastAsia="Courier New" w:hAnsi="Courier New"/>
          <w:color w:val="C4B5FD"/>
          <w:sz w:val="18"/>
          <w:szCs w:val="18"/>
        </w:rPr>
        <w:t xml:space="preserve">├─ [5]  extensionRegistry.resolve()      — URL → SofiaaExtension activa</w:t>
      </w:r>
    </w:p>
    <w:p>
      <w:pPr>
        <w:shd w:fill="1E1B4B" w:val="clear"/>
        <w:spacing w:after="0" w:before="0"/>
        <w:ind w:left="400" w:right="400"/>
      </w:pPr>
      <w:r>
        <w:rPr>
          <w:rFonts w:ascii="Courier New" w:cs="Courier New" w:eastAsia="Courier New" w:hAnsi="Courier New"/>
          <w:color w:val="C4B5FD"/>
          <w:sz w:val="18"/>
          <w:szCs w:val="18"/>
        </w:rPr>
        <w:t xml:space="preserve">├─ [6]  getGoalContext()                 — estado del Goal Engine</w:t>
      </w:r>
    </w:p>
    <w:p>
      <w:pPr>
        <w:shd w:fill="1E1B4B" w:val="clear"/>
        <w:spacing w:after="0" w:before="0"/>
        <w:ind w:left="400" w:right="400"/>
      </w:pPr>
      <w:r>
        <w:rPr>
          <w:rFonts w:ascii="Courier New" w:cs="Courier New" w:eastAsia="Courier New" w:hAnsi="Courier New"/>
          <w:color w:val="C4B5FD"/>
          <w:sz w:val="18"/>
          <w:szCs w:val="18"/>
        </w:rPr>
        <w:t xml:space="preserve">├─ [7]  getPoliciesForContext()           — políticas cognitivas por scope</w:t>
      </w:r>
    </w:p>
    <w:p>
      <w:pPr>
        <w:shd w:fill="1E1B4B" w:val="clear"/>
        <w:spacing w:after="0" w:before="0"/>
        <w:ind w:left="400" w:right="400"/>
      </w:pPr>
      <w:r>
        <w:rPr>
          <w:rFonts w:ascii="Courier New" w:cs="Courier New" w:eastAsia="Courier New" w:hAnsi="Courier New"/>
          <w:color w:val="C4B5FD"/>
          <w:sz w:val="18"/>
          <w:szCs w:val="18"/>
        </w:rPr>
        <w:t xml:space="preserve">├─ [8]  buildPolicyBlock()               — inyectar políticas al system prompt</w:t>
      </w:r>
    </w:p>
    <w:p>
      <w:pPr>
        <w:shd w:fill="1E1B4B" w:val="clear"/>
        <w:spacing w:after="0" w:before="0"/>
        <w:ind w:left="400" w:right="400"/>
      </w:pPr>
      <w:r>
        <w:rPr>
          <w:rFonts w:ascii="Courier New" w:cs="Courier New" w:eastAsia="Courier New" w:hAnsi="Courier New"/>
          <w:color w:val="C4B5FD"/>
          <w:sz w:val="18"/>
          <w:szCs w:val="18"/>
        </w:rPr>
        <w:t xml:space="preserve">├─ [9]  capabilityGateway.check()        — RBAC antes de datos</w:t>
      </w:r>
    </w:p>
    <w:p>
      <w:pPr>
        <w:shd w:fill="1E1B4B" w:val="clear"/>
        <w:spacing w:after="0" w:before="0"/>
        <w:ind w:left="400" w:right="400"/>
      </w:pPr>
      <w:r>
        <w:rPr>
          <w:rFonts w:ascii="Courier New" w:cs="Courier New" w:eastAsia="Courier New" w:hAnsi="Courier New"/>
          <w:color w:val="C4B5FD"/>
          <w:sz w:val="18"/>
          <w:szCs w:val="18"/>
        </w:rPr>
        <w:t xml:space="preserve">├─ [10] capabilityRuntime.summarize()    — capabilities del usuario</w:t>
      </w:r>
    </w:p>
    <w:p>
      <w:pPr>
        <w:shd w:fill="1E1B4B" w:val="clear"/>
        <w:spacing w:after="0" w:before="0"/>
        <w:ind w:left="400" w:right="400"/>
      </w:pPr>
      <w:r>
        <w:rPr>
          <w:rFonts w:ascii="Courier New" w:cs="Courier New" w:eastAsia="Courier New" w:hAnsi="Courier New"/>
          <w:color w:val="C4B5FD"/>
          <w:sz w:val="18"/>
          <w:szCs w:val="18"/>
        </w:rPr>
        <w:t xml:space="preserve">├─ [11] getSemanticNexoContext()         — top 5 nodos N.E.X.O. híbridos</w:t>
      </w:r>
    </w:p>
    <w:p>
      <w:pPr>
        <w:shd w:fill="1E1B4B" w:val="clear"/>
        <w:spacing w:after="0" w:before="0"/>
        <w:ind w:left="400" w:right="400"/>
      </w:pPr>
      <w:r>
        <w:rPr>
          <w:rFonts w:ascii="Courier New" w:cs="Courier New" w:eastAsia="Courier New" w:hAnsi="Courier New"/>
          <w:color w:val="C4B5FD"/>
          <w:sz w:val="18"/>
          <w:szCs w:val="18"/>
        </w:rPr>
        <w:t xml:space="preserve">├─ [12] getBibliotecaContext()           — nodos de PDFs de la biblioteca</w:t>
      </w:r>
    </w:p>
    <w:p>
      <w:pPr>
        <w:shd w:fill="1E1B4B" w:val="clear"/>
        <w:spacing w:after="0" w:before="0"/>
        <w:ind w:left="400" w:right="400"/>
      </w:pPr>
      <w:r>
        <w:rPr>
          <w:rFonts w:ascii="Courier New" w:cs="Courier New" w:eastAsia="Courier New" w:hAnsi="Courier New"/>
          <w:color w:val="C4B5FD"/>
          <w:sz w:val="18"/>
          <w:szCs w:val="18"/>
        </w:rPr>
        <w:t xml:space="preserve">├─ [13] isAlejandriaQuery() ?            — ¿pregunta sobre arquitectura?</w:t>
      </w:r>
    </w:p>
    <w:p>
      <w:pPr>
        <w:shd w:fill="1E1B4B" w:val="clear"/>
        <w:spacing w:after="0" w:before="0"/>
        <w:ind w:left="400" w:right="400"/>
      </w:pPr>
      <w:r>
        <w:rPr>
          <w:rFonts w:ascii="Courier New" w:cs="Courier New" w:eastAsia="Courier New" w:hAnsi="Courier New"/>
          <w:color w:val="C4B5FD"/>
          <w:sz w:val="18"/>
          <w:szCs w:val="18"/>
        </w:rPr>
        <w:t xml:space="preserve">│       └─ getAlejandriaContext()        — nodos históricos de ALEJANDRÍA</w:t>
      </w:r>
    </w:p>
    <w:p>
      <w:pPr>
        <w:shd w:fill="1E1B4B" w:val="clear"/>
        <w:spacing w:after="0" w:before="0"/>
        <w:ind w:left="400" w:right="400"/>
      </w:pPr>
      <w:r>
        <w:rPr>
          <w:rFonts w:ascii="Courier New" w:cs="Courier New" w:eastAsia="Courier New" w:hAnsi="Courier New"/>
          <w:color w:val="C4B5FD"/>
          <w:sz w:val="18"/>
          <w:szCs w:val="18"/>
        </w:rPr>
        <w:t xml:space="preserve">├─ [14] getCognitiveProfile()            — perfil cognitivo del usuario</w:t>
      </w:r>
    </w:p>
    <w:p>
      <w:pPr>
        <w:shd w:fill="1E1B4B" w:val="clear"/>
        <w:spacing w:after="0" w:before="0"/>
        <w:ind w:left="400" w:right="400"/>
      </w:pPr>
      <w:r>
        <w:rPr>
          <w:rFonts w:ascii="Courier New" w:cs="Courier New" w:eastAsia="Courier New" w:hAnsi="Courier New"/>
          <w:color w:val="C4B5FD"/>
          <w:sz w:val="18"/>
          <w:szCs w:val="18"/>
        </w:rPr>
        <w:t xml:space="preserve">├─ [15] buildCognitiveBlock()            — bloque para system prompt</w:t>
      </w:r>
    </w:p>
    <w:p>
      <w:pPr>
        <w:shd w:fill="1E1B4B" w:val="clear"/>
        <w:spacing w:after="0" w:before="0"/>
        <w:ind w:left="400" w:right="400"/>
      </w:pPr>
      <w:r>
        <w:rPr>
          <w:rFonts w:ascii="Courier New" w:cs="Courier New" w:eastAsia="Courier New" w:hAnsi="Courier New"/>
          <w:color w:val="C4B5FD"/>
          <w:sz w:val="18"/>
          <w:szCs w:val="18"/>
        </w:rPr>
        <w:t xml:space="preserve">├─ [16] buildGraphBlockFromPayload()     — ExperienceGraph del usuario</w:t>
      </w:r>
    </w:p>
    <w:p>
      <w:pPr>
        <w:shd w:fill="1E1B4B" w:val="clear"/>
        <w:spacing w:after="0" w:before="0"/>
        <w:ind w:left="400" w:right="400"/>
      </w:pPr>
      <w:r>
        <w:rPr>
          <w:rFonts w:ascii="Courier New" w:cs="Courier New" w:eastAsia="Courier New" w:hAnsi="Courier New"/>
          <w:color w:val="C4B5FD"/>
          <w:sz w:val="18"/>
          <w:szCs w:val="18"/>
        </w:rPr>
        <w:t xml:space="preserve">├─ [17] assemblePrompt()                 — system prompt modular completo</w:t>
      </w:r>
    </w:p>
    <w:p>
      <w:pPr>
        <w:shd w:fill="1E1B4B" w:val="clear"/>
        <w:spacing w:after="0" w:before="0"/>
        <w:ind w:left="400" w:right="400"/>
      </w:pPr>
      <w:r>
        <w:rPr>
          <w:rFonts w:ascii="Courier New" w:cs="Courier New" w:eastAsia="Courier New" w:hAnsi="Courier New"/>
          <w:color w:val="C4B5FD"/>
          <w:sz w:val="18"/>
          <w:szCs w:val="18"/>
        </w:rPr>
        <w:t xml:space="preserve">│</w:t>
      </w:r>
    </w:p>
    <w:p>
      <w:pPr>
        <w:shd w:fill="1E1B4B" w:val="clear"/>
        <w:spacing w:after="0" w:before="0"/>
        <w:ind w:left="400" w:right="400"/>
      </w:pPr>
      <w:r>
        <w:rPr>
          <w:rFonts w:ascii="Courier New" w:cs="Courier New" w:eastAsia="Courier New" w:hAnsi="Courier New"/>
          <w:color w:val="C4B5FD"/>
          <w:sz w:val="18"/>
          <w:szCs w:val="18"/>
        </w:rPr>
        <w:t xml:space="preserve">├─ [AGT] agentMode ?                     — ¿modo agente activado?</w:t>
      </w:r>
    </w:p>
    <w:p>
      <w:pPr>
        <w:shd w:fill="1E1B4B" w:val="clear"/>
        <w:spacing w:after="0" w:before="0"/>
        <w:ind w:left="400" w:right="400"/>
      </w:pPr>
      <w:r>
        <w:rPr>
          <w:rFonts w:ascii="Courier New" w:cs="Courier New" w:eastAsia="Courier New" w:hAnsi="Courier New"/>
          <w:color w:val="C4B5FD"/>
          <w:sz w:val="18"/>
          <w:szCs w:val="18"/>
        </w:rPr>
        <w:t xml:space="preserve">│       └─ AgentRuntime.run()            — loop ReAct con tools</w:t>
      </w:r>
    </w:p>
    <w:p>
      <w:pPr>
        <w:shd w:fill="1E1B4B" w:val="clear"/>
        <w:spacing w:after="0" w:before="0"/>
        <w:ind w:left="400" w:right="400"/>
      </w:pPr>
      <w:r>
        <w:rPr>
          <w:rFonts w:ascii="Courier New" w:cs="Courier New" w:eastAsia="Courier New" w:hAnsi="Courier New"/>
          <w:color w:val="C4B5FD"/>
          <w:sz w:val="18"/>
          <w:szCs w:val="18"/>
        </w:rPr>
        <w:t xml:space="preserve">│</w:t>
      </w:r>
    </w:p>
    <w:p>
      <w:pPr>
        <w:shd w:fill="1E1B4B" w:val="clear"/>
        <w:spacing w:after="0" w:before="0"/>
        <w:ind w:left="400" w:right="400"/>
      </w:pPr>
      <w:r>
        <w:rPr>
          <w:rFonts w:ascii="Courier New" w:cs="Courier New" w:eastAsia="Courier New" w:hAnsi="Courier New"/>
          <w:color w:val="C4B5FD"/>
          <w:sz w:val="18"/>
          <w:szCs w:val="18"/>
        </w:rPr>
        <w:t xml:space="preserve">├─ [LLM] orchestrator.stream()           — Groq o Gemini según TaskType</w:t>
      </w:r>
    </w:p>
    <w:p>
      <w:pPr>
        <w:shd w:fill="1E1B4B" w:val="clear"/>
        <w:spacing w:after="0" w:before="0"/>
        <w:ind w:left="400" w:right="400"/>
      </w:pPr>
      <w:r>
        <w:rPr>
          <w:rFonts w:ascii="Courier New" w:cs="Courier New" w:eastAsia="Courier New" w:hAnsi="Courier New"/>
          <w:color w:val="C4B5FD"/>
          <w:sz w:val="18"/>
          <w:szCs w:val="18"/>
        </w:rPr>
        <w:t xml:space="preserve">│       └─ parseToolCalls()             — Function Calling (nav + UI)</w:t>
      </w:r>
    </w:p>
    <w:p>
      <w:pPr>
        <w:shd w:fill="1E1B4B" w:val="clear"/>
        <w:spacing w:after="0" w:before="0"/>
        <w:ind w:left="400" w:right="400"/>
      </w:pPr>
      <w:r>
        <w:rPr>
          <w:rFonts w:ascii="Courier New" w:cs="Courier New" w:eastAsia="Courier New" w:hAnsi="Courier New"/>
          <w:color w:val="C4B5FD"/>
          <w:sz w:val="18"/>
          <w:szCs w:val="18"/>
        </w:rPr>
        <w:t xml:space="preserve">│</w:t>
      </w:r>
    </w:p>
    <w:p>
      <w:pPr>
        <w:shd w:fill="1E1B4B" w:val="clear"/>
        <w:spacing w:after="0" w:before="0"/>
        <w:ind w:left="400" w:right="400"/>
      </w:pPr>
      <w:r>
        <w:rPr>
          <w:rFonts w:ascii="Courier New" w:cs="Courier New" w:eastAsia="Courier New" w:hAnsi="Courier New"/>
          <w:color w:val="C4B5FD"/>
          <w:sz w:val="18"/>
          <w:szCs w:val="18"/>
        </w:rPr>
        <w:t xml:space="preserve">├─ STREAM → cliente</w:t>
      </w:r>
    </w:p>
    <w:p>
      <w:pPr>
        <w:shd w:fill="1E1B4B" w:val="clear"/>
        <w:spacing w:after="0" w:before="0"/>
        <w:ind w:left="400" w:right="400"/>
      </w:pPr>
      <w:r>
        <w:rPr>
          <w:rFonts w:ascii="Courier New" w:cs="Courier New" w:eastAsia="Courier New" w:hAnsi="Courier New"/>
          <w:color w:val="C4B5FD"/>
          <w:sz w:val="18"/>
          <w:szCs w:val="18"/>
        </w:rPr>
        <w:t xml:space="preserve">│</w:t>
      </w:r>
    </w:p>
    <w:p>
      <w:pPr>
        <w:shd w:fill="1E1B4B" w:val="clear"/>
        <w:spacing w:after="0" w:before="0"/>
        <w:ind w:left="400" w:right="400"/>
      </w:pPr>
      <w:r>
        <w:rPr>
          <w:rFonts w:ascii="Courier New" w:cs="Courier New" w:eastAsia="Courier New" w:hAnsi="Courier New"/>
          <w:color w:val="C4B5FD"/>
          <w:sz w:val="18"/>
          <w:szCs w:val="18"/>
        </w:rPr>
        <w:t xml:space="preserve">└─ POST-STREAM (waitUntil — async, no bloquea):</w:t>
      </w:r>
    </w:p>
    <w:p>
      <w:pPr>
        <w:shd w:fill="1E1B4B" w:val="clear"/>
        <w:spacing w:after="0" w:before="0"/>
        <w:ind w:left="400" w:right="400"/>
      </w:pPr>
      <w:r>
        <w:rPr>
          <w:rFonts w:ascii="Courier New" w:cs="Courier New" w:eastAsia="Courier New" w:hAnsi="Courier New"/>
          <w:color w:val="C4B5FD"/>
          <w:sz w:val="18"/>
          <w:szCs w:val="18"/>
        </w:rPr>
        <w:t xml:space="preserve">     ├─ extractSignals()                — señales cognitivas del usuario</w:t>
      </w:r>
    </w:p>
    <w:p>
      <w:pPr>
        <w:shd w:fill="1E1B4B" w:val="clear"/>
        <w:spacing w:after="0" w:before="0"/>
        <w:ind w:left="400" w:right="400"/>
      </w:pPr>
      <w:r>
        <w:rPr>
          <w:rFonts w:ascii="Courier New" w:cs="Courier New" w:eastAsia="Courier New" w:hAnsi="Courier New"/>
          <w:color w:val="C4B5FD"/>
          <w:sz w:val="18"/>
          <w:szCs w:val="18"/>
        </w:rPr>
        <w:t xml:space="preserve">     ├─ updateCognitiveProfile()        — actualizar perfil cognitivo</w:t>
      </w:r>
    </w:p>
    <w:p>
      <w:pPr>
        <w:shd w:fill="1E1B4B" w:val="clear"/>
        <w:spacing w:after="0" w:before="0"/>
        <w:ind w:left="400" w:right="400"/>
      </w:pPr>
      <w:r>
        <w:rPr>
          <w:rFonts w:ascii="Courier New" w:cs="Courier New" w:eastAsia="Courier New" w:hAnsi="Courier New"/>
          <w:color w:val="C4B5FD"/>
          <w:sz w:val="18"/>
          <w:szCs w:val="18"/>
        </w:rPr>
        <w:t xml:space="preserve">     ├─ attendNexoNodes()              — reforzar nodos N.E.X.O. usados</w:t>
      </w:r>
    </w:p>
    <w:p>
      <w:pPr>
        <w:shd w:fill="1E1B4B" w:val="clear"/>
        <w:spacing w:after="0" w:before="0"/>
        <w:ind w:left="400" w:right="400"/>
      </w:pPr>
      <w:r>
        <w:rPr>
          <w:rFonts w:ascii="Courier New" w:cs="Courier New" w:eastAsia="Courier New" w:hAnsi="Courier New"/>
          <w:color w:val="C4B5FD"/>
          <w:sz w:val="18"/>
          <w:szCs w:val="18"/>
        </w:rPr>
        <w:t xml:space="preserve">     ├─ reinforceAlejandriaNodes()     — reforzar nodos ALEJANDRÍA usados</w:t>
      </w:r>
    </w:p>
    <w:p>
      <w:pPr>
        <w:shd w:fill="1E1B4B" w:val="clear"/>
        <w:spacing w:after="0" w:before="0"/>
        <w:ind w:left="400" w:right="400"/>
      </w:pPr>
      <w:r>
        <w:rPr>
          <w:rFonts w:ascii="Courier New" w:cs="Courier New" w:eastAsia="Courier New" w:hAnsi="Courier New"/>
          <w:color w:val="C4B5FD"/>
          <w:sz w:val="18"/>
          <w:szCs w:val="18"/>
        </w:rPr>
        <w:t xml:space="preserve">     ├─ evaluateResponse()             — PolicyEvaluator post-stream</w:t>
      </w:r>
    </w:p>
    <w:p>
      <w:pPr>
        <w:shd w:fill="1E1B4B" w:val="clear"/>
        <w:spacing w:after="0" w:before="0"/>
        <w:ind w:left="400" w:right="400"/>
      </w:pPr>
      <w:r>
        <w:rPr>
          <w:rFonts w:ascii="Courier New" w:cs="Courier New" w:eastAsia="Courier New" w:hAnsi="Courier New"/>
          <w:color w:val="C4B5FD"/>
          <w:sz w:val="18"/>
          <w:szCs w:val="18"/>
        </w:rPr>
        <w:t xml:space="preserve">     └─ bus.emit()                     — eventos al EventBus</w:t>
      </w:r>
    </w:p>
    <w:p>
      <w:pPr>
        <w:pStyle w:val="Heading2"/>
        <w:spacing w:after="150" w:before="300"/>
      </w:pPr>
      <w:r>
        <w:rPr>
          <w:b/>
          <w:bCs/>
          <w:color w:val="09090F"/>
          <w:sz w:val="28"/>
          <w:szCs w:val="28"/>
        </w:rPr>
        <w:t xml:space="preserve">4.2 Extension Registry v2 (Sprint C1)</w:t>
      </w:r>
    </w:p>
    <w:p>
      <w:pPr>
        <w:spacing w:after="80" w:before="80"/>
      </w:pPr>
      <w:r>
        <w:rPr>
          <w:color w:val="1F2937"/>
          <w:sz w:val="22"/>
          <w:szCs w:val="22"/>
        </w:rPr>
        <w:t xml:space="preserve">El ExtensionRegistry es el mecanismo de activación de extensiones. Opera exclusivamente por URL prefix — el Core nunca sabe qué extensión está activa.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Resolución</w:t>
            </w:r>
          </w:p>
        </w:tc>
        <w:tc>
          <w:tcPr>
            <w:tcW w:type="dxa" w:w="6400"/>
          </w:tcPr>
          <w:p>
            <w:r>
              <w:rPr>
                <w:color w:val="09090F"/>
                <w:sz w:val="20"/>
                <w:szCs w:val="20"/>
              </w:rPr>
              <w:t xml:space="preserve">pathname.startsWith(routePrefix) → candidatos → selectVersion()</w:t>
            </w:r>
          </w:p>
        </w:tc>
      </w:tr>
      <w:tr>
        <w:tc>
          <w:tcPr>
            <w:tcW w:type="dxa" w:w="2800"/>
            <w:shd w:fill="F5F3FF" w:val="clear"/>
          </w:tcPr>
          <w:p>
            <w:r>
              <w:rPr>
                <w:b/>
                <w:bCs/>
                <w:color w:val="7C3AED"/>
                <w:sz w:val="20"/>
                <w:szCs w:val="20"/>
              </w:rPr>
              <w:t xml:space="preserve">Versioning</w:t>
            </w:r>
          </w:p>
        </w:tc>
        <w:tc>
          <w:tcPr>
            <w:tcW w:type="dxa" w:w="6400"/>
          </w:tcPr>
          <w:p>
            <w:r>
              <w:rPr>
                <w:color w:val="09090F"/>
                <w:sz w:val="20"/>
                <w:szCs w:val="20"/>
              </w:rPr>
              <w:t xml:space="preserve">Semver. Sin pin → versión más alta. pinVersion(id, v) para staging/rollback</w:t>
            </w:r>
          </w:p>
        </w:tc>
      </w:tr>
      <w:tr>
        <w:tc>
          <w:tcPr>
            <w:tcW w:type="dxa" w:w="2800"/>
            <w:shd w:fill="F5F3FF" w:val="clear"/>
          </w:tcPr>
          <w:p>
            <w:r>
              <w:rPr>
                <w:b/>
                <w:bCs/>
                <w:color w:val="7C3AED"/>
                <w:sz w:val="20"/>
                <w:szCs w:val="20"/>
              </w:rPr>
              <w:t xml:space="preserve">Seguridad</w:t>
            </w:r>
          </w:p>
        </w:tc>
        <w:tc>
          <w:tcPr>
            <w:tcW w:type="dxa" w:w="6400"/>
          </w:tcPr>
          <w:p>
            <w:r>
              <w:rPr>
                <w:color w:val="09090F"/>
                <w:sz w:val="20"/>
                <w:szCs w:val="20"/>
              </w:rPr>
              <w:t xml:space="preserve">checkAccess(pathname, userRole) — RBAC por extensión</w:t>
            </w:r>
          </w:p>
        </w:tc>
      </w:tr>
      <w:tr>
        <w:tc>
          <w:tcPr>
            <w:tcW w:type="dxa" w:w="2800"/>
            <w:shd w:fill="F5F3FF" w:val="clear"/>
          </w:tcPr>
          <w:p>
            <w:r>
              <w:rPr>
                <w:b/>
                <w:bCs/>
                <w:color w:val="7C3AED"/>
                <w:sz w:val="20"/>
                <w:szCs w:val="20"/>
              </w:rPr>
              <w:t xml:space="preserve">Introspección</w:t>
            </w:r>
          </w:p>
        </w:tc>
        <w:tc>
          <w:tcPr>
            <w:tcW w:type="dxa" w:w="6400"/>
          </w:tcPr>
          <w:p>
            <w:r>
              <w:rPr>
                <w:color w:val="09090F"/>
                <w:sz w:val="20"/>
                <w:szCs w:val="20"/>
              </w:rPr>
              <w:t xml:space="preserve">listIds(), listVersions(id) — para panel de admin</w:t>
            </w:r>
          </w:p>
        </w:tc>
      </w:tr>
    </w:tbl>
    <w:p>
      <w:pPr>
        <w:pStyle w:val="Heading2"/>
        <w:spacing w:after="150" w:before="300"/>
      </w:pPr>
      <w:r>
        <w:rPr>
          <w:b/>
          <w:bCs/>
          <w:color w:val="09090F"/>
          <w:sz w:val="28"/>
          <w:szCs w:val="28"/>
        </w:rPr>
        <w:t xml:space="preserve">4.3 Guardrails Doble Capa (Sprint 2.2 / B2)</w:t>
      </w:r>
    </w:p>
    <w:p>
      <w:pPr>
        <w:spacing w:after="60" w:before="60"/>
        <w:ind w:left="400"/>
      </w:pPr>
      <w:r>
        <w:rPr>
          <w:color w:val="7C3AED"/>
          <w:sz w:val="20"/>
          <w:szCs w:val="20"/>
        </w:rPr>
        <w:t xml:space="preserve">▸  </w:t>
      </w:r>
      <w:r>
        <w:rPr>
          <w:color w:val="1F2937"/>
          <w:sz w:val="21"/>
          <w:szCs w:val="21"/>
        </w:rPr>
        <w:t xml:space="preserve">Capa cliente: validación en el frontend antes de enviar al servidor</w:t>
      </w:r>
    </w:p>
    <w:p>
      <w:pPr>
        <w:spacing w:after="60" w:before="60"/>
        <w:ind w:left="400"/>
      </w:pPr>
      <w:r>
        <w:rPr>
          <w:color w:val="7C3AED"/>
          <w:sz w:val="20"/>
          <w:szCs w:val="20"/>
        </w:rPr>
        <w:t xml:space="preserve">▸  </w:t>
      </w:r>
      <w:r>
        <w:rPr>
          <w:color w:val="1F2937"/>
          <w:sz w:val="21"/>
          <w:szCs w:val="21"/>
        </w:rPr>
        <w:t xml:space="preserve">Capa servidor: analyzeMessage() + analyzeConversation() en route.ts</w:t>
      </w:r>
    </w:p>
    <w:p>
      <w:pPr>
        <w:spacing w:after="60" w:before="60"/>
        <w:ind w:left="400"/>
      </w:pPr>
      <w:r>
        <w:rPr>
          <w:color w:val="7C3AED"/>
          <w:sz w:val="20"/>
          <w:szCs w:val="20"/>
        </w:rPr>
        <w:t xml:space="preserve">▸  </w:t>
      </w:r>
      <w:r>
        <w:rPr>
          <w:color w:val="1F2937"/>
          <w:sz w:val="21"/>
          <w:szCs w:val="21"/>
        </w:rPr>
        <w:t xml:space="preserve">Si violación → getSafetyResponse() retorna respuesta segura sin invocar LLM</w:t>
      </w:r>
    </w:p>
    <w:p>
      <w:pPr>
        <w:spacing w:after="60" w:before="60"/>
        <w:ind w:left="400"/>
      </w:pPr>
      <w:r>
        <w:rPr>
          <w:color w:val="7C3AED"/>
          <w:sz w:val="20"/>
          <w:szCs w:val="20"/>
        </w:rPr>
        <w:t xml:space="preserve">▸  </w:t>
      </w:r>
      <w:r>
        <w:rPr>
          <w:color w:val="1F2937"/>
          <w:sz w:val="21"/>
          <w:szCs w:val="21"/>
        </w:rPr>
        <w:t xml:space="preserve">Edge Middleware (B2): RBAC antes de llegar al handler — bloqueo en el edge</w:t>
      </w:r>
    </w:p>
    <w:p>
      <w:pPr>
        <w:pStyle w:val="Heading2"/>
        <w:spacing w:after="150" w:before="300"/>
      </w:pPr>
      <w:r>
        <w:rPr>
          <w:b/>
          <w:bCs/>
          <w:color w:val="09090F"/>
          <w:sz w:val="28"/>
          <w:szCs w:val="28"/>
        </w:rPr>
        <w:t xml:space="preserve">4.4 Structured Outputs: Function Calling (Sprint B4)</w:t>
      </w:r>
    </w:p>
    <w:p>
      <w:pPr>
        <w:spacing w:after="80" w:before="80"/>
      </w:pPr>
      <w:r>
        <w:rPr>
          <w:color w:val="1F2937"/>
          <w:sz w:val="22"/>
          <w:szCs w:val="22"/>
        </w:rPr>
        <w:t xml:space="preserve">SOFIAA utiliza Function Calling para acciones estructuradas que el LLM debe ejecutar, eliminando el parsing frágil de texto: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[NAVIGATE:path]</w:t>
            </w:r>
          </w:p>
        </w:tc>
        <w:tc>
          <w:tcPr>
            <w:tcW w:type="dxa" w:w="6400"/>
          </w:tcPr>
          <w:p>
            <w:r>
              <w:rPr>
                <w:color w:val="09090F"/>
                <w:sz w:val="20"/>
                <w:szCs w:val="20"/>
              </w:rPr>
              <w:t xml:space="preserve">Navegar a una ruta de la app</w:t>
            </w:r>
          </w:p>
        </w:tc>
      </w:tr>
      <w:tr>
        <w:tc>
          <w:tcPr>
            <w:tcW w:type="dxa" w:w="2800"/>
            <w:shd w:fill="F5F3FF" w:val="clear"/>
          </w:tcPr>
          <w:p>
            <w:r>
              <w:rPr>
                <w:b/>
                <w:bCs/>
                <w:color w:val="7C3AED"/>
                <w:sz w:val="20"/>
                <w:szCs w:val="20"/>
              </w:rPr>
              <w:t xml:space="preserve">[UI:component:data]</w:t>
            </w:r>
          </w:p>
        </w:tc>
        <w:tc>
          <w:tcPr>
            <w:tcW w:type="dxa" w:w="6400"/>
          </w:tcPr>
          <w:p>
            <w:r>
              <w:rPr>
                <w:color w:val="09090F"/>
                <w:sz w:val="20"/>
                <w:szCs w:val="20"/>
              </w:rPr>
              <w:t xml:space="preserve">Renderizar componente de UI generativa</w:t>
            </w:r>
          </w:p>
        </w:tc>
      </w:tr>
      <w:tr>
        <w:tc>
          <w:tcPr>
            <w:tcW w:type="dxa" w:w="2800"/>
            <w:shd w:fill="F5F3FF" w:val="clear"/>
          </w:tcPr>
          <w:p>
            <w:r>
              <w:rPr>
                <w:b/>
                <w:bCs/>
                <w:color w:val="7C3AED"/>
                <w:sz w:val="20"/>
                <w:szCs w:val="20"/>
              </w:rPr>
              <w:t xml:space="preserve">SOFIAA_TOOLS</w:t>
            </w:r>
          </w:p>
        </w:tc>
        <w:tc>
          <w:tcPr>
            <w:tcW w:type="dxa" w:w="6400"/>
          </w:tcPr>
          <w:p>
            <w:r>
              <w:rPr>
                <w:color w:val="09090F"/>
                <w:sz w:val="20"/>
                <w:szCs w:val="20"/>
              </w:rPr>
              <w:t xml:space="preserve">Conjunto de herramientas disponibles para el LLM</w:t>
            </w:r>
          </w:p>
        </w:tc>
      </w:tr>
      <w:tr>
        <w:tc>
          <w:tcPr>
            <w:tcW w:type="dxa" w:w="2800"/>
            <w:shd w:fill="F5F3FF" w:val="clear"/>
          </w:tcPr>
          <w:p>
            <w:r>
              <w:rPr>
                <w:b/>
                <w:bCs/>
                <w:color w:val="7C3AED"/>
                <w:sz w:val="20"/>
                <w:szCs w:val="20"/>
              </w:rPr>
              <w:t xml:space="preserve">parseToolCalls()</w:t>
            </w:r>
          </w:p>
        </w:tc>
        <w:tc>
          <w:tcPr>
            <w:tcW w:type="dxa" w:w="6400"/>
          </w:tcPr>
          <w:p>
            <w:r>
              <w:rPr>
                <w:color w:val="09090F"/>
                <w:sz w:val="20"/>
                <w:szCs w:val="20"/>
              </w:rPr>
              <w:t xml:space="preserve">Parser del stream para detectar tool calls</w:t>
            </w:r>
          </w:p>
        </w:tc>
      </w:tr>
      <w:tr>
        <w:tc>
          <w:tcPr>
            <w:tcW w:type="dxa" w:w="2800"/>
            <w:shd w:fill="F5F3FF" w:val="clear"/>
          </w:tcPr>
          <w:p>
            <w:r>
              <w:rPr>
                <w:b/>
                <w:bCs/>
                <w:color w:val="7C3AED"/>
                <w:sz w:val="20"/>
                <w:szCs w:val="20"/>
              </w:rPr>
              <w:t xml:space="preserve">serializeToolResults()</w:t>
            </w:r>
          </w:p>
        </w:tc>
        <w:tc>
          <w:tcPr>
            <w:tcW w:type="dxa" w:w="6400"/>
          </w:tcPr>
          <w:p>
            <w:r>
              <w:rPr>
                <w:color w:val="09090F"/>
                <w:sz w:val="20"/>
                <w:szCs w:val="20"/>
              </w:rPr>
              <w:t xml:space="preserve">Serializar resultados de tools al contexto</w:t>
            </w:r>
          </w:p>
        </w:tc>
      </w:tr>
    </w:tbl>
    <w:p>
      <w:r>
        <w:br w:type="page"/>
      </w:r>
    </w:p>
    <w:p>
      <w:pPr>
        <w:pStyle w:val="Heading1"/>
        <w:pBdr>
          <w:bottom w:val="single" w:color="7C3AED" w:sz="8"/>
        </w:pBdr>
        <w:spacing w:after="200" w:before="420"/>
      </w:pPr>
      <w:r>
        <w:rPr>
          <w:b/>
          <w:bCs/>
          <w:color w:val="7C3AED"/>
          <w:sz w:val="38"/>
          <w:szCs w:val="38"/>
        </w:rPr>
        <w:t xml:space="preserve">5. Ecosistema de Extensiones — 9 Módulos Activos</w:t>
      </w:r>
    </w:p>
    <w:p>
      <w:pPr>
        <w:spacing w:after="80" w:before="80"/>
      </w:pPr>
      <w:r>
        <w:rPr>
          <w:color w:val="1F2937"/>
          <w:sz w:val="22"/>
          <w:szCs w:val="22"/>
        </w:rPr>
        <w:t xml:space="preserve">Al 24 de julio de 2026, SOFIAA OS tiene 9 extensiones registradas en el ExtensionRegistry. Cada una representa un dominio de negocio independiente con su propio manifest, herramientas, UI y colección Firestore.</w:t>
      </w:r>
    </w:p>
    <w:p>
      <w:pPr>
        <w:shd w:fill="F5F3FF" w:val="clear"/>
        <w:spacing w:after="60" w:before="200"/>
      </w:pPr>
      <w:r>
        <w:rPr>
          <w:b/>
          <w:bCs/>
          <w:color w:val="0D9488"/>
          <w:sz w:val="22"/>
          <w:szCs w:val="22"/>
        </w:rPr>
        <w:t xml:space="preserve">  TEC BI — v1 (Legacy)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/tec-bi</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Sprint 1–7, Q</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Módulo original TEC Monterrey: CRUD de empleados, proveedores, clientes, briefs, proyectos, evaluaciones</w:t>
            </w:r>
          </w:p>
        </w:tc>
      </w:tr>
      <w:tr>
        <w:tc>
          <w:tcPr>
            <w:tcW w:type="dxa" w:w="2800"/>
            <w:shd w:fill="F5F3FF" w:val="clear"/>
          </w:tcPr>
          <w:p>
            <w:r>
              <w:rPr>
                <w:b/>
                <w:bCs/>
                <w:color w:val="7C3AED"/>
                <w:sz w:val="20"/>
                <w:szCs w:val="20"/>
              </w:rPr>
              <w:t xml:space="preserve">Estado</w:t>
            </w:r>
          </w:p>
        </w:tc>
        <w:tc>
          <w:tcPr>
            <w:tcW w:type="dxa" w:w="6400"/>
          </w:tcPr>
          <w:p>
            <w:r>
              <w:rPr>
                <w:color w:val="09090F"/>
                <w:sz w:val="20"/>
                <w:szCs w:val="20"/>
              </w:rPr>
              <w:t xml:space="preserve">Activo — legacy, convive con TEC BII v2</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#0D9488 — Teal</w:t>
            </w:r>
          </w:p>
        </w:tc>
      </w:tr>
    </w:tbl>
    <w:p>
      <w:pPr>
        <w:spacing w:before="80"/>
      </w:pPr>
      <w:r>
        <w:t xml:space="preserve"/>
      </w:r>
    </w:p>
    <w:p>
      <w:pPr>
        <w:shd w:fill="F5F3FF" w:val="clear"/>
        <w:spacing w:after="60" w:before="200"/>
      </w:pPr>
      <w:r>
        <w:rPr>
          <w:b/>
          <w:bCs/>
          <w:color w:val="0D9488"/>
          <w:sz w:val="22"/>
          <w:szCs w:val="22"/>
        </w:rPr>
        <w:t xml:space="preserve">  TEC BII — v2 Cognitivo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/tec-bii</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T2-0 a T2-6, M-7, Q-1 a Q-3, P (predictivo)</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Inteligencia cognitiva sobre producción audiovisual TEC. CognitiveFootprint en cada entidad, N.O.R.A. reflection, cross-domain NEXO↔TEC, brief generativo, riesgo predictivo</w:t>
            </w:r>
          </w:p>
        </w:tc>
      </w:tr>
      <w:tr>
        <w:tc>
          <w:tcPr>
            <w:tcW w:type="dxa" w:w="2800"/>
            <w:shd w:fill="F5F3FF" w:val="clear"/>
          </w:tcPr>
          <w:p>
            <w:r>
              <w:rPr>
                <w:b/>
                <w:bCs/>
                <w:color w:val="7C3AED"/>
                <w:sz w:val="20"/>
                <w:szCs w:val="20"/>
              </w:rPr>
              <w:t xml:space="preserve">Extension Tools</w:t>
            </w:r>
          </w:p>
        </w:tc>
        <w:tc>
          <w:tcPr>
            <w:tcW w:type="dxa" w:w="6400"/>
          </w:tcPr>
          <w:p>
            <w:r>
              <w:rPr>
                <w:color w:val="09090F"/>
                <w:sz w:val="20"/>
                <w:szCs w:val="20"/>
              </w:rPr>
              <w:t xml:space="preserve">5: analizar_briefs, consultar_proyectos, evaluar_equipo, generar_insight, calcular_riesgo</w:t>
            </w:r>
          </w:p>
        </w:tc>
      </w:tr>
      <w:tr>
        <w:tc>
          <w:tcPr>
            <w:tcW w:type="dxa" w:w="2800"/>
            <w:shd w:fill="F5F3FF" w:val="clear"/>
          </w:tcPr>
          <w:p>
            <w:r>
              <w:rPr>
                <w:b/>
                <w:bCs/>
                <w:color w:val="7C3AED"/>
                <w:sz w:val="20"/>
                <w:szCs w:val="20"/>
              </w:rPr>
              <w:t xml:space="preserve">CRONs</w:t>
            </w:r>
          </w:p>
        </w:tc>
        <w:tc>
          <w:tcPr>
            <w:tcW w:type="dxa" w:w="6400"/>
          </w:tcPr>
          <w:p>
            <w:r>
              <w:rPr>
                <w:color w:val="09090F"/>
                <w:sz w:val="20"/>
                <w:szCs w:val="20"/>
              </w:rPr>
              <w:t xml:space="preserve">/api/tec-bii/refine — diario 11AM UTC (3 fases: republish + N.O.R.A. + cross-domain)</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#0D9488 — Teal</w:t>
            </w:r>
          </w:p>
        </w:tc>
      </w:tr>
    </w:tbl>
    <w:p>
      <w:pPr>
        <w:spacing w:before="80"/>
      </w:pPr>
      <w:r>
        <w:t xml:space="preserve"/>
      </w:r>
    </w:p>
    <w:p>
      <w:pPr>
        <w:shd w:fill="F5F3FF" w:val="clear"/>
        <w:spacing w:after="60" w:before="200"/>
      </w:pPr>
      <w:r>
        <w:rPr>
          <w:b/>
          <w:bCs/>
          <w:color w:val="4F46E5"/>
          <w:sz w:val="22"/>
          <w:szCs w:val="22"/>
        </w:rPr>
        <w:t xml:space="preserve">  N.E.X.O. — Experience Graph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/nexo</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N-0 a N-7, M-0 a M-4B</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Grafo de conocimiento personal del usuario. Ingesta desde Chrome Extension, PWA Share, PDF. Decay exponencial por categoría. Reflexión diaria con Groq. Embeddings híbridos (coseno + weight).</w:t>
            </w:r>
          </w:p>
        </w:tc>
      </w:tr>
      <w:tr>
        <w:tc>
          <w:tcPr>
            <w:tcW w:type="dxa" w:w="2800"/>
            <w:shd w:fill="F5F3FF" w:val="clear"/>
          </w:tcPr>
          <w:p>
            <w:r>
              <w:rPr>
                <w:b/>
                <w:bCs/>
                <w:color w:val="7C3AED"/>
                <w:sz w:val="20"/>
                <w:szCs w:val="20"/>
              </w:rPr>
              <w:t xml:space="preserve">Colecciones</w:t>
            </w:r>
          </w:p>
        </w:tc>
        <w:tc>
          <w:tcPr>
            <w:tcW w:type="dxa" w:w="6400"/>
          </w:tcPr>
          <w:p>
            <w:r>
              <w:rPr>
                <w:color w:val="09090F"/>
                <w:sz w:val="20"/>
                <w:szCs w:val="20"/>
              </w:rPr>
              <w:t xml:space="preserve">nexo_nodes, nexo_events, biblioteca</w:t>
            </w:r>
          </w:p>
        </w:tc>
      </w:tr>
      <w:tr>
        <w:tc>
          <w:tcPr>
            <w:tcW w:type="dxa" w:w="2800"/>
            <w:shd w:fill="F5F3FF" w:val="clear"/>
          </w:tcPr>
          <w:p>
            <w:r>
              <w:rPr>
                <w:b/>
                <w:bCs/>
                <w:color w:val="7C3AED"/>
                <w:sz w:val="20"/>
                <w:szCs w:val="20"/>
              </w:rPr>
              <w:t xml:space="preserve">CRONs</w:t>
            </w:r>
          </w:p>
        </w:tc>
        <w:tc>
          <w:tcPr>
            <w:tcW w:type="dxa" w:w="6400"/>
          </w:tcPr>
          <w:p>
            <w:r>
              <w:rPr>
                <w:color w:val="09090F"/>
                <w:sz w:val="20"/>
                <w:szCs w:val="20"/>
              </w:rPr>
              <w:t xml:space="preserve">/api/nexo/decay (9AM UTC) + /api/nexo/reflect (10AM UTC)</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#4F46E5 — Indigo</w:t>
            </w:r>
          </w:p>
        </w:tc>
      </w:tr>
    </w:tbl>
    <w:p>
      <w:pPr>
        <w:spacing w:before="80"/>
      </w:pPr>
      <w:r>
        <w:t xml:space="preserve"/>
      </w:r>
    </w:p>
    <w:p>
      <w:pPr>
        <w:shd w:fill="F5F3FF" w:val="clear"/>
        <w:spacing w:after="60" w:before="200"/>
      </w:pPr>
      <w:r>
        <w:rPr>
          <w:b/>
          <w:bCs/>
          <w:color w:val="EA580C"/>
          <w:sz w:val="22"/>
          <w:szCs w:val="22"/>
        </w:rPr>
        <w:t xml:space="preserve">  PROMETEO — Growth Intelligence v2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/prometeo</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P-0 a P-8</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Intelligence engine de crecimiento de marca. Brand DNA → N.E.X.O. publish. Goals multi-estado. Creative Memory de performance. Creative Lab (variantes con Groq). Director Autónomo (brief diario). HERMES bridge.</w:t>
            </w:r>
          </w:p>
        </w:tc>
      </w:tr>
      <w:tr>
        <w:tc>
          <w:tcPr>
            <w:tcW w:type="dxa" w:w="2800"/>
            <w:shd w:fill="F5F3FF" w:val="clear"/>
          </w:tcPr>
          <w:p>
            <w:r>
              <w:rPr>
                <w:b/>
                <w:bCs/>
                <w:color w:val="7C3AED"/>
                <w:sz w:val="20"/>
                <w:szCs w:val="20"/>
              </w:rPr>
              <w:t xml:space="preserve">Extension Tools</w:t>
            </w:r>
          </w:p>
        </w:tc>
        <w:tc>
          <w:tcPr>
            <w:tcW w:type="dxa" w:w="6400"/>
          </w:tcPr>
          <w:p>
            <w:r>
              <w:rPr>
                <w:color w:val="09090F"/>
                <w:sz w:val="20"/>
                <w:szCs w:val="20"/>
              </w:rPr>
              <w:t xml:space="preserve">6: analizar_brand_dna, listar_objetivos, creative_memory, generar_variante, director_brief, publicar_nexo</w:t>
            </w:r>
          </w:p>
        </w:tc>
      </w:tr>
      <w:tr>
        <w:tc>
          <w:tcPr>
            <w:tcW w:type="dxa" w:w="2800"/>
            <w:shd w:fill="F5F3FF" w:val="clear"/>
          </w:tcPr>
          <w:p>
            <w:r>
              <w:rPr>
                <w:b/>
                <w:bCs/>
                <w:color w:val="7C3AED"/>
                <w:sz w:val="20"/>
                <w:szCs w:val="20"/>
              </w:rPr>
              <w:t xml:space="preserve">CRONs</w:t>
            </w:r>
          </w:p>
        </w:tc>
        <w:tc>
          <w:tcPr>
            <w:tcW w:type="dxa" w:w="6400"/>
          </w:tcPr>
          <w:p>
            <w:r>
              <w:rPr>
                <w:color w:val="09090F"/>
                <w:sz w:val="20"/>
                <w:szCs w:val="20"/>
              </w:rPr>
              <w:t xml:space="preserve">/api/cron/prometeo-brief — diario 8AM UTC</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#EA580C — Fire Orange</w:t>
            </w:r>
          </w:p>
        </w:tc>
      </w:tr>
    </w:tbl>
    <w:p>
      <w:pPr>
        <w:spacing w:before="80"/>
      </w:pPr>
      <w:r>
        <w:t xml:space="preserve"/>
      </w:r>
    </w:p>
    <w:p>
      <w:pPr>
        <w:shd w:fill="F5F3FF" w:val="clear"/>
        <w:spacing w:after="60" w:before="200"/>
      </w:pPr>
      <w:r>
        <w:rPr>
          <w:b/>
          <w:bCs/>
          <w:color w:val="0891B2"/>
          <w:sz w:val="22"/>
          <w:szCs w:val="22"/>
        </w:rPr>
        <w:t xml:space="preserve">  ATENA — Scientific Intelligence Engine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/atena</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A-0 a A-9</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Motor científico Six Sigma / DMAIC. ANOVA, regresión, cartas de control X-R con alertas Western Electric, Matriz AMEF (NPR), VAN/TIR, Monte Carlo P10/P50/P90, wizard de proyectos, HERMES bridge para NPR crítico.</w:t>
            </w:r>
          </w:p>
        </w:tc>
      </w:tr>
      <w:tr>
        <w:tc>
          <w:tcPr>
            <w:tcW w:type="dxa" w:w="2800"/>
            <w:shd w:fill="F5F3FF" w:val="clear"/>
          </w:tcPr>
          <w:p>
            <w:r>
              <w:rPr>
                <w:b/>
                <w:bCs/>
                <w:color w:val="7C3AED"/>
                <w:sz w:val="20"/>
                <w:szCs w:val="20"/>
              </w:rPr>
              <w:t xml:space="preserve">Extension Tools</w:t>
            </w:r>
          </w:p>
        </w:tc>
        <w:tc>
          <w:tcPr>
            <w:tcW w:type="dxa" w:w="6400"/>
          </w:tcPr>
          <w:p>
            <w:r>
              <w:rPr>
                <w:color w:val="09090F"/>
                <w:sz w:val="20"/>
                <w:szCs w:val="20"/>
              </w:rPr>
              <w:t xml:space="preserve">5: consultar_proyecto_dmaic, analizar_anova, revisar_amef, calcular_financiero, detectar_alertas_spc</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#0891B2 — Cyan</w:t>
            </w:r>
          </w:p>
        </w:tc>
      </w:tr>
    </w:tbl>
    <w:p>
      <w:pPr>
        <w:spacing w:before="80"/>
      </w:pPr>
      <w:r>
        <w:t xml:space="preserve"/>
      </w:r>
    </w:p>
    <w:p>
      <w:pPr>
        <w:shd w:fill="F5F3FF" w:val="clear"/>
        <w:spacing w:after="60" w:before="200"/>
      </w:pPr>
      <w:r>
        <w:rPr>
          <w:b/>
          <w:bCs/>
          <w:color w:val="B45309"/>
          <w:sz w:val="22"/>
          <w:szCs w:val="22"/>
        </w:rPr>
        <w:t xml:space="preserve">  HERMES — Action Execution Layer v1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/hermes</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H-0 a H-8</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Capa de ejecución de acciones en sistemas externos. Cola de acciones pendientes/aprobadas/ejecutadas. Conectores Etapa 1: Monday.com, Slack, Calendario SMM, Interno. PROMETEO bridge + ATENA bridge.</w:t>
            </w:r>
          </w:p>
        </w:tc>
      </w:tr>
      <w:tr>
        <w:tc>
          <w:tcPr>
            <w:tcW w:type="dxa" w:w="2800"/>
            <w:shd w:fill="F5F3FF" w:val="clear"/>
          </w:tcPr>
          <w:p>
            <w:r>
              <w:rPr>
                <w:b/>
                <w:bCs/>
                <w:color w:val="7C3AED"/>
                <w:sz w:val="20"/>
                <w:szCs w:val="20"/>
              </w:rPr>
              <w:t xml:space="preserve">Flujo</w:t>
            </w:r>
          </w:p>
        </w:tc>
        <w:tc>
          <w:tcPr>
            <w:tcW w:type="dxa" w:w="6400"/>
          </w:tcPr>
          <w:p>
            <w:r>
              <w:rPr>
                <w:color w:val="09090F"/>
                <w:sz w:val="20"/>
                <w:szCs w:val="20"/>
              </w:rPr>
              <w:t xml:space="preserve">PROMETEO/ATENA → encolado → aprobación humana → ejecución → historial</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#B45309 — Amber</w:t>
            </w:r>
          </w:p>
        </w:tc>
      </w:tr>
    </w:tbl>
    <w:p>
      <w:pPr>
        <w:spacing w:before="80"/>
      </w:pPr>
      <w:r>
        <w:t xml:space="preserve"/>
      </w:r>
    </w:p>
    <w:p>
      <w:pPr>
        <w:shd w:fill="F5F3FF" w:val="clear"/>
        <w:spacing w:after="60" w:before="200"/>
      </w:pPr>
      <w:r>
        <w:rPr>
          <w:b/>
          <w:bCs/>
          <w:color w:val="DB2777"/>
          <w:sz w:val="22"/>
          <w:szCs w:val="22"/>
        </w:rPr>
        <w:t xml:space="preserve">  JP Memorial — Jardines de Juan Pablo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/jp-memorial</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Sprint 41–44</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Asistente empático para servicios fúnebres. Chat flotante JpmChat. Política JP_MEMORIAL_EMPATHY activa (severity=error). Tono de duelo detectado y forzado.</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#DB2777 — Rosa</w:t>
            </w:r>
          </w:p>
        </w:tc>
      </w:tr>
    </w:tbl>
    <w:p>
      <w:pPr>
        <w:spacing w:before="80"/>
      </w:pPr>
      <w:r>
        <w:t xml:space="preserve"/>
      </w:r>
    </w:p>
    <w:p>
      <w:pPr>
        <w:shd w:fill="F5F3FF" w:val="clear"/>
        <w:spacing w:after="60" w:before="200"/>
      </w:pPr>
      <w:r>
        <w:rPr>
          <w:b/>
          <w:bCs/>
          <w:color w:val="DB2777"/>
          <w:sz w:val="22"/>
          <w:szCs w:val="22"/>
        </w:rPr>
        <w:t xml:space="preserve">  Marketing Sofia — SMM Intelligence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/marketing-sofia</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Sprint 46–47, P-8</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Gestión de clientes SMM, métricas de campaña, calendario editorial, finanzas. Publisher a N.E.X.O. de métricas. Auto-registro en Creative Memory de PROMETEO al cerrar métricas.</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#DB2777 — Rosa</w:t>
            </w:r>
          </w:p>
        </w:tc>
      </w:tr>
    </w:tbl>
    <w:p>
      <w:pPr>
        <w:spacing w:before="80"/>
      </w:pPr>
      <w:r>
        <w:t xml:space="preserve"/>
      </w:r>
    </w:p>
    <w:p>
      <w:pPr>
        <w:shd w:fill="F5F3FF" w:val="clear"/>
        <w:spacing w:after="60" w:before="200"/>
      </w:pPr>
      <w:r>
        <w:rPr>
          <w:b/>
          <w:bCs/>
          <w:color w:val="D97706"/>
          <w:sz w:val="22"/>
          <w:szCs w:val="22"/>
        </w:rPr>
        <w:t xml:space="preserve">  ALEJANDRÍA — Memoria Histórica de Ingeniería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w:t>
            </w:r>
          </w:p>
        </w:tc>
        <w:tc>
          <w:tcPr>
            <w:tcW w:type="dxa" w:w="6400"/>
          </w:tcPr>
          <w:p>
            <w:r>
              <w:rPr>
                <w:color w:val="09090F"/>
                <w:sz w:val="20"/>
                <w:szCs w:val="20"/>
              </w:rPr>
              <w:t xml:space="preserve">/alejandria</w:t>
            </w:r>
          </w:p>
        </w:tc>
      </w:tr>
      <w:tr>
        <w:tc>
          <w:tcPr>
            <w:tcW w:type="dxa" w:w="2800"/>
            <w:shd w:fill="F5F3FF" w:val="clear"/>
          </w:tcPr>
          <w:p>
            <w:r>
              <w:rPr>
                <w:b/>
                <w:bCs/>
                <w:color w:val="7C3AED"/>
                <w:sz w:val="20"/>
                <w:szCs w:val="20"/>
              </w:rPr>
              <w:t xml:space="preserve">Sprint origen</w:t>
            </w:r>
          </w:p>
        </w:tc>
        <w:tc>
          <w:tcPr>
            <w:tcW w:type="dxa" w:w="6400"/>
          </w:tcPr>
          <w:p>
            <w:r>
              <w:rPr>
                <w:color w:val="09090F"/>
                <w:sz w:val="20"/>
                <w:szCs w:val="20"/>
              </w:rPr>
              <w:t xml:space="preserve">AJ-0 a AJ-5</w:t>
            </w:r>
          </w:p>
        </w:tc>
      </w:tr>
      <w:tr>
        <w:tc>
          <w:tcPr>
            <w:tcW w:type="dxa" w:w="2800"/>
            <w:shd w:fill="F5F3FF" w:val="clear"/>
          </w:tcPr>
          <w:p>
            <w:r>
              <w:rPr>
                <w:b/>
                <w:bCs/>
                <w:color w:val="7C3AED"/>
                <w:sz w:val="20"/>
                <w:szCs w:val="20"/>
              </w:rPr>
              <w:t xml:space="preserve">Descripción</w:t>
            </w:r>
          </w:p>
        </w:tc>
        <w:tc>
          <w:tcPr>
            <w:tcW w:type="dxa" w:w="6400"/>
          </w:tcPr>
          <w:p>
            <w:r>
              <w:rPr>
                <w:color w:val="09090F"/>
                <w:sz w:val="20"/>
                <w:szCs w:val="20"/>
              </w:rPr>
              <w:t xml:space="preserve">Knowledge Graph de la historia de ingeniería de SOFIAA OS. 7 tipos de nodos: sprint, decision_arquitectura, brainstorming, especificacion_modulo, experimento, hito, idea. Activa con triggers de introspección.</w:t>
            </w:r>
          </w:p>
        </w:tc>
      </w:tr>
      <w:tr>
        <w:tc>
          <w:tcPr>
            <w:tcW w:type="dxa" w:w="2800"/>
            <w:shd w:fill="F5F3FF" w:val="clear"/>
          </w:tcPr>
          <w:p>
            <w:r>
              <w:rPr>
                <w:b/>
                <w:bCs/>
                <w:color w:val="7C3AED"/>
                <w:sz w:val="20"/>
                <w:szCs w:val="20"/>
              </w:rPr>
              <w:t xml:space="preserve">Activación</w:t>
            </w:r>
          </w:p>
        </w:tc>
        <w:tc>
          <w:tcPr>
            <w:tcW w:type="dxa" w:w="6400"/>
          </w:tcPr>
          <w:p>
            <w:r>
              <w:rPr>
                <w:color w:val="09090F"/>
                <w:sz w:val="20"/>
                <w:szCs w:val="20"/>
              </w:rPr>
              <w:t xml:space="preserve">isAlejandriaQuery(): 30+ triggers como 'cómo funciona', 'arquitectura', nombre de módulos</w:t>
            </w:r>
          </w:p>
        </w:tc>
      </w:tr>
      <w:tr>
        <w:tc>
          <w:tcPr>
            <w:tcW w:type="dxa" w:w="2800"/>
            <w:shd w:fill="F5F3FF" w:val="clear"/>
          </w:tcPr>
          <w:p>
            <w:r>
              <w:rPr>
                <w:b/>
                <w:bCs/>
                <w:color w:val="7C3AED"/>
                <w:sz w:val="20"/>
                <w:szCs w:val="20"/>
              </w:rPr>
              <w:t xml:space="preserve">Color</w:t>
            </w:r>
          </w:p>
        </w:tc>
        <w:tc>
          <w:tcPr>
            <w:tcW w:type="dxa" w:w="6400"/>
          </w:tcPr>
          <w:p>
            <w:r>
              <w:rPr>
                <w:color w:val="09090F"/>
                <w:sz w:val="20"/>
                <w:szCs w:val="20"/>
              </w:rPr>
              <w:t xml:space="preserve">#D97706 — Gold</w:t>
            </w:r>
          </w:p>
        </w:tc>
      </w:tr>
    </w:tbl>
    <w:p>
      <w:r>
        <w:br w:type="page"/>
      </w:r>
    </w:p>
    <w:p>
      <w:pPr>
        <w:pStyle w:val="Heading1"/>
        <w:pBdr>
          <w:bottom w:val="single" w:color="7C3AED" w:sz="8"/>
        </w:pBdr>
        <w:spacing w:after="200" w:before="420"/>
      </w:pPr>
      <w:r>
        <w:rPr>
          <w:b/>
          <w:bCs/>
          <w:color w:val="7C3AED"/>
          <w:sz w:val="38"/>
          <w:szCs w:val="38"/>
        </w:rPr>
        <w:t xml:space="preserve">6. Sistemas de Memoria — 4 Capas</w:t>
      </w:r>
    </w:p>
    <w:p>
      <w:pPr>
        <w:spacing w:after="80" w:before="80"/>
      </w:pPr>
      <w:r>
        <w:rPr>
          <w:color w:val="1F2937"/>
          <w:sz w:val="22"/>
          <w:szCs w:val="22"/>
        </w:rPr>
        <w:t xml:space="preserve">SOFIAA OS implementa cuatro capas de memoria complementarias, cada una con distinto alcance temporal, granularidad y propósito. Juntas forman el sistema de memoria más sofisticado implementado en el ecosistema.</w:t>
      </w:r>
    </w:p>
    <w:p>
      <w:pPr>
        <w:pStyle w:val="Heading2"/>
        <w:spacing w:after="150" w:before="300"/>
      </w:pPr>
      <w:r>
        <w:rPr>
          <w:b/>
          <w:bCs/>
          <w:color w:val="09090F"/>
          <w:sz w:val="28"/>
          <w:szCs w:val="28"/>
        </w:rPr>
        <w:t xml:space="preserve">6.1 Long-term Memory (Sprint H-2)</w:t>
      </w:r>
    </w:p>
    <w:p>
      <w:pPr>
        <w:spacing w:after="80" w:before="80"/>
      </w:pPr>
      <w:r>
        <w:rPr>
          <w:color w:val="1F2937"/>
          <w:sz w:val="22"/>
          <w:szCs w:val="22"/>
        </w:rPr>
        <w:t xml:space="preserve">Memoria textual a largo plazo del usuario. Patrón dual-write localStorage + Firestore.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Ruta Firestore</w:t>
            </w:r>
          </w:p>
        </w:tc>
        <w:tc>
          <w:tcPr>
            <w:tcW w:type="dxa" w:w="6400"/>
          </w:tcPr>
          <w:p>
            <w:r>
              <w:rPr>
                <w:color w:val="09090F"/>
                <w:sz w:val="20"/>
                <w:szCs w:val="20"/>
              </w:rPr>
              <w:t xml:space="preserve">users/{uid}/memory/long_term — campo: content</w:t>
            </w:r>
          </w:p>
        </w:tc>
      </w:tr>
      <w:tr>
        <w:tc>
          <w:tcPr>
            <w:tcW w:type="dxa" w:w="2800"/>
            <w:shd w:fill="F5F3FF" w:val="clear"/>
          </w:tcPr>
          <w:p>
            <w:r>
              <w:rPr>
                <w:b/>
                <w:bCs/>
                <w:color w:val="7C3AED"/>
                <w:sz w:val="20"/>
                <w:szCs w:val="20"/>
              </w:rPr>
              <w:t xml:space="preserve">Patrón</w:t>
            </w:r>
          </w:p>
        </w:tc>
        <w:tc>
          <w:tcPr>
            <w:tcW w:type="dxa" w:w="6400"/>
          </w:tcPr>
          <w:p>
            <w:r>
              <w:rPr>
                <w:color w:val="09090F"/>
                <w:sz w:val="20"/>
                <w:szCs w:val="20"/>
              </w:rPr>
              <w:t xml:space="preserve">Dual-write: localStorage (zero latency) + Firestore (multi-device)</w:t>
            </w:r>
          </w:p>
        </w:tc>
      </w:tr>
      <w:tr>
        <w:tc>
          <w:tcPr>
            <w:tcW w:type="dxa" w:w="2800"/>
            <w:shd w:fill="F5F3FF" w:val="clear"/>
          </w:tcPr>
          <w:p>
            <w:r>
              <w:rPr>
                <w:b/>
                <w:bCs/>
                <w:color w:val="7C3AED"/>
                <w:sz w:val="20"/>
                <w:szCs w:val="20"/>
              </w:rPr>
              <w:t xml:space="preserve">Sincronización</w:t>
            </w:r>
          </w:p>
        </w:tc>
        <w:tc>
          <w:tcPr>
            <w:tcW w:type="dxa" w:w="6400"/>
          </w:tcPr>
          <w:p>
            <w:r>
              <w:rPr>
                <w:color w:val="09090F"/>
                <w:sz w:val="20"/>
                <w:szCs w:val="20"/>
              </w:rPr>
              <w:t xml:space="preserve">Al login: syncMemoryFromFirestore(). Firestore gana en conflicto.</w:t>
            </w:r>
          </w:p>
        </w:tc>
      </w:tr>
      <w:tr>
        <w:tc>
          <w:tcPr>
            <w:tcW w:type="dxa" w:w="2800"/>
            <w:shd w:fill="F5F3FF" w:val="clear"/>
          </w:tcPr>
          <w:p>
            <w:r>
              <w:rPr>
                <w:b/>
                <w:bCs/>
                <w:color w:val="7C3AED"/>
                <w:sz w:val="20"/>
                <w:szCs w:val="20"/>
              </w:rPr>
              <w:t xml:space="preserve">API</w:t>
            </w:r>
          </w:p>
        </w:tc>
        <w:tc>
          <w:tcPr>
            <w:tcW w:type="dxa" w:w="6400"/>
          </w:tcPr>
          <w:p>
            <w:r>
              <w:rPr>
                <w:color w:val="09090F"/>
                <w:sz w:val="20"/>
                <w:szCs w:val="20"/>
              </w:rPr>
              <w:t xml:space="preserve">writeLongMemory, readLongMemory, appendLongMemory, clearLongMemory</w:t>
            </w:r>
          </w:p>
        </w:tc>
      </w:tr>
    </w:tbl>
    <w:p>
      <w:pPr>
        <w:pStyle w:val="Heading2"/>
        <w:spacing w:after="150" w:before="300"/>
      </w:pPr>
      <w:r>
        <w:rPr>
          <w:b/>
          <w:bCs/>
          <w:color w:val="09090F"/>
          <w:sz w:val="28"/>
          <w:szCs w:val="28"/>
        </w:rPr>
        <w:t xml:space="preserve">6.2 N.E.X.O. — Knowledge Graph Semántico (Sprints N + M)</w:t>
      </w:r>
    </w:p>
    <w:p>
      <w:pPr>
        <w:spacing w:after="80" w:before="80"/>
      </w:pPr>
      <w:r>
        <w:rPr>
          <w:color w:val="1F2937"/>
          <w:sz w:val="22"/>
          <w:szCs w:val="22"/>
        </w:rPr>
        <w:t xml:space="preserve">Grafo de nodos de conocimiento del usuario con decay exponencial, embeddings híbridos y reflexión diaria.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Nodos</w:t>
            </w:r>
          </w:p>
        </w:tc>
        <w:tc>
          <w:tcPr>
            <w:tcW w:type="dxa" w:w="6400"/>
          </w:tcPr>
          <w:p>
            <w:r>
              <w:rPr>
                <w:color w:val="09090F"/>
                <w:sz w:val="20"/>
                <w:szCs w:val="20"/>
              </w:rPr>
              <w:t xml:space="preserve">users/{uid}/nexo_nodes — NexoNode con 9 categorías, weight, decayRate</w:t>
            </w:r>
          </w:p>
        </w:tc>
      </w:tr>
      <w:tr>
        <w:tc>
          <w:tcPr>
            <w:tcW w:type="dxa" w:w="2800"/>
            <w:shd w:fill="F5F3FF" w:val="clear"/>
          </w:tcPr>
          <w:p>
            <w:r>
              <w:rPr>
                <w:b/>
                <w:bCs/>
                <w:color w:val="7C3AED"/>
                <w:sz w:val="20"/>
                <w:szCs w:val="20"/>
              </w:rPr>
              <w:t xml:space="preserve">Decay</w:t>
            </w:r>
          </w:p>
        </w:tc>
        <w:tc>
          <w:tcPr>
            <w:tcW w:type="dxa" w:w="6400"/>
          </w:tcPr>
          <w:p>
            <w:r>
              <w:rPr>
                <w:color w:val="09090F"/>
                <w:sz w:val="20"/>
                <w:szCs w:val="20"/>
              </w:rPr>
              <w:t xml:space="preserve">λ = ln(2)/halfLifeDays — aplicado cada 24h (9AM UTC)</w:t>
            </w:r>
          </w:p>
        </w:tc>
      </w:tr>
      <w:tr>
        <w:tc>
          <w:tcPr>
            <w:tcW w:type="dxa" w:w="2800"/>
            <w:shd w:fill="F5F3FF" w:val="clear"/>
          </w:tcPr>
          <w:p>
            <w:r>
              <w:rPr>
                <w:b/>
                <w:bCs/>
                <w:color w:val="7C3AED"/>
                <w:sz w:val="20"/>
                <w:szCs w:val="20"/>
              </w:rPr>
              <w:t xml:space="preserve">Embeddings</w:t>
            </w:r>
          </w:p>
        </w:tc>
        <w:tc>
          <w:tcPr>
            <w:tcW w:type="dxa" w:w="6400"/>
          </w:tcPr>
          <w:p>
            <w:r>
              <w:rPr>
                <w:color w:val="09090F"/>
                <w:sz w:val="20"/>
                <w:szCs w:val="20"/>
              </w:rPr>
              <w:t xml:space="preserve">hybridScore = cosine×0.65 + weight×0.35 (EMBEDDING_DIMS=3072, actual: null→weight-only)</w:t>
            </w:r>
          </w:p>
        </w:tc>
      </w:tr>
      <w:tr>
        <w:tc>
          <w:tcPr>
            <w:tcW w:type="dxa" w:w="2800"/>
            <w:shd w:fill="F5F3FF" w:val="clear"/>
          </w:tcPr>
          <w:p>
            <w:r>
              <w:rPr>
                <w:b/>
                <w:bCs/>
                <w:color w:val="7C3AED"/>
                <w:sz w:val="20"/>
                <w:szCs w:val="20"/>
              </w:rPr>
              <w:t xml:space="preserve">Ingesta</w:t>
            </w:r>
          </w:p>
        </w:tc>
        <w:tc>
          <w:tcPr>
            <w:tcW w:type="dxa" w:w="6400"/>
          </w:tcPr>
          <w:p>
            <w:r>
              <w:rPr>
                <w:color w:val="09090F"/>
                <w:sz w:val="20"/>
                <w:szCs w:val="20"/>
              </w:rPr>
              <w:t xml:space="preserve">Chrome Extension, PWA Share, PDF Library, manual, tec_bii, prometeo, marketing</w:t>
            </w:r>
          </w:p>
        </w:tc>
      </w:tr>
      <w:tr>
        <w:tc>
          <w:tcPr>
            <w:tcW w:type="dxa" w:w="2800"/>
            <w:shd w:fill="F5F3FF" w:val="clear"/>
          </w:tcPr>
          <w:p>
            <w:r>
              <w:rPr>
                <w:b/>
                <w:bCs/>
                <w:color w:val="7C3AED"/>
                <w:sz w:val="20"/>
                <w:szCs w:val="20"/>
              </w:rPr>
              <w:t xml:space="preserve">Reflexión</w:t>
            </w:r>
          </w:p>
        </w:tc>
        <w:tc>
          <w:tcPr>
            <w:tcW w:type="dxa" w:w="6400"/>
          </w:tcPr>
          <w:p>
            <w:r>
              <w:rPr>
                <w:color w:val="09090F"/>
                <w:sz w:val="20"/>
                <w:szCs w:val="20"/>
              </w:rPr>
              <w:t xml:space="preserve">Diaria 10AM UTC — top 30 nodos → Groq → 3 insights tipo 'conexión_temática'</w:t>
            </w:r>
          </w:p>
        </w:tc>
      </w:tr>
      <w:tr>
        <w:tc>
          <w:tcPr>
            <w:tcW w:type="dxa" w:w="2800"/>
            <w:shd w:fill="F5F3FF" w:val="clear"/>
          </w:tcPr>
          <w:p>
            <w:r>
              <w:rPr>
                <w:b/>
                <w:bCs/>
                <w:color w:val="7C3AED"/>
                <w:sz w:val="20"/>
                <w:szCs w:val="20"/>
              </w:rPr>
              <w:t xml:space="preserve">Atención</w:t>
            </w:r>
          </w:p>
        </w:tc>
        <w:tc>
          <w:tcPr>
            <w:tcW w:type="dxa" w:w="6400"/>
          </w:tcPr>
          <w:p>
            <w:r>
              <w:rPr>
                <w:color w:val="09090F"/>
                <w:sz w:val="20"/>
                <w:szCs w:val="20"/>
              </w:rPr>
              <w:t xml:space="preserve">Post-stream: attendNexoNodes() refuerza +0.03 los nodos usados en contexto</w:t>
            </w:r>
          </w:p>
        </w:tc>
      </w:tr>
    </w:tbl>
    <w:p>
      <w:pPr>
        <w:pStyle w:val="Heading2"/>
        <w:spacing w:after="150" w:before="300"/>
      </w:pPr>
      <w:r>
        <w:rPr>
          <w:b/>
          <w:bCs/>
          <w:color w:val="09090F"/>
          <w:sz w:val="28"/>
          <w:szCs w:val="28"/>
        </w:rPr>
        <w:t xml:space="preserve">6.3 Biblioteca PDF (Sprint M-1)</w:t>
      </w:r>
    </w:p>
    <w:p>
      <w:pPr>
        <w:spacing w:after="80" w:before="80"/>
      </w:pPr>
      <w:r>
        <w:rPr>
          <w:color w:val="1F2937"/>
          <w:sz w:val="22"/>
          <w:szCs w:val="22"/>
        </w:rPr>
        <w:t xml:space="preserve">Sub-capa de N.E.X.O. para documentos PDF. Procesamiento con pdf-parse + Groq, máximo 7 nodos por documento.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Colección</w:t>
            </w:r>
          </w:p>
        </w:tc>
        <w:tc>
          <w:tcPr>
            <w:tcW w:type="dxa" w:w="6400"/>
          </w:tcPr>
          <w:p>
            <w:r>
              <w:rPr>
                <w:color w:val="09090F"/>
                <w:sz w:val="20"/>
                <w:szCs w:val="20"/>
              </w:rPr>
              <w:t xml:space="preserve">users/{uid}/biblioteca — BibliotecaDoc</w:t>
            </w:r>
          </w:p>
        </w:tc>
      </w:tr>
      <w:tr>
        <w:tc>
          <w:tcPr>
            <w:tcW w:type="dxa" w:w="2800"/>
            <w:shd w:fill="F5F3FF" w:val="clear"/>
          </w:tcPr>
          <w:p>
            <w:r>
              <w:rPr>
                <w:b/>
                <w:bCs/>
                <w:color w:val="7C3AED"/>
                <w:sz w:val="20"/>
                <w:szCs w:val="20"/>
              </w:rPr>
              <w:t xml:space="preserve">Ruta API</w:t>
            </w:r>
          </w:p>
        </w:tc>
        <w:tc>
          <w:tcPr>
            <w:tcW w:type="dxa" w:w="6400"/>
          </w:tcPr>
          <w:p>
            <w:r>
              <w:rPr>
                <w:color w:val="09090F"/>
                <w:sz w:val="20"/>
                <w:szCs w:val="20"/>
              </w:rPr>
              <w:t xml:space="preserve">POST /api/nexo/pdf (10MB max)</w:t>
            </w:r>
          </w:p>
        </w:tc>
      </w:tr>
      <w:tr>
        <w:tc>
          <w:tcPr>
            <w:tcW w:type="dxa" w:w="2800"/>
            <w:shd w:fill="F5F3FF" w:val="clear"/>
          </w:tcPr>
          <w:p>
            <w:r>
              <w:rPr>
                <w:b/>
                <w:bCs/>
                <w:color w:val="7C3AED"/>
                <w:sz w:val="20"/>
                <w:szCs w:val="20"/>
              </w:rPr>
              <w:t xml:space="preserve">Proceso</w:t>
            </w:r>
          </w:p>
        </w:tc>
        <w:tc>
          <w:tcPr>
            <w:tcW w:type="dxa" w:w="6400"/>
          </w:tcPr>
          <w:p>
            <w:r>
              <w:rPr>
                <w:color w:val="09090F"/>
                <w:sz w:val="20"/>
                <w:szCs w:val="20"/>
              </w:rPr>
              <w:t xml:space="preserve">pdf-parse → texto → Groq 2048 tokens → máx 7 NexoNodes (source: pdf_library, weight=0.75)</w:t>
            </w:r>
          </w:p>
        </w:tc>
      </w:tr>
      <w:tr>
        <w:tc>
          <w:tcPr>
            <w:tcW w:type="dxa" w:w="2800"/>
            <w:shd w:fill="F5F3FF" w:val="clear"/>
          </w:tcPr>
          <w:p>
            <w:r>
              <w:rPr>
                <w:b/>
                <w:bCs/>
                <w:color w:val="7C3AED"/>
                <w:sz w:val="20"/>
                <w:szCs w:val="20"/>
              </w:rPr>
              <w:t xml:space="preserve">Cascade delete</w:t>
            </w:r>
          </w:p>
        </w:tc>
        <w:tc>
          <w:tcPr>
            <w:tcW w:type="dxa" w:w="6400"/>
          </w:tcPr>
          <w:p>
            <w:r>
              <w:rPr>
                <w:color w:val="09090F"/>
                <w:sz w:val="20"/>
                <w:szCs w:val="20"/>
              </w:rPr>
              <w:t xml:space="preserve">deleteBibliotecaDoc elimina el doc + todos sus nodos asociados</w:t>
            </w:r>
          </w:p>
        </w:tc>
      </w:tr>
    </w:tbl>
    <w:p>
      <w:pPr>
        <w:pStyle w:val="Heading2"/>
        <w:spacing w:after="150" w:before="300"/>
      </w:pPr>
      <w:r>
        <w:rPr>
          <w:b/>
          <w:bCs/>
          <w:color w:val="09090F"/>
          <w:sz w:val="28"/>
          <w:szCs w:val="28"/>
        </w:rPr>
        <w:t xml:space="preserve">6.4 ALEJANDRÍA — Memoria Histórica (Sprint AJ)</w:t>
      </w:r>
    </w:p>
    <w:p>
      <w:pPr>
        <w:spacing w:after="80" w:before="80"/>
      </w:pPr>
      <w:r>
        <w:rPr>
          <w:color w:val="1F2937"/>
          <w:sz w:val="22"/>
          <w:szCs w:val="22"/>
        </w:rPr>
        <w:t xml:space="preserve">Knowledge Graph de la historia de ingeniería del propio SOFIAA 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Colección</w:t>
            </w:r>
          </w:p>
        </w:tc>
        <w:tc>
          <w:tcPr>
            <w:tcW w:type="dxa" w:w="6400"/>
          </w:tcPr>
          <w:p>
            <w:r>
              <w:rPr>
                <w:color w:val="09090F"/>
                <w:sz w:val="20"/>
                <w:szCs w:val="20"/>
              </w:rPr>
              <w:t xml:space="preserve">alejandria_nodes — AlejandriaNode con 7 tipos</w:t>
            </w:r>
          </w:p>
        </w:tc>
      </w:tr>
      <w:tr>
        <w:tc>
          <w:tcPr>
            <w:tcW w:type="dxa" w:w="2800"/>
            <w:shd w:fill="F5F3FF" w:val="clear"/>
          </w:tcPr>
          <w:p>
            <w:r>
              <w:rPr>
                <w:b/>
                <w:bCs/>
                <w:color w:val="7C3AED"/>
                <w:sz w:val="20"/>
                <w:szCs w:val="20"/>
              </w:rPr>
              <w:t xml:space="preserve">Activación</w:t>
            </w:r>
          </w:p>
        </w:tc>
        <w:tc>
          <w:tcPr>
            <w:tcW w:type="dxa" w:w="6400"/>
          </w:tcPr>
          <w:p>
            <w:r>
              <w:rPr>
                <w:color w:val="09090F"/>
                <w:sz w:val="20"/>
                <w:szCs w:val="20"/>
              </w:rPr>
              <w:t xml:space="preserve">isAlejandriaQuery(): 30+ triggers semánticos</w:t>
            </w:r>
          </w:p>
        </w:tc>
      </w:tr>
      <w:tr>
        <w:tc>
          <w:tcPr>
            <w:tcW w:type="dxa" w:w="2800"/>
            <w:shd w:fill="F5F3FF" w:val="clear"/>
          </w:tcPr>
          <w:p>
            <w:r>
              <w:rPr>
                <w:b/>
                <w:bCs/>
                <w:color w:val="7C3AED"/>
                <w:sz w:val="20"/>
                <w:szCs w:val="20"/>
              </w:rPr>
              <w:t xml:space="preserve">Ingestión</w:t>
            </w:r>
          </w:p>
        </w:tc>
        <w:tc>
          <w:tcPr>
            <w:tcW w:type="dxa" w:w="6400"/>
          </w:tcPr>
          <w:p>
            <w:r>
              <w:rPr>
                <w:color w:val="09090F"/>
                <w:sz w:val="20"/>
                <w:szCs w:val="20"/>
              </w:rPr>
              <w:t xml:space="preserve">Script alejandria:ingest — corpus JSON histórico → Firestore</w:t>
            </w:r>
          </w:p>
        </w:tc>
      </w:tr>
      <w:tr>
        <w:tc>
          <w:tcPr>
            <w:tcW w:type="dxa" w:w="2800"/>
            <w:shd w:fill="F5F3FF" w:val="clear"/>
          </w:tcPr>
          <w:p>
            <w:r>
              <w:rPr>
                <w:b/>
                <w:bCs/>
                <w:color w:val="7C3AED"/>
                <w:sz w:val="20"/>
                <w:szCs w:val="20"/>
              </w:rPr>
              <w:t xml:space="preserve">Refuerzo</w:t>
            </w:r>
          </w:p>
        </w:tc>
        <w:tc>
          <w:tcPr>
            <w:tcW w:type="dxa" w:w="6400"/>
          </w:tcPr>
          <w:p>
            <w:r>
              <w:rPr>
                <w:color w:val="09090F"/>
                <w:sz w:val="20"/>
                <w:szCs w:val="20"/>
              </w:rPr>
              <w:t xml:space="preserve">reinforceAlejandriaNodes() post-stream — misma lógica que N.E.X.O.</w:t>
            </w:r>
          </w:p>
        </w:tc>
      </w:tr>
    </w:tbl>
    <w:p>
      <w:pPr>
        <w:pBdr>
          <w:left w:val="thick" w:color="7C3AED" w:sz="14"/>
        </w:pBdr>
        <w:spacing w:after="140" w:before="140"/>
        <w:ind w:left="500"/>
      </w:pPr>
      <w:r>
        <w:rPr>
          <w:b/>
          <w:bCs/>
          <w:color w:val="7C3AED"/>
          <w:sz w:val="21"/>
          <w:szCs w:val="21"/>
        </w:rPr>
        <w:t xml:space="preserve">Principio arquitectónico: </w:t>
      </w:r>
      <w:r>
        <w:rPr>
          <w:color w:val="1F2937"/>
          <w:sz w:val="21"/>
          <w:szCs w:val="21"/>
        </w:rPr>
        <w:t xml:space="preserve">Las 4 capas de memoria operan independientemente pero se alimentan mutuamente: PROMETEO publica a N.E.X.O., Marketing Sofia publica a N.E.X.O., TEC BII publica a N.E.X.O. ALEJANDRÍA es de sólo lectura — la historia no se modifica, solo se consulta.</w:t>
      </w:r>
    </w:p>
    <w:p>
      <w:r>
        <w:br w:type="page"/>
      </w:r>
    </w:p>
    <w:p>
      <w:pPr>
        <w:pStyle w:val="Heading1"/>
        <w:pBdr>
          <w:bottom w:val="single" w:color="7C3AED" w:sz="8"/>
        </w:pBdr>
        <w:spacing w:after="200" w:before="420"/>
      </w:pPr>
      <w:r>
        <w:rPr>
          <w:b/>
          <w:bCs/>
          <w:color w:val="7C3AED"/>
          <w:sz w:val="38"/>
          <w:szCs w:val="38"/>
        </w:rPr>
        <w:t xml:space="preserve">7. Capa Cognitiva — N.O.R.A. + CognitiveProfile + Policies</w:t>
      </w:r>
    </w:p>
    <w:p>
      <w:pPr>
        <w:spacing w:after="80" w:before="80"/>
      </w:pPr>
      <w:r>
        <w:rPr>
          <w:color w:val="1F2937"/>
          <w:sz w:val="22"/>
          <w:szCs w:val="22"/>
        </w:rPr>
        <w:t xml:space="preserve">La capa cognitiva es lo que distingue a SOFIAA OS de un chatbot convencional. Opera en tres dimensiones: el perfil del usuario (CognitiveProfile), la gobernanza del comportamiento (CognitivePolicy) y la observabilidad del sistema (N.O.R.A.).</w:t>
      </w:r>
    </w:p>
    <w:p>
      <w:pPr>
        <w:pStyle w:val="Heading2"/>
        <w:spacing w:after="150" w:before="300"/>
      </w:pPr>
      <w:r>
        <w:rPr>
          <w:b/>
          <w:bCs/>
          <w:color w:val="09090F"/>
          <w:sz w:val="28"/>
          <w:szCs w:val="28"/>
        </w:rPr>
        <w:t xml:space="preserve">7.1 CognitiveProfile (Sprint M-3)</w:t>
      </w:r>
    </w:p>
    <w:p>
      <w:pPr>
        <w:spacing w:after="80" w:before="80"/>
      </w:pPr>
      <w:r>
        <w:rPr>
          <w:color w:val="1F2937"/>
          <w:sz w:val="22"/>
          <w:szCs w:val="22"/>
        </w:rPr>
        <w:t xml:space="preserve">Modelo mental persistente del usuario. Almacenado en users/{uid}/cognitive_profile/v1. Evoluciona cada sesión.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preferredDepth</w:t>
            </w:r>
          </w:p>
        </w:tc>
        <w:tc>
          <w:tcPr>
            <w:tcW w:type="dxa" w:w="6400"/>
          </w:tcPr>
          <w:p>
            <w:r>
              <w:rPr>
                <w:color w:val="09090F"/>
                <w:sz w:val="20"/>
                <w:szCs w:val="20"/>
              </w:rPr>
              <w:t xml:space="preserve">'concise' | 'balanced' | 'deep' — transición gradual por señales</w:t>
            </w:r>
          </w:p>
        </w:tc>
      </w:tr>
      <w:tr>
        <w:tc>
          <w:tcPr>
            <w:tcW w:type="dxa" w:w="2800"/>
            <w:shd w:fill="F5F3FF" w:val="clear"/>
          </w:tcPr>
          <w:p>
            <w:r>
              <w:rPr>
                <w:b/>
                <w:bCs/>
                <w:color w:val="7C3AED"/>
                <w:sz w:val="20"/>
                <w:szCs w:val="20"/>
              </w:rPr>
              <w:t xml:space="preserve">depthConfidence</w:t>
            </w:r>
          </w:p>
        </w:tc>
        <w:tc>
          <w:tcPr>
            <w:tcW w:type="dxa" w:w="6400"/>
          </w:tcPr>
          <w:p>
            <w:r>
              <w:rPr>
                <w:color w:val="09090F"/>
                <w:sz w:val="20"/>
                <w:szCs w:val="20"/>
              </w:rPr>
              <w:t xml:space="preserve">0–1 — confianza en la preferencia. Solo se aplica si &gt;0.15</w:t>
            </w:r>
          </w:p>
        </w:tc>
      </w:tr>
      <w:tr>
        <w:tc>
          <w:tcPr>
            <w:tcW w:type="dxa" w:w="2800"/>
            <w:shd w:fill="F5F3FF" w:val="clear"/>
          </w:tcPr>
          <w:p>
            <w:r>
              <w:rPr>
                <w:b/>
                <w:bCs/>
                <w:color w:val="7C3AED"/>
                <w:sz w:val="20"/>
                <w:szCs w:val="20"/>
              </w:rPr>
              <w:t xml:space="preserve">formalityScore</w:t>
            </w:r>
          </w:p>
        </w:tc>
        <w:tc>
          <w:tcPr>
            <w:tcW w:type="dxa" w:w="6400"/>
          </w:tcPr>
          <w:p>
            <w:r>
              <w:rPr>
                <w:color w:val="09090F"/>
                <w:sz w:val="20"/>
                <w:szCs w:val="20"/>
              </w:rPr>
              <w:t xml:space="preserve">0.0–1.0 — 0=casual, 0.5=neutral, 1.0=formal. Delta: ±0.08 por señal</w:t>
            </w:r>
          </w:p>
        </w:tc>
      </w:tr>
      <w:tr>
        <w:tc>
          <w:tcPr>
            <w:tcW w:type="dxa" w:w="2800"/>
            <w:shd w:fill="F5F3FF" w:val="clear"/>
          </w:tcPr>
          <w:p>
            <w:r>
              <w:rPr>
                <w:b/>
                <w:bCs/>
                <w:color w:val="7C3AED"/>
                <w:sz w:val="20"/>
                <w:szCs w:val="20"/>
              </w:rPr>
              <w:t xml:space="preserve">topicAffinity</w:t>
            </w:r>
          </w:p>
        </w:tc>
        <w:tc>
          <w:tcPr>
            <w:tcW w:type="dxa" w:w="6400"/>
          </w:tcPr>
          <w:p>
            <w:r>
              <w:rPr>
                <w:color w:val="09090F"/>
                <w:sz w:val="20"/>
                <w:szCs w:val="20"/>
              </w:rPr>
              <w:t xml:space="preserve">Record&lt;string, number&gt; — 8 temas, acumula +0.12/señal, decay 0.5%/sesión</w:t>
            </w:r>
          </w:p>
        </w:tc>
      </w:tr>
      <w:tr>
        <w:tc>
          <w:tcPr>
            <w:tcW w:type="dxa" w:w="2800"/>
            <w:shd w:fill="F5F3FF" w:val="clear"/>
          </w:tcPr>
          <w:p>
            <w:r>
              <w:rPr>
                <w:b/>
                <w:bCs/>
                <w:color w:val="7C3AED"/>
                <w:sz w:val="20"/>
                <w:szCs w:val="20"/>
              </w:rPr>
              <w:t xml:space="preserve">sessionCount</w:t>
            </w:r>
          </w:p>
        </w:tc>
        <w:tc>
          <w:tcPr>
            <w:tcW w:type="dxa" w:w="6400"/>
          </w:tcPr>
          <w:p>
            <w:r>
              <w:rPr>
                <w:color w:val="09090F"/>
                <w:sz w:val="20"/>
                <w:szCs w:val="20"/>
              </w:rPr>
              <w:t xml:space="preserve">Contador de sesiones — proxy de antigüedad del usuario</w:t>
            </w:r>
          </w:p>
        </w:tc>
      </w:tr>
    </w:tbl>
    <w:p>
      <w:pPr>
        <w:pStyle w:val="Heading2"/>
        <w:spacing w:after="150" w:before="300"/>
      </w:pPr>
      <w:r>
        <w:rPr>
          <w:b/>
          <w:bCs/>
          <w:color w:val="09090F"/>
          <w:sz w:val="28"/>
          <w:szCs w:val="28"/>
        </w:rPr>
        <w:t xml:space="preserve">7.2 Signal Extractor (signals.ts)</w:t>
      </w:r>
    </w:p>
    <w:p>
      <w:pPr>
        <w:spacing w:after="80" w:before="80"/>
      </w:pPr>
      <w:r>
        <w:rPr>
          <w:color w:val="1F2937"/>
          <w:sz w:val="22"/>
          <w:szCs w:val="22"/>
        </w:rPr>
        <w:t xml:space="preserve">Extracción de señales cognitivas por regex — sin LLM, sin latencia, sin fallo posible.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depth_increase</w:t>
            </w:r>
          </w:p>
        </w:tc>
        <w:tc>
          <w:tcPr>
            <w:tcW w:type="dxa" w:w="6400"/>
          </w:tcPr>
          <w:p>
            <w:r>
              <w:rPr>
                <w:color w:val="09090F"/>
                <w:sz w:val="20"/>
                <w:szCs w:val="20"/>
              </w:rPr>
              <w:t xml:space="preserve">17 patrones (más detalle, profundiza, amplía...) — confianza 0.85</w:t>
            </w:r>
          </w:p>
        </w:tc>
      </w:tr>
      <w:tr>
        <w:tc>
          <w:tcPr>
            <w:tcW w:type="dxa" w:w="2800"/>
            <w:shd w:fill="F5F3FF" w:val="clear"/>
          </w:tcPr>
          <w:p>
            <w:r>
              <w:rPr>
                <w:b/>
                <w:bCs/>
                <w:color w:val="7C3AED"/>
                <w:sz w:val="20"/>
                <w:szCs w:val="20"/>
              </w:rPr>
              <w:t xml:space="preserve">depth_decrease</w:t>
            </w:r>
          </w:p>
        </w:tc>
        <w:tc>
          <w:tcPr>
            <w:tcW w:type="dxa" w:w="6400"/>
          </w:tcPr>
          <w:p>
            <w:r>
              <w:rPr>
                <w:color w:val="09090F"/>
                <w:sz w:val="20"/>
                <w:szCs w:val="20"/>
              </w:rPr>
              <w:t xml:space="preserve">15 patrones (al grano, en resumen, brevemente...) — confianza 0.85</w:t>
            </w:r>
          </w:p>
        </w:tc>
      </w:tr>
      <w:tr>
        <w:tc>
          <w:tcPr>
            <w:tcW w:type="dxa" w:w="2800"/>
            <w:shd w:fill="F5F3FF" w:val="clear"/>
          </w:tcPr>
          <w:p>
            <w:r>
              <w:rPr>
                <w:b/>
                <w:bCs/>
                <w:color w:val="7C3AED"/>
                <w:sz w:val="20"/>
                <w:szCs w:val="20"/>
              </w:rPr>
              <w:t xml:space="preserve">formality_up</w:t>
            </w:r>
          </w:p>
        </w:tc>
        <w:tc>
          <w:tcPr>
            <w:tcW w:type="dxa" w:w="6400"/>
          </w:tcPr>
          <w:p>
            <w:r>
              <w:rPr>
                <w:color w:val="09090F"/>
                <w:sz w:val="20"/>
                <w:szCs w:val="20"/>
              </w:rPr>
              <w:t xml:space="preserve">11 patrones (usted, estimado, le solicito...) — confianza 0.70</w:t>
            </w:r>
          </w:p>
        </w:tc>
      </w:tr>
      <w:tr>
        <w:tc>
          <w:tcPr>
            <w:tcW w:type="dxa" w:w="2800"/>
            <w:shd w:fill="F5F3FF" w:val="clear"/>
          </w:tcPr>
          <w:p>
            <w:r>
              <w:rPr>
                <w:b/>
                <w:bCs/>
                <w:color w:val="7C3AED"/>
                <w:sz w:val="20"/>
                <w:szCs w:val="20"/>
              </w:rPr>
              <w:t xml:space="preserve">formality_down</w:t>
            </w:r>
          </w:p>
        </w:tc>
        <w:tc>
          <w:tcPr>
            <w:tcW w:type="dxa" w:w="6400"/>
          </w:tcPr>
          <w:p>
            <w:r>
              <w:rPr>
                <w:color w:val="09090F"/>
                <w:sz w:val="20"/>
                <w:szCs w:val="20"/>
              </w:rPr>
              <w:t xml:space="preserve">16 patrones (wey, jaja, bro, xd...) — confianza 0.70</w:t>
            </w:r>
          </w:p>
        </w:tc>
      </w:tr>
      <w:tr>
        <w:tc>
          <w:tcPr>
            <w:tcW w:type="dxa" w:w="2800"/>
            <w:shd w:fill="F5F3FF" w:val="clear"/>
          </w:tcPr>
          <w:p>
            <w:r>
              <w:rPr>
                <w:b/>
                <w:bCs/>
                <w:color w:val="7C3AED"/>
                <w:sz w:val="20"/>
                <w:szCs w:val="20"/>
              </w:rPr>
              <w:t xml:space="preserve">topic_mention</w:t>
            </w:r>
          </w:p>
        </w:tc>
        <w:tc>
          <w:tcPr>
            <w:tcW w:type="dxa" w:w="6400"/>
          </w:tcPr>
          <w:p>
            <w:r>
              <w:rPr>
                <w:color w:val="09090F"/>
                <w:sz w:val="20"/>
                <w:szCs w:val="20"/>
              </w:rPr>
              <w:t xml:space="preserve">8 temas × n keywords — confianza: min(1, matches×0.30)</w:t>
            </w:r>
          </w:p>
        </w:tc>
      </w:tr>
    </w:tbl>
    <w:p>
      <w:pPr>
        <w:pStyle w:val="Heading2"/>
        <w:spacing w:after="150" w:before="300"/>
      </w:pPr>
      <w:r>
        <w:rPr>
          <w:b/>
          <w:bCs/>
          <w:color w:val="09090F"/>
          <w:sz w:val="28"/>
          <w:szCs w:val="28"/>
        </w:rPr>
        <w:t xml:space="preserve">7.3 CognitivePolicy Engine (Sprint D-D)</w:t>
      </w:r>
    </w:p>
    <w:p>
      <w:pPr>
        <w:spacing w:after="80" w:before="80"/>
      </w:pPr>
      <w:r>
        <w:rPr>
          <w:color w:val="1F2937"/>
          <w:sz w:val="22"/>
          <w:szCs w:val="22"/>
        </w:rPr>
        <w:t xml:space="preserve">Sistema declarativo de gobernanza. 8 políticas en el registry, evaluadas post-stream.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POLICY_TONE_SOFIAA</w:t>
            </w:r>
          </w:p>
        </w:tc>
        <w:tc>
          <w:tcPr>
            <w:tcW w:type="dxa" w:w="6400"/>
          </w:tcPr>
          <w:p>
            <w:r>
              <w:rPr>
                <w:color w:val="09090F"/>
                <w:sz w:val="20"/>
                <w:szCs w:val="20"/>
              </w:rPr>
              <w:t xml:space="preserve">global, priority=100 — no_robotic, no_apologies, spanish_first</w:t>
            </w:r>
          </w:p>
        </w:tc>
      </w:tr>
      <w:tr>
        <w:tc>
          <w:tcPr>
            <w:tcW w:type="dxa" w:w="2800"/>
            <w:shd w:fill="F5F3FF" w:val="clear"/>
          </w:tcPr>
          <w:p>
            <w:r>
              <w:rPr>
                <w:b/>
                <w:bCs/>
                <w:color w:val="7C3AED"/>
                <w:sz w:val="20"/>
                <w:szCs w:val="20"/>
              </w:rPr>
              <w:t xml:space="preserve">POLICY_PRIVACY</w:t>
            </w:r>
          </w:p>
        </w:tc>
        <w:tc>
          <w:tcPr>
            <w:tcW w:type="dxa" w:w="6400"/>
          </w:tcPr>
          <w:p>
            <w:r>
              <w:rPr>
                <w:color w:val="09090F"/>
                <w:sz w:val="20"/>
                <w:szCs w:val="20"/>
              </w:rPr>
              <w:t xml:space="preserve">global, priority=95 — no_expose_keys (sk-*, Bearer, AIza*), no_expose_paths</w:t>
            </w:r>
          </w:p>
        </w:tc>
      </w:tr>
      <w:tr>
        <w:tc>
          <w:tcPr>
            <w:tcW w:type="dxa" w:w="2800"/>
            <w:shd w:fill="F5F3FF" w:val="clear"/>
          </w:tcPr>
          <w:p>
            <w:r>
              <w:rPr>
                <w:b/>
                <w:bCs/>
                <w:color w:val="7C3AED"/>
                <w:sz w:val="20"/>
                <w:szCs w:val="20"/>
              </w:rPr>
              <w:t xml:space="preserve">POLICY_NAVIGATION</w:t>
            </w:r>
          </w:p>
        </w:tc>
        <w:tc>
          <w:tcPr>
            <w:tcW w:type="dxa" w:w="6400"/>
          </w:tcPr>
          <w:p>
            <w:r>
              <w:rPr>
                <w:color w:val="09090F"/>
                <w:sz w:val="20"/>
                <w:szCs w:val="20"/>
              </w:rPr>
              <w:t xml:space="preserve">global, priority=90 — exact_routes (max 1 NAVIGATE token)</w:t>
            </w:r>
          </w:p>
        </w:tc>
      </w:tr>
      <w:tr>
        <w:tc>
          <w:tcPr>
            <w:tcW w:type="dxa" w:w="2800"/>
            <w:shd w:fill="F5F3FF" w:val="clear"/>
          </w:tcPr>
          <w:p>
            <w:r>
              <w:rPr>
                <w:b/>
                <w:bCs/>
                <w:color w:val="7C3AED"/>
                <w:sz w:val="20"/>
                <w:szCs w:val="20"/>
              </w:rPr>
              <w:t xml:space="preserve">POLICY_JP_MEMORIAL</w:t>
            </w:r>
          </w:p>
        </w:tc>
        <w:tc>
          <w:tcPr>
            <w:tcW w:type="dxa" w:w="6400"/>
          </w:tcPr>
          <w:p>
            <w:r>
              <w:rPr>
                <w:color w:val="09090F"/>
                <w:sz w:val="20"/>
                <w:szCs w:val="20"/>
              </w:rPr>
              <w:t xml:space="preserve">extension, priority=85 — empathy_first (severity=error), no_price_pressure</w:t>
            </w:r>
          </w:p>
        </w:tc>
      </w:tr>
      <w:tr>
        <w:tc>
          <w:tcPr>
            <w:tcW w:type="dxa" w:w="2800"/>
            <w:shd w:fill="F5F3FF" w:val="clear"/>
          </w:tcPr>
          <w:p>
            <w:r>
              <w:rPr>
                <w:b/>
                <w:bCs/>
                <w:color w:val="7C3AED"/>
                <w:sz w:val="20"/>
                <w:szCs w:val="20"/>
              </w:rPr>
              <w:t xml:space="preserve">POLICY_GOAL_ACTIVE</w:t>
            </w:r>
          </w:p>
        </w:tc>
        <w:tc>
          <w:tcPr>
            <w:tcW w:type="dxa" w:w="6400"/>
          </w:tcPr>
          <w:p>
            <w:r>
              <w:rPr>
                <w:color w:val="09090F"/>
                <w:sz w:val="20"/>
                <w:szCs w:val="20"/>
              </w:rPr>
              <w:t xml:space="preserve">goal_active, priority=92 — one_question_per_step, confirm_step_data</w:t>
            </w:r>
          </w:p>
        </w:tc>
      </w:tr>
      <w:tr>
        <w:tc>
          <w:tcPr>
            <w:tcW w:type="dxa" w:w="2800"/>
            <w:shd w:fill="F5F3FF" w:val="clear"/>
          </w:tcPr>
          <w:p>
            <w:r>
              <w:rPr>
                <w:b/>
                <w:bCs/>
                <w:color w:val="7C3AED"/>
                <w:sz w:val="20"/>
                <w:szCs w:val="20"/>
              </w:rPr>
              <w:t xml:space="preserve">POLICY_UNAUTHENTICATED</w:t>
            </w:r>
          </w:p>
        </w:tc>
        <w:tc>
          <w:tcPr>
            <w:tcW w:type="dxa" w:w="6400"/>
          </w:tcPr>
          <w:p>
            <w:r>
              <w:rPr>
                <w:color w:val="09090F"/>
                <w:sz w:val="20"/>
                <w:szCs w:val="20"/>
              </w:rPr>
              <w:t xml:space="preserve">unauthenticated, priority=88 — gentle_auth_prompt</w:t>
            </w:r>
          </w:p>
        </w:tc>
      </w:tr>
      <w:tr>
        <w:tc>
          <w:tcPr>
            <w:tcW w:type="dxa" w:w="2800"/>
            <w:shd w:fill="F5F3FF" w:val="clear"/>
          </w:tcPr>
          <w:p>
            <w:r>
              <w:rPr>
                <w:b/>
                <w:bCs/>
                <w:color w:val="7C3AED"/>
                <w:sz w:val="20"/>
                <w:szCs w:val="20"/>
              </w:rPr>
              <w:t xml:space="preserve">POLICY_TEC_BI</w:t>
            </w:r>
          </w:p>
        </w:tc>
        <w:tc>
          <w:tcPr>
            <w:tcW w:type="dxa" w:w="6400"/>
          </w:tcPr>
          <w:p>
            <w:r>
              <w:rPr>
                <w:color w:val="09090F"/>
                <w:sz w:val="20"/>
                <w:szCs w:val="20"/>
              </w:rPr>
              <w:t xml:space="preserve">extension, priority=80 — formal_language, data_grounded</w:t>
            </w:r>
          </w:p>
        </w:tc>
      </w:tr>
      <w:tr>
        <w:tc>
          <w:tcPr>
            <w:tcW w:type="dxa" w:w="2800"/>
            <w:shd w:fill="F5F3FF" w:val="clear"/>
          </w:tcPr>
          <w:p>
            <w:r>
              <w:rPr>
                <w:b/>
                <w:bCs/>
                <w:color w:val="7C3AED"/>
                <w:sz w:val="20"/>
                <w:szCs w:val="20"/>
              </w:rPr>
              <w:t xml:space="preserve">POLICY_MARKETING_SOFIA</w:t>
            </w:r>
          </w:p>
        </w:tc>
        <w:tc>
          <w:tcPr>
            <w:tcW w:type="dxa" w:w="6400"/>
          </w:tcPr>
          <w:p>
            <w:r>
              <w:rPr>
                <w:color w:val="09090F"/>
                <w:sz w:val="20"/>
                <w:szCs w:val="20"/>
              </w:rPr>
              <w:t xml:space="preserve">extension, priority=80 — actionable_ideas</w:t>
            </w:r>
          </w:p>
        </w:tc>
      </w:tr>
    </w:tbl>
    <w:p>
      <w:pPr>
        <w:pStyle w:val="Heading2"/>
        <w:spacing w:after="150" w:before="300"/>
      </w:pPr>
      <w:r>
        <w:rPr>
          <w:b/>
          <w:bCs/>
          <w:color w:val="09090F"/>
          <w:sz w:val="28"/>
          <w:szCs w:val="28"/>
        </w:rPr>
        <w:t xml:space="preserve">7.4 N.O.R.A. Pipeline Observer (Sprints F-3 / H-3)</w:t>
      </w:r>
    </w:p>
    <w:p>
      <w:pPr>
        <w:spacing w:after="80" w:before="80"/>
      </w:pPr>
      <w:r>
        <w:rPr>
          <w:color w:val="1F2937"/>
          <w:sz w:val="22"/>
          <w:szCs w:val="22"/>
        </w:rPr>
        <w:t xml:space="preserve">Telemetría de grano fino. Cada request genera un PipelineEvent con dual-write localStorage + Firestore.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Evento</w:t>
            </w:r>
          </w:p>
        </w:tc>
        <w:tc>
          <w:tcPr>
            <w:tcW w:type="dxa" w:w="6400"/>
          </w:tcPr>
          <w:p>
            <w:r>
              <w:rPr>
                <w:color w:val="09090F"/>
                <w:sz w:val="20"/>
                <w:szCs w:val="20"/>
              </w:rPr>
              <w:t xml:space="preserve">id, timestamp, messageSnippet, taskType, provider, confidence, cacheLayer, latencyMs</w:t>
            </w:r>
          </w:p>
        </w:tc>
      </w:tr>
      <w:tr>
        <w:tc>
          <w:tcPr>
            <w:tcW w:type="dxa" w:w="2800"/>
            <w:shd w:fill="F5F3FF" w:val="clear"/>
          </w:tcPr>
          <w:p>
            <w:r>
              <w:rPr>
                <w:b/>
                <w:bCs/>
                <w:color w:val="7C3AED"/>
                <w:sz w:val="20"/>
                <w:szCs w:val="20"/>
              </w:rPr>
              <w:t xml:space="preserve">CacheLayer</w:t>
            </w:r>
          </w:p>
        </w:tc>
        <w:tc>
          <w:tcPr>
            <w:tcW w:type="dxa" w:w="6400"/>
          </w:tcPr>
          <w:p>
            <w:r>
              <w:rPr>
                <w:color w:val="09090F"/>
                <w:sz w:val="20"/>
                <w:szCs w:val="20"/>
              </w:rPr>
              <w:t xml:space="preserve">exact | semantic | miss — KPI de eficiencia del pipeline</w:t>
            </w:r>
          </w:p>
        </w:tc>
      </w:tr>
      <w:tr>
        <w:tc>
          <w:tcPr>
            <w:tcW w:type="dxa" w:w="2800"/>
            <w:shd w:fill="F5F3FF" w:val="clear"/>
          </w:tcPr>
          <w:p>
            <w:r>
              <w:rPr>
                <w:b/>
                <w:bCs/>
                <w:color w:val="7C3AED"/>
                <w:sz w:val="20"/>
                <w:szCs w:val="20"/>
              </w:rPr>
              <w:t xml:space="preserve">Firestore</w:t>
            </w:r>
          </w:p>
        </w:tc>
        <w:tc>
          <w:tcPr>
            <w:tcW w:type="dxa" w:w="6400"/>
          </w:tcPr>
          <w:p>
            <w:r>
              <w:rPr>
                <w:color w:val="09090F"/>
                <w:sz w:val="20"/>
                <w:szCs w:val="20"/>
              </w:rPr>
              <w:t xml:space="preserve">users/{uid}/pipeline_events/{id} + campo date para queries</w:t>
            </w:r>
          </w:p>
        </w:tc>
      </w:tr>
      <w:tr>
        <w:tc>
          <w:tcPr>
            <w:tcW w:type="dxa" w:w="2800"/>
            <w:shd w:fill="F5F3FF" w:val="clear"/>
          </w:tcPr>
          <w:p>
            <w:r>
              <w:rPr>
                <w:b/>
                <w:bCs/>
                <w:color w:val="7C3AED"/>
                <w:sz w:val="20"/>
                <w:szCs w:val="20"/>
              </w:rPr>
              <w:t xml:space="preserve">Stats</w:t>
            </w:r>
          </w:p>
        </w:tc>
        <w:tc>
          <w:tcPr>
            <w:tcW w:type="dxa" w:w="6400"/>
          </w:tcPr>
          <w:p>
            <w:r>
              <w:rPr>
                <w:color w:val="09090F"/>
                <w:sz w:val="20"/>
                <w:szCs w:val="20"/>
              </w:rPr>
              <w:t xml:space="preserve">cacheHitRate, avgLatencyMs, taskDistribution, providerDistribution</w:t>
            </w:r>
          </w:p>
        </w:tc>
      </w:tr>
      <w:tr>
        <w:tc>
          <w:tcPr>
            <w:tcW w:type="dxa" w:w="2800"/>
            <w:shd w:fill="F5F3FF" w:val="clear"/>
          </w:tcPr>
          <w:p>
            <w:r>
              <w:rPr>
                <w:b/>
                <w:bCs/>
                <w:color w:val="7C3AED"/>
                <w:sz w:val="20"/>
                <w:szCs w:val="20"/>
              </w:rPr>
              <w:t xml:space="preserve">NoraPanel</w:t>
            </w:r>
          </w:p>
        </w:tc>
        <w:tc>
          <w:tcPr>
            <w:tcW w:type="dxa" w:w="6400"/>
          </w:tcPr>
          <w:p>
            <w:r>
              <w:rPr>
                <w:color w:val="09090F"/>
                <w:sz w:val="20"/>
                <w:szCs w:val="20"/>
              </w:rPr>
              <w:t xml:space="preserve">Panel admin con 3 pestañas (Usuarios, Eventos, Distribución) — activado por 'Fiat lux'</w:t>
            </w:r>
          </w:p>
        </w:tc>
      </w:tr>
    </w:tbl>
    <w:p>
      <w:r>
        <w:br w:type="page"/>
      </w:r>
    </w:p>
    <w:p>
      <w:pPr>
        <w:pStyle w:val="Heading1"/>
        <w:pBdr>
          <w:bottom w:val="single" w:color="7C3AED" w:sz="8"/>
        </w:pBdr>
        <w:spacing w:after="200" w:before="420"/>
      </w:pPr>
      <w:r>
        <w:rPr>
          <w:b/>
          <w:bCs/>
          <w:color w:val="7C3AED"/>
          <w:sz w:val="38"/>
          <w:szCs w:val="38"/>
        </w:rPr>
        <w:t xml:space="preserve">8. Inteligencia Autónoma — Agent Runtime y HERMES</w:t>
      </w:r>
    </w:p>
    <w:p>
      <w:pPr>
        <w:spacing w:after="80" w:before="80"/>
      </w:pPr>
      <w:r>
        <w:rPr>
          <w:color w:val="1F2937"/>
          <w:sz w:val="22"/>
          <w:szCs w:val="22"/>
        </w:rPr>
        <w:t xml:space="preserve">SOFIAA OS supera el modelo request-response estático con dos capas de autonomía: el Agent Runtime para razonamiento multi-paso dentro de una conversación, y HERMES para ejecución de acciones en sistemas externos.</w:t>
      </w:r>
    </w:p>
    <w:p>
      <w:pPr>
        <w:pStyle w:val="Heading2"/>
        <w:spacing w:after="150" w:before="300"/>
      </w:pPr>
      <w:r>
        <w:rPr>
          <w:b/>
          <w:bCs/>
          <w:color w:val="09090F"/>
          <w:sz w:val="28"/>
          <w:szCs w:val="28"/>
        </w:rPr>
        <w:t xml:space="preserve">8.1 Agent Runtime — Loop ReAct (Sprints G-1/G-2/G-3)</w:t>
      </w:r>
    </w:p>
    <w:p>
      <w:pPr>
        <w:spacing w:after="80" w:before="80"/>
      </w:pPr>
      <w:r>
        <w:rPr>
          <w:color w:val="1F2937"/>
          <w:sz w:val="22"/>
          <w:szCs w:val="22"/>
        </w:rPr>
        <w:t xml:space="preserve">Cuando agentMode=true, SOFIAA utiliza el paradigma Reasoning + Acting para descomponer tareas complejas en pasos.</w:t>
      </w:r>
    </w:p>
    <w:p>
      <w:pPr>
        <w:shd w:fill="1E1B4B" w:val="clear"/>
        <w:spacing w:after="0" w:before="0"/>
        <w:ind w:left="400" w:right="400"/>
      </w:pPr>
      <w:r>
        <w:rPr>
          <w:rFonts w:ascii="Courier New" w:cs="Courier New" w:eastAsia="Courier New" w:hAnsi="Courier New"/>
          <w:color w:val="C4B5FD"/>
          <w:sz w:val="18"/>
          <w:szCs w:val="18"/>
        </w:rPr>
        <w:t xml:space="preserve">AgentRuntime.run(context)</w:t>
      </w:r>
    </w:p>
    <w:p>
      <w:pPr>
        <w:shd w:fill="1E1B4B" w:val="clear"/>
        <w:spacing w:after="0" w:before="0"/>
        <w:ind w:left="400" w:right="400"/>
      </w:pPr>
      <w:r>
        <w:rPr>
          <w:rFonts w:ascii="Courier New" w:cs="Courier New" w:eastAsia="Courier New" w:hAnsi="Courier New"/>
          <w:color w:val="C4B5FD"/>
          <w:sz w:val="18"/>
          <w:szCs w:val="18"/>
        </w:rPr>
        <w:t xml:space="preserve">  while (steps &lt; MAX_STEPS):</w:t>
      </w:r>
    </w:p>
    <w:p>
      <w:pPr>
        <w:shd w:fill="1E1B4B" w:val="clear"/>
        <w:spacing w:after="0" w:before="0"/>
        <w:ind w:left="400" w:right="400"/>
      </w:pPr>
      <w:r>
        <w:rPr>
          <w:rFonts w:ascii="Courier New" w:cs="Courier New" w:eastAsia="Courier New" w:hAnsi="Courier New"/>
          <w:color w:val="C4B5FD"/>
          <w:sz w:val="18"/>
          <w:szCs w:val="18"/>
        </w:rPr>
        <w:t xml:space="preserve">    1. Think: ¿qué necesito saber para responder?</w:t>
      </w:r>
    </w:p>
    <w:p>
      <w:pPr>
        <w:shd w:fill="1E1B4B" w:val="clear"/>
        <w:spacing w:after="0" w:before="0"/>
        <w:ind w:left="400" w:right="400"/>
      </w:pPr>
      <w:r>
        <w:rPr>
          <w:rFonts w:ascii="Courier New" w:cs="Courier New" w:eastAsia="Courier New" w:hAnsi="Courier New"/>
          <w:color w:val="C4B5FD"/>
          <w:sz w:val="18"/>
          <w:szCs w:val="18"/>
        </w:rPr>
        <w:t xml:space="preserve">    2. Act:   invocar tool (query_data | search_memory | analyze)</w:t>
      </w:r>
    </w:p>
    <w:p>
      <w:pPr>
        <w:shd w:fill="1E1B4B" w:val="clear"/>
        <w:spacing w:after="0" w:before="0"/>
        <w:ind w:left="400" w:right="400"/>
      </w:pPr>
      <w:r>
        <w:rPr>
          <w:rFonts w:ascii="Courier New" w:cs="Courier New" w:eastAsia="Courier New" w:hAnsi="Courier New"/>
          <w:color w:val="C4B5FD"/>
          <w:sz w:val="18"/>
          <w:szCs w:val="18"/>
        </w:rPr>
        <w:t xml:space="preserve">    3. Observe: procesar resultado del tool</w:t>
      </w:r>
    </w:p>
    <w:p>
      <w:pPr>
        <w:shd w:fill="1E1B4B" w:val="clear"/>
        <w:spacing w:after="0" w:before="0"/>
        <w:ind w:left="400" w:right="400"/>
      </w:pPr>
      <w:r>
        <w:rPr>
          <w:rFonts w:ascii="Courier New" w:cs="Courier New" w:eastAsia="Courier New" w:hAnsi="Courier New"/>
          <w:color w:val="C4B5FD"/>
          <w:sz w:val="18"/>
          <w:szCs w:val="18"/>
        </w:rPr>
        <w:t xml:space="preserve">    4. Repeat o → Final Answer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query_data</w:t>
            </w:r>
          </w:p>
        </w:tc>
        <w:tc>
          <w:tcPr>
            <w:tcW w:type="dxa" w:w="6400"/>
          </w:tcPr>
          <w:p>
            <w:r>
              <w:rPr>
                <w:color w:val="09090F"/>
                <w:sz w:val="20"/>
                <w:szCs w:val="20"/>
              </w:rPr>
              <w:t xml:space="preserve">Consulta datos estructurados de Firestore (extensiones, colecciones)</w:t>
            </w:r>
          </w:p>
        </w:tc>
      </w:tr>
      <w:tr>
        <w:tc>
          <w:tcPr>
            <w:tcW w:type="dxa" w:w="2800"/>
            <w:shd w:fill="F5F3FF" w:val="clear"/>
          </w:tcPr>
          <w:p>
            <w:r>
              <w:rPr>
                <w:b/>
                <w:bCs/>
                <w:color w:val="7C3AED"/>
                <w:sz w:val="20"/>
                <w:szCs w:val="20"/>
              </w:rPr>
              <w:t xml:space="preserve">search_memory</w:t>
            </w:r>
          </w:p>
        </w:tc>
        <w:tc>
          <w:tcPr>
            <w:tcW w:type="dxa" w:w="6400"/>
          </w:tcPr>
          <w:p>
            <w:r>
              <w:rPr>
                <w:color w:val="09090F"/>
                <w:sz w:val="20"/>
                <w:szCs w:val="20"/>
              </w:rPr>
              <w:t xml:space="preserve">Busca en Long-term Memory + nodos N.E.X.O. del usuario</w:t>
            </w:r>
          </w:p>
        </w:tc>
      </w:tr>
      <w:tr>
        <w:tc>
          <w:tcPr>
            <w:tcW w:type="dxa" w:w="2800"/>
            <w:shd w:fill="F5F3FF" w:val="clear"/>
          </w:tcPr>
          <w:p>
            <w:r>
              <w:rPr>
                <w:b/>
                <w:bCs/>
                <w:color w:val="7C3AED"/>
                <w:sz w:val="20"/>
                <w:szCs w:val="20"/>
              </w:rPr>
              <w:t xml:space="preserve">analyze</w:t>
            </w:r>
          </w:p>
        </w:tc>
        <w:tc>
          <w:tcPr>
            <w:tcW w:type="dxa" w:w="6400"/>
          </w:tcPr>
          <w:p>
            <w:r>
              <w:rPr>
                <w:color w:val="09090F"/>
                <w:sz w:val="20"/>
                <w:szCs w:val="20"/>
              </w:rPr>
              <w:t xml:space="preserve">Llama a /api/analyze — análisis Groq especializado sin contaminar el chat</w:t>
            </w:r>
          </w:p>
        </w:tc>
      </w:tr>
      <w:tr>
        <w:tc>
          <w:tcPr>
            <w:tcW w:type="dxa" w:w="2800"/>
            <w:shd w:fill="F5F3FF" w:val="clear"/>
          </w:tcPr>
          <w:p>
            <w:r>
              <w:rPr>
                <w:b/>
                <w:bCs/>
                <w:color w:val="7C3AED"/>
                <w:sz w:val="20"/>
                <w:szCs w:val="20"/>
              </w:rPr>
              <w:t xml:space="preserve">/api/analyze</w:t>
            </w:r>
          </w:p>
        </w:tc>
        <w:tc>
          <w:tcPr>
            <w:tcW w:type="dxa" w:w="6400"/>
          </w:tcPr>
          <w:p>
            <w:r>
              <w:rPr>
                <w:color w:val="09090F"/>
                <w:sz w:val="20"/>
                <w:szCs w:val="20"/>
              </w:rPr>
              <w:t xml:space="preserve">POST {data, instruction} → Groq 512 tokens, temp=0.3, max 300 palabras</w:t>
            </w:r>
          </w:p>
        </w:tc>
      </w:tr>
    </w:tbl>
    <w:p>
      <w:pPr>
        <w:pStyle w:val="Heading2"/>
        <w:spacing w:after="150" w:before="300"/>
      </w:pPr>
      <w:r>
        <w:rPr>
          <w:b/>
          <w:bCs/>
          <w:color w:val="09090F"/>
          <w:sz w:val="28"/>
          <w:szCs w:val="28"/>
        </w:rPr>
        <w:t xml:space="preserve">8.2 HERMES — Action Execution Layer (Sprints H-0 a H-8)</w:t>
      </w:r>
    </w:p>
    <w:p>
      <w:pPr>
        <w:spacing w:after="80" w:before="80"/>
      </w:pPr>
      <w:r>
        <w:rPr>
          <w:color w:val="1F2937"/>
          <w:sz w:val="22"/>
          <w:szCs w:val="22"/>
        </w:rPr>
        <w:t xml:space="preserve">HERMES es la capa de ejecución de acciones en sistemas externos, con aprobación humana antes de ejecutar.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Flujo</w:t>
            </w:r>
          </w:p>
        </w:tc>
        <w:tc>
          <w:tcPr>
            <w:tcW w:type="dxa" w:w="6400"/>
          </w:tcPr>
          <w:p>
            <w:r>
              <w:rPr>
                <w:color w:val="09090F"/>
                <w:sz w:val="20"/>
                <w:szCs w:val="20"/>
              </w:rPr>
              <w:t xml:space="preserve">Encolado → Aprobación manual → Ejecución → Historial</w:t>
            </w:r>
          </w:p>
        </w:tc>
      </w:tr>
      <w:tr>
        <w:tc>
          <w:tcPr>
            <w:tcW w:type="dxa" w:w="2800"/>
            <w:shd w:fill="F5F3FF" w:val="clear"/>
          </w:tcPr>
          <w:p>
            <w:r>
              <w:rPr>
                <w:b/>
                <w:bCs/>
                <w:color w:val="7C3AED"/>
                <w:sz w:val="20"/>
                <w:szCs w:val="20"/>
              </w:rPr>
              <w:t xml:space="preserve">Conectores v1</w:t>
            </w:r>
          </w:p>
        </w:tc>
        <w:tc>
          <w:tcPr>
            <w:tcW w:type="dxa" w:w="6400"/>
          </w:tcPr>
          <w:p>
            <w:r>
              <w:rPr>
                <w:color w:val="09090F"/>
                <w:sz w:val="20"/>
                <w:szCs w:val="20"/>
              </w:rPr>
              <w:t xml:space="preserve">Monday.com, Slack, Calendario SMM, Interno</w:t>
            </w:r>
          </w:p>
        </w:tc>
      </w:tr>
      <w:tr>
        <w:tc>
          <w:tcPr>
            <w:tcW w:type="dxa" w:w="2800"/>
            <w:shd w:fill="F5F3FF" w:val="clear"/>
          </w:tcPr>
          <w:p>
            <w:r>
              <w:rPr>
                <w:b/>
                <w:bCs/>
                <w:color w:val="7C3AED"/>
                <w:sz w:val="20"/>
                <w:szCs w:val="20"/>
              </w:rPr>
              <w:t xml:space="preserve">PROMETEO bridge</w:t>
            </w:r>
          </w:p>
        </w:tc>
        <w:tc>
          <w:tcPr>
            <w:tcW w:type="dxa" w:w="6400"/>
          </w:tcPr>
          <w:p>
            <w:r>
              <w:rPr>
                <w:color w:val="09090F"/>
                <w:sz w:val="20"/>
                <w:szCs w:val="20"/>
              </w:rPr>
              <w:t xml:space="preserve">DirectorBrief generado → HermesActions encoladas automáticamente</w:t>
            </w:r>
          </w:p>
        </w:tc>
      </w:tr>
      <w:tr>
        <w:tc>
          <w:tcPr>
            <w:tcW w:type="dxa" w:w="2800"/>
            <w:shd w:fill="F5F3FF" w:val="clear"/>
          </w:tcPr>
          <w:p>
            <w:r>
              <w:rPr>
                <w:b/>
                <w:bCs/>
                <w:color w:val="7C3AED"/>
                <w:sz w:val="20"/>
                <w:szCs w:val="20"/>
              </w:rPr>
              <w:t xml:space="preserve">ATENA bridge</w:t>
            </w:r>
          </w:p>
        </w:tc>
        <w:tc>
          <w:tcPr>
            <w:tcW w:type="dxa" w:w="6400"/>
          </w:tcPr>
          <w:p>
            <w:r>
              <w:rPr>
                <w:color w:val="09090F"/>
                <w:sz w:val="20"/>
                <w:szCs w:val="20"/>
              </w:rPr>
              <w:t xml:space="preserve">NPR crítico detectado → alerta HERMES encolada</w:t>
            </w:r>
          </w:p>
        </w:tc>
      </w:tr>
      <w:tr>
        <w:tc>
          <w:tcPr>
            <w:tcW w:type="dxa" w:w="2800"/>
            <w:shd w:fill="F5F3FF" w:val="clear"/>
          </w:tcPr>
          <w:p>
            <w:r>
              <w:rPr>
                <w:b/>
                <w:bCs/>
                <w:color w:val="7C3AED"/>
                <w:sz w:val="20"/>
                <w:szCs w:val="20"/>
              </w:rPr>
              <w:t xml:space="preserve">Colección</w:t>
            </w:r>
          </w:p>
        </w:tc>
        <w:tc>
          <w:tcPr>
            <w:tcW w:type="dxa" w:w="6400"/>
          </w:tcPr>
          <w:p>
            <w:r>
              <w:rPr>
                <w:color w:val="09090F"/>
                <w:sz w:val="20"/>
                <w:szCs w:val="20"/>
              </w:rPr>
              <w:t xml:space="preserve">users/{uid}/hermes_actions + hermes_historial</w:t>
            </w:r>
          </w:p>
        </w:tc>
      </w:tr>
    </w:tbl>
    <w:p>
      <w:pPr>
        <w:pStyle w:val="Heading2"/>
        <w:spacing w:after="150" w:before="300"/>
      </w:pPr>
      <w:r>
        <w:rPr>
          <w:b/>
          <w:bCs/>
          <w:color w:val="09090F"/>
          <w:sz w:val="28"/>
          <w:szCs w:val="28"/>
        </w:rPr>
        <w:t xml:space="preserve">8.3 Goal Engine (Sprint D-A)</w:t>
      </w:r>
    </w:p>
    <w:p>
      <w:pPr>
        <w:spacing w:after="80" w:before="80"/>
      </w:pPr>
      <w:r>
        <w:rPr>
          <w:color w:val="1F2937"/>
          <w:sz w:val="22"/>
          <w:szCs w:val="22"/>
        </w:rPr>
        <w:t xml:space="preserve">Sistema de objetivos multi-paso que guía conversaciones con propósito definido.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GoalType</w:t>
            </w:r>
          </w:p>
        </w:tc>
        <w:tc>
          <w:tcPr>
            <w:tcW w:type="dxa" w:w="6400"/>
          </w:tcPr>
          <w:p>
            <w:r>
              <w:rPr>
                <w:color w:val="09090F"/>
                <w:sz w:val="20"/>
                <w:szCs w:val="20"/>
              </w:rPr>
              <w:t xml:space="preserve">6 tipos de objetivo detectados en el mensaje del usuario</w:t>
            </w:r>
          </w:p>
        </w:tc>
      </w:tr>
      <w:tr>
        <w:tc>
          <w:tcPr>
            <w:tcW w:type="dxa" w:w="2800"/>
            <w:shd w:fill="F5F3FF" w:val="clear"/>
          </w:tcPr>
          <w:p>
            <w:r>
              <w:rPr>
                <w:b/>
                <w:bCs/>
                <w:color w:val="7C3AED"/>
                <w:sz w:val="20"/>
                <w:szCs w:val="20"/>
              </w:rPr>
              <w:t xml:space="preserve">GoalState</w:t>
            </w:r>
          </w:p>
        </w:tc>
        <w:tc>
          <w:tcPr>
            <w:tcW w:type="dxa" w:w="6400"/>
          </w:tcPr>
          <w:p>
            <w:r>
              <w:rPr>
                <w:color w:val="09090F"/>
                <w:sz w:val="20"/>
                <w:szCs w:val="20"/>
              </w:rPr>
              <w:t xml:space="preserve">Máquina de estados: idle → active → collecting → executing → done</w:t>
            </w:r>
          </w:p>
        </w:tc>
      </w:tr>
      <w:tr>
        <w:tc>
          <w:tcPr>
            <w:tcW w:type="dxa" w:w="2800"/>
            <w:shd w:fill="F5F3FF" w:val="clear"/>
          </w:tcPr>
          <w:p>
            <w:r>
              <w:rPr>
                <w:b/>
                <w:bCs/>
                <w:color w:val="7C3AED"/>
                <w:sz w:val="20"/>
                <w:szCs w:val="20"/>
              </w:rPr>
              <w:t xml:space="preserve">buildGoalPromptBlock</w:t>
            </w:r>
          </w:p>
        </w:tc>
        <w:tc>
          <w:tcPr>
            <w:tcW w:type="dxa" w:w="6400"/>
          </w:tcPr>
          <w:p>
            <w:r>
              <w:rPr>
                <w:color w:val="09090F"/>
                <w:sz w:val="20"/>
                <w:szCs w:val="20"/>
              </w:rPr>
              <w:t xml:space="preserve">Genera instrucciones de un paso por vez — POLICY_GOAL_ACTIVE enforced</w:t>
            </w:r>
          </w:p>
        </w:tc>
      </w:tr>
      <w:tr>
        <w:tc>
          <w:tcPr>
            <w:tcW w:type="dxa" w:w="2800"/>
            <w:shd w:fill="F5F3FF" w:val="clear"/>
          </w:tcPr>
          <w:p>
            <w:r>
              <w:rPr>
                <w:b/>
                <w:bCs/>
                <w:color w:val="7C3AED"/>
                <w:sz w:val="20"/>
                <w:szCs w:val="20"/>
              </w:rPr>
              <w:t xml:space="preserve">Persistencia</w:t>
            </w:r>
          </w:p>
        </w:tc>
        <w:tc>
          <w:tcPr>
            <w:tcW w:type="dxa" w:w="6400"/>
          </w:tcPr>
          <w:p>
            <w:r>
              <w:rPr>
                <w:color w:val="09090F"/>
                <w:sz w:val="20"/>
                <w:szCs w:val="20"/>
              </w:rPr>
              <w:t xml:space="preserve">Estado del goal en el payload del request (client-managed)</w:t>
            </w:r>
          </w:p>
        </w:tc>
      </w:tr>
    </w:tbl>
    <w:p>
      <w:pPr>
        <w:pStyle w:val="Heading2"/>
        <w:spacing w:after="150" w:before="300"/>
      </w:pPr>
      <w:r>
        <w:rPr>
          <w:b/>
          <w:bCs/>
          <w:color w:val="09090F"/>
          <w:sz w:val="28"/>
          <w:szCs w:val="28"/>
        </w:rPr>
        <w:t xml:space="preserve">8.4 Capability Runtime (Sprint E)</w:t>
      </w:r>
    </w:p>
    <w:p>
      <w:pPr>
        <w:spacing w:after="80" w:before="80"/>
      </w:pPr>
      <w:r>
        <w:rPr>
          <w:color w:val="1F2937"/>
          <w:sz w:val="22"/>
          <w:szCs w:val="22"/>
        </w:rPr>
        <w:t xml:space="preserve">Capa de acceso a datos en tiempo real bajo demanda, con RBAC y auditoría.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capabilityGateway</w:t>
            </w:r>
          </w:p>
        </w:tc>
        <w:tc>
          <w:tcPr>
            <w:tcW w:type="dxa" w:w="6400"/>
          </w:tcPr>
          <w:p>
            <w:r>
              <w:rPr>
                <w:color w:val="09090F"/>
                <w:sz w:val="20"/>
                <w:szCs w:val="20"/>
              </w:rPr>
              <w:t xml:space="preserve">Verifica RBAC antes de exponer datos al LLM</w:t>
            </w:r>
          </w:p>
        </w:tc>
      </w:tr>
      <w:tr>
        <w:tc>
          <w:tcPr>
            <w:tcW w:type="dxa" w:w="2800"/>
            <w:shd w:fill="F5F3FF" w:val="clear"/>
          </w:tcPr>
          <w:p>
            <w:r>
              <w:rPr>
                <w:b/>
                <w:bCs/>
                <w:color w:val="7C3AED"/>
                <w:sz w:val="20"/>
                <w:szCs w:val="20"/>
              </w:rPr>
              <w:t xml:space="preserve">capabilityRuntime</w:t>
            </w:r>
          </w:p>
        </w:tc>
        <w:tc>
          <w:tcPr>
            <w:tcW w:type="dxa" w:w="6400"/>
          </w:tcPr>
          <w:p>
            <w:r>
              <w:rPr>
                <w:color w:val="09090F"/>
                <w:sz w:val="20"/>
                <w:szCs w:val="20"/>
              </w:rPr>
              <w:t xml:space="preserve">Registra providers (Firestore o Mock)</w:t>
            </w:r>
          </w:p>
        </w:tc>
      </w:tr>
      <w:tr>
        <w:tc>
          <w:tcPr>
            <w:tcW w:type="dxa" w:w="2800"/>
            <w:shd w:fill="F5F3FF" w:val="clear"/>
          </w:tcPr>
          <w:p>
            <w:r>
              <w:rPr>
                <w:b/>
                <w:bCs/>
                <w:color w:val="7C3AED"/>
                <w:sz w:val="20"/>
                <w:szCs w:val="20"/>
              </w:rPr>
              <w:t xml:space="preserve">firestoreProvider</w:t>
            </w:r>
          </w:p>
        </w:tc>
        <w:tc>
          <w:tcPr>
            <w:tcW w:type="dxa" w:w="6400"/>
          </w:tcPr>
          <w:p>
            <w:r>
              <w:rPr>
                <w:color w:val="09090F"/>
                <w:sz w:val="20"/>
                <w:szCs w:val="20"/>
              </w:rPr>
              <w:t xml:space="preserve">Lee colecciones de extensiones autorizadas para el rol activo</w:t>
            </w:r>
          </w:p>
        </w:tc>
      </w:tr>
      <w:tr>
        <w:tc>
          <w:tcPr>
            <w:tcW w:type="dxa" w:w="2800"/>
            <w:shd w:fill="F5F3FF" w:val="clear"/>
          </w:tcPr>
          <w:p>
            <w:r>
              <w:rPr>
                <w:b/>
                <w:bCs/>
                <w:color w:val="7C3AED"/>
                <w:sz w:val="20"/>
                <w:szCs w:val="20"/>
              </w:rPr>
              <w:t xml:space="preserve">buildCapabilityMenuBlock</w:t>
            </w:r>
          </w:p>
        </w:tc>
        <w:tc>
          <w:tcPr>
            <w:tcW w:type="dxa" w:w="6400"/>
          </w:tcPr>
          <w:p>
            <w:r>
              <w:rPr>
                <w:color w:val="09090F"/>
                <w:sz w:val="20"/>
                <w:szCs w:val="20"/>
              </w:rPr>
              <w:t xml:space="preserve">Bloque del system prompt: qué datos puede pedir el LLM</w:t>
            </w:r>
          </w:p>
        </w:tc>
      </w:tr>
    </w:tbl>
    <w:p>
      <w:r>
        <w:br w:type="page"/>
      </w:r>
    </w:p>
    <w:p>
      <w:pPr>
        <w:pStyle w:val="Heading1"/>
        <w:pBdr>
          <w:bottom w:val="single" w:color="7C3AED" w:sz="8"/>
        </w:pBdr>
        <w:spacing w:after="200" w:before="420"/>
      </w:pPr>
      <w:r>
        <w:rPr>
          <w:b/>
          <w:bCs/>
          <w:color w:val="7C3AED"/>
          <w:sz w:val="38"/>
          <w:szCs w:val="38"/>
        </w:rPr>
        <w:t xml:space="preserve">9. El Sistema Nervioso Autónomo — 4 CRON Jobs</w:t>
      </w:r>
    </w:p>
    <w:p>
      <w:pPr>
        <w:spacing w:after="80" w:before="80"/>
      </w:pPr>
      <w:r>
        <w:rPr>
          <w:color w:val="1F2937"/>
          <w:sz w:val="22"/>
          <w:szCs w:val="22"/>
        </w:rPr>
        <w:t xml:space="preserve">SOFIAA OS opera tareas autónomas diarias sin intervención del usuario. Los 4 CRON jobs registrados en vercel.json forman el 'sistema nervioso autónomo' del sistema: refinan, decaen, reflexionan y actúan por cuenta propia.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08:00 UTC</w:t>
            </w:r>
          </w:p>
        </w:tc>
        <w:tc>
          <w:tcPr>
            <w:tcW w:type="dxa" w:w="6400"/>
          </w:tcPr>
          <w:p>
            <w:r>
              <w:rPr>
                <w:color w:val="09090F"/>
                <w:sz w:val="20"/>
                <w:szCs w:val="20"/>
              </w:rPr>
              <w:t xml:space="preserve">/api/cron/prometeo-brief — PROMETEO Director Brief diario (3AM CST)</w:t>
            </w:r>
          </w:p>
        </w:tc>
      </w:tr>
      <w:tr>
        <w:tc>
          <w:tcPr>
            <w:tcW w:type="dxa" w:w="2800"/>
            <w:shd w:fill="F5F3FF" w:val="clear"/>
          </w:tcPr>
          <w:p>
            <w:r>
              <w:rPr>
                <w:b/>
                <w:bCs/>
                <w:color w:val="7C3AED"/>
                <w:sz w:val="20"/>
                <w:szCs w:val="20"/>
              </w:rPr>
              <w:t xml:space="preserve">09:00 UTC</w:t>
            </w:r>
          </w:p>
        </w:tc>
        <w:tc>
          <w:tcPr>
            <w:tcW w:type="dxa" w:w="6400"/>
          </w:tcPr>
          <w:p>
            <w:r>
              <w:rPr>
                <w:color w:val="09090F"/>
                <w:sz w:val="20"/>
                <w:szCs w:val="20"/>
              </w:rPr>
              <w:t xml:space="preserve">/api/nexo/decay — N.E.X.O. Decay Engine (4AM CST)</w:t>
            </w:r>
          </w:p>
        </w:tc>
      </w:tr>
      <w:tr>
        <w:tc>
          <w:tcPr>
            <w:tcW w:type="dxa" w:w="2800"/>
            <w:shd w:fill="F5F3FF" w:val="clear"/>
          </w:tcPr>
          <w:p>
            <w:r>
              <w:rPr>
                <w:b/>
                <w:bCs/>
                <w:color w:val="7C3AED"/>
                <w:sz w:val="20"/>
                <w:szCs w:val="20"/>
              </w:rPr>
              <w:t xml:space="preserve">10:00 UTC</w:t>
            </w:r>
          </w:p>
        </w:tc>
        <w:tc>
          <w:tcPr>
            <w:tcW w:type="dxa" w:w="6400"/>
          </w:tcPr>
          <w:p>
            <w:r>
              <w:rPr>
                <w:color w:val="09090F"/>
                <w:sz w:val="20"/>
                <w:szCs w:val="20"/>
              </w:rPr>
              <w:t xml:space="preserve">/api/nexo/reflect — N.E.X.O. Reflection Engine (5AM CST)</w:t>
            </w:r>
          </w:p>
        </w:tc>
      </w:tr>
      <w:tr>
        <w:tc>
          <w:tcPr>
            <w:tcW w:type="dxa" w:w="2800"/>
            <w:shd w:fill="F5F3FF" w:val="clear"/>
          </w:tcPr>
          <w:p>
            <w:r>
              <w:rPr>
                <w:b/>
                <w:bCs/>
                <w:color w:val="7C3AED"/>
                <w:sz w:val="20"/>
                <w:szCs w:val="20"/>
              </w:rPr>
              <w:t xml:space="preserve">11:00 UTC</w:t>
            </w:r>
          </w:p>
        </w:tc>
        <w:tc>
          <w:tcPr>
            <w:tcW w:type="dxa" w:w="6400"/>
          </w:tcPr>
          <w:p>
            <w:r>
              <w:rPr>
                <w:color w:val="09090F"/>
                <w:sz w:val="20"/>
                <w:szCs w:val="20"/>
              </w:rPr>
              <w:t xml:space="preserve">/api/tec-bii/refine — TEC BII Batch Refinement (6AM CST)</w:t>
            </w:r>
          </w:p>
        </w:tc>
      </w:tr>
    </w:tbl>
    <w:p>
      <w:pPr>
        <w:spacing w:before="100"/>
      </w:pPr>
      <w:r>
        <w:t xml:space="preserve"/>
      </w:r>
    </w:p>
    <w:p>
      <w:pPr>
        <w:pStyle w:val="Heading2"/>
        <w:spacing w:after="150" w:before="300"/>
      </w:pPr>
      <w:r>
        <w:rPr>
          <w:b/>
          <w:bCs/>
          <w:color w:val="09090F"/>
          <w:sz w:val="28"/>
          <w:szCs w:val="28"/>
        </w:rPr>
        <w:t xml:space="preserve">9.1 PROMETEO Director Brief (08:00 UTC)</w:t>
      </w:r>
    </w:p>
    <w:p>
      <w:pPr>
        <w:spacing w:after="80" w:before="80"/>
      </w:pPr>
      <w:r>
        <w:rPr>
          <w:color w:val="1F2937"/>
          <w:sz w:val="22"/>
          <w:szCs w:val="22"/>
        </w:rPr>
        <w:t xml:space="preserve">El CRON más temprano genera el DirectorBrief diario de PROMETEO y encola las acciones resultantes en HERMES.</w:t>
      </w:r>
    </w:p>
    <w:p>
      <w:pPr>
        <w:spacing w:after="60" w:before="60"/>
        <w:ind w:left="400"/>
      </w:pPr>
      <w:r>
        <w:rPr>
          <w:color w:val="7C3AED"/>
          <w:sz w:val="20"/>
          <w:szCs w:val="20"/>
        </w:rPr>
        <w:t xml:space="preserve">▸  </w:t>
      </w:r>
      <w:r>
        <w:rPr>
          <w:color w:val="1F2937"/>
          <w:sz w:val="21"/>
          <w:szCs w:val="21"/>
        </w:rPr>
        <w:t xml:space="preserve">Lee Brand DNA + Creative Memory + Goals del usuario</w:t>
      </w:r>
    </w:p>
    <w:p>
      <w:pPr>
        <w:spacing w:after="60" w:before="60"/>
        <w:ind w:left="400"/>
      </w:pPr>
      <w:r>
        <w:rPr>
          <w:color w:val="7C3AED"/>
          <w:sz w:val="20"/>
          <w:szCs w:val="20"/>
        </w:rPr>
        <w:t xml:space="preserve">▸  </w:t>
      </w:r>
      <w:r>
        <w:rPr>
          <w:color w:val="1F2937"/>
          <w:sz w:val="21"/>
          <w:szCs w:val="21"/>
        </w:rPr>
        <w:t xml:space="preserve">Groq genera un DirectorBrief estructurado (estrategia del día)</w:t>
      </w:r>
    </w:p>
    <w:p>
      <w:pPr>
        <w:spacing w:after="60" w:before="60"/>
        <w:ind w:left="400"/>
      </w:pPr>
      <w:r>
        <w:rPr>
          <w:color w:val="7C3AED"/>
          <w:sz w:val="20"/>
          <w:szCs w:val="20"/>
        </w:rPr>
        <w:t xml:space="preserve">▸  </w:t>
      </w:r>
      <w:r>
        <w:rPr>
          <w:color w:val="1F2937"/>
          <w:sz w:val="21"/>
          <w:szCs w:val="21"/>
        </w:rPr>
        <w:t xml:space="preserve">prometeo-bridge.ts convierte el brief en HermesActions encoladas</w:t>
      </w:r>
    </w:p>
    <w:p>
      <w:pPr>
        <w:spacing w:after="60" w:before="60"/>
        <w:ind w:left="400"/>
      </w:pPr>
      <w:r>
        <w:rPr>
          <w:color w:val="7C3AED"/>
          <w:sz w:val="20"/>
          <w:szCs w:val="20"/>
        </w:rPr>
        <w:t xml:space="preserve">▸  </w:t>
      </w:r>
      <w:r>
        <w:rPr>
          <w:color w:val="1F2937"/>
          <w:sz w:val="21"/>
          <w:szCs w:val="21"/>
        </w:rPr>
        <w:t xml:space="preserve">Director queda listo para aprobación humana antes de ejecutar</w:t>
      </w:r>
    </w:p>
    <w:p>
      <w:pPr>
        <w:pStyle w:val="Heading2"/>
        <w:spacing w:after="150" w:before="300"/>
      </w:pPr>
      <w:r>
        <w:rPr>
          <w:b/>
          <w:bCs/>
          <w:color w:val="09090F"/>
          <w:sz w:val="28"/>
          <w:szCs w:val="28"/>
        </w:rPr>
        <w:t xml:space="preserve">9.2 N.E.X.O. Decay (09:00 UTC)</w:t>
      </w:r>
    </w:p>
    <w:p>
      <w:pPr>
        <w:spacing w:after="80" w:before="80"/>
      </w:pPr>
      <w:r>
        <w:rPr>
          <w:color w:val="1F2937"/>
          <w:sz w:val="22"/>
          <w:szCs w:val="22"/>
        </w:rPr>
        <w:t xml:space="preserve">Aplica la función de decaimiento exponencial a todos los nodos de todos los usuarios.</w:t>
      </w:r>
    </w:p>
    <w:p>
      <w:pPr>
        <w:spacing w:after="60" w:before="60"/>
        <w:ind w:left="400"/>
      </w:pPr>
      <w:r>
        <w:rPr>
          <w:color w:val="7C3AED"/>
          <w:sz w:val="20"/>
          <w:szCs w:val="20"/>
        </w:rPr>
        <w:t xml:space="preserve">▸  </w:t>
      </w:r>
      <w:r>
        <w:rPr>
          <w:color w:val="1F2937"/>
          <w:sz w:val="21"/>
          <w:szCs w:val="21"/>
        </w:rPr>
        <w:t xml:space="preserve">collectionGroup discovery: encuentra todos los nexo_nodes activos en Firestore</w:t>
      </w:r>
    </w:p>
    <w:p>
      <w:pPr>
        <w:spacing w:after="60" w:before="60"/>
        <w:ind w:left="400"/>
      </w:pPr>
      <w:r>
        <w:rPr>
          <w:color w:val="7C3AED"/>
          <w:sz w:val="20"/>
          <w:szCs w:val="20"/>
        </w:rPr>
        <w:t xml:space="preserve">▸  </w:t>
      </w:r>
      <w:r>
        <w:rPr>
          <w:color w:val="1F2937"/>
          <w:sz w:val="21"/>
          <w:szCs w:val="21"/>
        </w:rPr>
        <w:t xml:space="preserve">λ = ln(2)/halfLifeDays — decay adaptativo por categoría (food=14d, brand_identity=90d)</w:t>
      </w:r>
    </w:p>
    <w:p>
      <w:pPr>
        <w:spacing w:after="60" w:before="60"/>
        <w:ind w:left="400"/>
      </w:pPr>
      <w:r>
        <w:rPr>
          <w:color w:val="7C3AED"/>
          <w:sz w:val="20"/>
          <w:szCs w:val="20"/>
        </w:rPr>
        <w:t xml:space="preserve">▸  </w:t>
      </w:r>
      <w:r>
        <w:rPr>
          <w:color w:val="1F2937"/>
          <w:sz w:val="21"/>
          <w:szCs w:val="21"/>
        </w:rPr>
        <w:t xml:space="preserve">Nodos con weight &lt;0.05 (NEXO_PRUNE_THRESHOLD) son eliminados</w:t>
      </w:r>
    </w:p>
    <w:p>
      <w:pPr>
        <w:spacing w:after="60" w:before="60"/>
        <w:ind w:left="400"/>
      </w:pPr>
      <w:r>
        <w:rPr>
          <w:color w:val="7C3AED"/>
          <w:sz w:val="20"/>
          <w:szCs w:val="20"/>
        </w:rPr>
        <w:t xml:space="preserve">▸  </w:t>
      </w:r>
      <w:r>
        <w:rPr>
          <w:color w:val="1F2937"/>
          <w:sz w:val="21"/>
          <w:szCs w:val="21"/>
        </w:rPr>
        <w:t xml:space="preserve">Procesamiento en batch — una sola pasada por usuario</w:t>
      </w:r>
    </w:p>
    <w:p>
      <w:pPr>
        <w:pStyle w:val="Heading2"/>
        <w:spacing w:after="150" w:before="300"/>
      </w:pPr>
      <w:r>
        <w:rPr>
          <w:b/>
          <w:bCs/>
          <w:color w:val="09090F"/>
          <w:sz w:val="28"/>
          <w:szCs w:val="28"/>
        </w:rPr>
        <w:t xml:space="preserve">9.3 N.E.X.O. Reflection (10:00 UTC)</w:t>
      </w:r>
    </w:p>
    <w:p>
      <w:pPr>
        <w:spacing w:after="80" w:before="80"/>
      </w:pPr>
      <w:r>
        <w:rPr>
          <w:color w:val="1F2937"/>
          <w:sz w:val="22"/>
          <w:szCs w:val="22"/>
        </w:rPr>
        <w:t xml:space="preserve">Genera insights sintéticos de segundo orden a partir de los nodos capturados del usuario.</w:t>
      </w:r>
    </w:p>
    <w:p>
      <w:pPr>
        <w:spacing w:after="60" w:before="60"/>
        <w:ind w:left="400"/>
      </w:pPr>
      <w:r>
        <w:rPr>
          <w:color w:val="7C3AED"/>
          <w:sz w:val="20"/>
          <w:szCs w:val="20"/>
        </w:rPr>
        <w:t xml:space="preserve">▸  </w:t>
      </w:r>
      <w:r>
        <w:rPr>
          <w:color w:val="1F2937"/>
          <w:sz w:val="21"/>
          <w:szCs w:val="21"/>
        </w:rPr>
        <w:t xml:space="preserve">Cooldown 20h — máximo ~1 reflexión/día por usuario</w:t>
      </w:r>
    </w:p>
    <w:p>
      <w:pPr>
        <w:spacing w:after="60" w:before="60"/>
        <w:ind w:left="400"/>
      </w:pPr>
      <w:r>
        <w:rPr>
          <w:color w:val="7C3AED"/>
          <w:sz w:val="20"/>
          <w:szCs w:val="20"/>
        </w:rPr>
        <w:t xml:space="preserve">▸  </w:t>
      </w:r>
      <w:r>
        <w:rPr>
          <w:color w:val="1F2937"/>
          <w:sz w:val="21"/>
          <w:szCs w:val="21"/>
        </w:rPr>
        <w:t xml:space="preserve">Top 30 nodos captured con weight &gt;0.1</w:t>
      </w:r>
    </w:p>
    <w:p>
      <w:pPr>
        <w:spacing w:after="60" w:before="60"/>
        <w:ind w:left="400"/>
      </w:pPr>
      <w:r>
        <w:rPr>
          <w:color w:val="7C3AED"/>
          <w:sz w:val="20"/>
          <w:szCs w:val="20"/>
        </w:rPr>
        <w:t xml:space="preserve">▸  </w:t>
      </w:r>
      <w:r>
        <w:rPr>
          <w:color w:val="1F2937"/>
          <w:sz w:val="21"/>
          <w:szCs w:val="21"/>
        </w:rPr>
        <w:t xml:space="preserve">Groq temp=0.75 — genera máx 3 insights tipo 'conexión_temática', 'curiosidad', 'hábito'</w:t>
      </w:r>
    </w:p>
    <w:p>
      <w:pPr>
        <w:spacing w:after="60" w:before="60"/>
        <w:ind w:left="400"/>
      </w:pPr>
      <w:r>
        <w:rPr>
          <w:color w:val="7C3AED"/>
          <w:sz w:val="20"/>
          <w:szCs w:val="20"/>
        </w:rPr>
        <w:t xml:space="preserve">▸  </w:t>
      </w:r>
      <w:r>
        <w:rPr>
          <w:color w:val="1F2937"/>
          <w:sz w:val="21"/>
          <w:szCs w:val="21"/>
        </w:rPr>
        <w:t xml:space="preserve">Insight nodes: decayRate=0.02 (decaen muy lento), weight=0.85</w:t>
      </w:r>
    </w:p>
    <w:p>
      <w:pPr>
        <w:pStyle w:val="Heading2"/>
        <w:spacing w:after="150" w:before="300"/>
      </w:pPr>
      <w:r>
        <w:rPr>
          <w:b/>
          <w:bCs/>
          <w:color w:val="09090F"/>
          <w:sz w:val="28"/>
          <w:szCs w:val="28"/>
        </w:rPr>
        <w:t xml:space="preserve">9.4 TEC BII Refine (11:00 UTC)</w:t>
      </w:r>
    </w:p>
    <w:p>
      <w:pPr>
        <w:spacing w:after="80" w:before="80"/>
      </w:pPr>
      <w:r>
        <w:rPr>
          <w:color w:val="1F2937"/>
          <w:sz w:val="22"/>
          <w:szCs w:val="22"/>
        </w:rPr>
        <w:t xml:space="preserve">El más complejo: 3 fases secuenciales por usuario para mantener el grafo cognitivo TEC BII actualizado.</w:t>
      </w:r>
    </w:p>
    <w:p>
      <w:pPr>
        <w:spacing w:after="60" w:before="60"/>
        <w:ind w:left="400"/>
      </w:pPr>
      <w:r>
        <w:rPr>
          <w:color w:val="7C3AED"/>
          <w:sz w:val="20"/>
          <w:szCs w:val="20"/>
        </w:rPr>
        <w:t xml:space="preserve">▸  </w:t>
      </w:r>
      <w:r>
        <w:rPr>
          <w:color w:val="1F2937"/>
          <w:sz w:val="21"/>
          <w:szCs w:val="21"/>
        </w:rPr>
        <w:t xml:space="preserve">Fase 1: republishStaleEntities — nexoNodeId vacío O lastCognitiveSync &gt;24h → republicar</w:t>
      </w:r>
    </w:p>
    <w:p>
      <w:pPr>
        <w:spacing w:after="60" w:before="60"/>
        <w:ind w:left="400"/>
      </w:pPr>
      <w:r>
        <w:rPr>
          <w:color w:val="7C3AED"/>
          <w:sz w:val="20"/>
          <w:szCs w:val="20"/>
        </w:rPr>
        <w:t xml:space="preserve">▸  </w:t>
      </w:r>
      <w:r>
        <w:rPr>
          <w:color w:val="1F2937"/>
          <w:sz w:val="21"/>
          <w:szCs w:val="21"/>
        </w:rPr>
        <w:t xml:space="preserve">Fase 2: runNoraReflection — N.O.R.A. reflexión institucional (cooldown 6h, 20 proyectos + 15 empleados + 15 briefs)</w:t>
      </w:r>
    </w:p>
    <w:p>
      <w:pPr>
        <w:spacing w:after="60" w:before="60"/>
        <w:ind w:left="400"/>
      </w:pPr>
      <w:r>
        <w:rPr>
          <w:color w:val="7C3AED"/>
          <w:sz w:val="20"/>
          <w:szCs w:val="20"/>
        </w:rPr>
        <w:t xml:space="preserve">▸  </w:t>
      </w:r>
      <w:r>
        <w:rPr>
          <w:color w:val="1F2937"/>
          <w:sz w:val="21"/>
          <w:szCs w:val="21"/>
        </w:rPr>
        <w:t xml:space="preserve">Fase 3: runCrossDomainAnalysis — hipótesis cruzadas NEXO ↔ TEC BII (threshold 0.60)</w:t>
      </w:r>
    </w:p>
    <w:p>
      <w:pPr>
        <w:spacing w:after="60" w:before="60"/>
        <w:ind w:left="400"/>
      </w:pPr>
      <w:r>
        <w:rPr>
          <w:color w:val="7C3AED"/>
          <w:sz w:val="20"/>
          <w:szCs w:val="20"/>
        </w:rPr>
        <w:t xml:space="preserve">▸  </w:t>
      </w:r>
      <w:r>
        <w:rPr>
          <w:color w:val="1F2937"/>
          <w:sz w:val="21"/>
          <w:szCs w:val="21"/>
        </w:rPr>
        <w:t xml:space="preserve">Persiste RefineResult en tec_bii_refine_logs/{runId}</w:t>
      </w:r>
    </w:p>
    <w:p>
      <w:r>
        <w:br w:type="page"/>
      </w:r>
    </w:p>
    <w:p>
      <w:pPr>
        <w:pStyle w:val="Heading1"/>
        <w:pBdr>
          <w:bottom w:val="single" w:color="7C3AED" w:sz="8"/>
        </w:pBdr>
        <w:spacing w:after="200" w:before="420"/>
      </w:pPr>
      <w:r>
        <w:rPr>
          <w:b/>
          <w:bCs/>
          <w:color w:val="7C3AED"/>
          <w:sz w:val="38"/>
          <w:szCs w:val="38"/>
        </w:rPr>
        <w:t xml:space="preserve">10. Seguridad y Gobernanza</w:t>
      </w:r>
    </w:p>
    <w:p>
      <w:pPr>
        <w:pStyle w:val="Heading2"/>
        <w:spacing w:after="150" w:before="300"/>
      </w:pPr>
      <w:r>
        <w:rPr>
          <w:b/>
          <w:bCs/>
          <w:color w:val="09090F"/>
          <w:sz w:val="28"/>
          <w:szCs w:val="28"/>
        </w:rPr>
        <w:t xml:space="preserve">10.1 Seguridad del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Variables de entorno</w:t>
            </w:r>
          </w:p>
        </w:tc>
        <w:tc>
          <w:tcPr>
            <w:tcW w:type="dxa" w:w="6400"/>
          </w:tcPr>
          <w:p>
            <w:r>
              <w:rPr>
                <w:color w:val="09090F"/>
                <w:sz w:val="20"/>
                <w:szCs w:val="20"/>
              </w:rPr>
              <w:t xml:space="preserve">.env.local — gitignored, nunca en repositorio. API keys solo por nano/terminal.</w:t>
            </w:r>
          </w:p>
        </w:tc>
      </w:tr>
      <w:tr>
        <w:tc>
          <w:tcPr>
            <w:tcW w:type="dxa" w:w="2800"/>
            <w:shd w:fill="F5F3FF" w:val="clear"/>
          </w:tcPr>
          <w:p>
            <w:r>
              <w:rPr>
                <w:b/>
                <w:bCs/>
                <w:color w:val="7C3AED"/>
                <w:sz w:val="20"/>
                <w:szCs w:val="20"/>
              </w:rPr>
              <w:t xml:space="preserve">Firebase Auth</w:t>
            </w:r>
          </w:p>
        </w:tc>
        <w:tc>
          <w:tcPr>
            <w:tcW w:type="dxa" w:w="6400"/>
          </w:tcPr>
          <w:p>
            <w:r>
              <w:rPr>
                <w:color w:val="09090F"/>
                <w:sz w:val="20"/>
                <w:szCs w:val="20"/>
              </w:rPr>
              <w:t xml:space="preserve">UID como identificador primario. Token verificado server-side en cada request protegido</w:t>
            </w:r>
          </w:p>
        </w:tc>
      </w:tr>
      <w:tr>
        <w:tc>
          <w:tcPr>
            <w:tcW w:type="dxa" w:w="2800"/>
            <w:shd w:fill="F5F3FF" w:val="clear"/>
          </w:tcPr>
          <w:p>
            <w:r>
              <w:rPr>
                <w:b/>
                <w:bCs/>
                <w:color w:val="7C3AED"/>
                <w:sz w:val="20"/>
                <w:szCs w:val="20"/>
              </w:rPr>
              <w:t xml:space="preserve">Edge Middleware</w:t>
            </w:r>
          </w:p>
        </w:tc>
        <w:tc>
          <w:tcPr>
            <w:tcW w:type="dxa" w:w="6400"/>
          </w:tcPr>
          <w:p>
            <w:r>
              <w:rPr>
                <w:color w:val="09090F"/>
                <w:sz w:val="20"/>
                <w:szCs w:val="20"/>
              </w:rPr>
              <w:t xml:space="preserve">RBAC verificado antes del handler (Sprint B2) — bloqueo en el edge de Vercel</w:t>
            </w:r>
          </w:p>
        </w:tc>
      </w:tr>
      <w:tr>
        <w:tc>
          <w:tcPr>
            <w:tcW w:type="dxa" w:w="2800"/>
            <w:shd w:fill="F5F3FF" w:val="clear"/>
          </w:tcPr>
          <w:p>
            <w:r>
              <w:rPr>
                <w:b/>
                <w:bCs/>
                <w:color w:val="7C3AED"/>
                <w:sz w:val="20"/>
                <w:szCs w:val="20"/>
              </w:rPr>
              <w:t xml:space="preserve">CRON Secret</w:t>
            </w:r>
          </w:p>
        </w:tc>
        <w:tc>
          <w:tcPr>
            <w:tcW w:type="dxa" w:w="6400"/>
          </w:tcPr>
          <w:p>
            <w:r>
              <w:rPr>
                <w:color w:val="09090F"/>
                <w:sz w:val="20"/>
                <w:szCs w:val="20"/>
              </w:rPr>
              <w:t xml:space="preserve">CRON_SECRET en Vercel env — Bearer token para autorizar endpoints /api/*/cron</w:t>
            </w:r>
          </w:p>
        </w:tc>
      </w:tr>
      <w:tr>
        <w:tc>
          <w:tcPr>
            <w:tcW w:type="dxa" w:w="2800"/>
            <w:shd w:fill="F5F3FF" w:val="clear"/>
          </w:tcPr>
          <w:p>
            <w:r>
              <w:rPr>
                <w:b/>
                <w:bCs/>
                <w:color w:val="7C3AED"/>
                <w:sz w:val="20"/>
                <w:szCs w:val="20"/>
              </w:rPr>
              <w:t xml:space="preserve">Guardrails</w:t>
            </w:r>
          </w:p>
        </w:tc>
        <w:tc>
          <w:tcPr>
            <w:tcW w:type="dxa" w:w="6400"/>
          </w:tcPr>
          <w:p>
            <w:r>
              <w:rPr>
                <w:color w:val="09090F"/>
                <w:sz w:val="20"/>
                <w:szCs w:val="20"/>
              </w:rPr>
              <w:t xml:space="preserve">Doble capa (cliente + servidor) contra mensajes maliciosos</w:t>
            </w:r>
          </w:p>
        </w:tc>
      </w:tr>
      <w:tr>
        <w:tc>
          <w:tcPr>
            <w:tcW w:type="dxa" w:w="2800"/>
            <w:shd w:fill="F5F3FF" w:val="clear"/>
          </w:tcPr>
          <w:p>
            <w:r>
              <w:rPr>
                <w:b/>
                <w:bCs/>
                <w:color w:val="7C3AED"/>
                <w:sz w:val="20"/>
                <w:szCs w:val="20"/>
              </w:rPr>
              <w:t xml:space="preserve">POLICY_PRIVACY</w:t>
            </w:r>
          </w:p>
        </w:tc>
        <w:tc>
          <w:tcPr>
            <w:tcW w:type="dxa" w:w="6400"/>
          </w:tcPr>
          <w:p>
            <w:r>
              <w:rPr>
                <w:color w:val="09090F"/>
                <w:sz w:val="20"/>
                <w:szCs w:val="20"/>
              </w:rPr>
              <w:t xml:space="preserve">Detecta y bloquea exposición de keys, tokens, paths internos en respuestas</w:t>
            </w:r>
          </w:p>
        </w:tc>
      </w:tr>
    </w:tbl>
    <w:p>
      <w:pPr>
        <w:pStyle w:val="Heading2"/>
        <w:spacing w:after="150" w:before="300"/>
      </w:pPr>
      <w:r>
        <w:rPr>
          <w:b/>
          <w:bCs/>
          <w:color w:val="09090F"/>
          <w:sz w:val="28"/>
          <w:szCs w:val="28"/>
        </w:rPr>
        <w:t xml:space="preserve">10.2 RBAC — Control de Acceso por 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admin</w:t>
            </w:r>
          </w:p>
        </w:tc>
        <w:tc>
          <w:tcPr>
            <w:tcW w:type="dxa" w:w="6400"/>
          </w:tcPr>
          <w:p>
            <w:r>
              <w:rPr>
                <w:color w:val="09090F"/>
                <w:sz w:val="20"/>
                <w:szCs w:val="20"/>
              </w:rPr>
              <w:t xml:space="preserve">Acceso total — todas las extensiones, NoraPanel, panel de admin</w:t>
            </w:r>
          </w:p>
        </w:tc>
      </w:tr>
      <w:tr>
        <w:tc>
          <w:tcPr>
            <w:tcW w:type="dxa" w:w="2800"/>
            <w:shd w:fill="F5F3FF" w:val="clear"/>
          </w:tcPr>
          <w:p>
            <w:r>
              <w:rPr>
                <w:b/>
                <w:bCs/>
                <w:color w:val="7C3AED"/>
                <w:sz w:val="20"/>
                <w:szCs w:val="20"/>
              </w:rPr>
              <w:t xml:space="preserve">director</w:t>
            </w:r>
          </w:p>
        </w:tc>
        <w:tc>
          <w:tcPr>
            <w:tcW w:type="dxa" w:w="6400"/>
          </w:tcPr>
          <w:p>
            <w:r>
              <w:rPr>
                <w:color w:val="09090F"/>
                <w:sz w:val="20"/>
                <w:szCs w:val="20"/>
              </w:rPr>
              <w:t xml:space="preserve">Acceso a extensiones de negocio — TEC BII, PROMETEO, ATENA</w:t>
            </w:r>
          </w:p>
        </w:tc>
      </w:tr>
      <w:tr>
        <w:tc>
          <w:tcPr>
            <w:tcW w:type="dxa" w:w="2800"/>
            <w:shd w:fill="F5F3FF" w:val="clear"/>
          </w:tcPr>
          <w:p>
            <w:r>
              <w:rPr>
                <w:b/>
                <w:bCs/>
                <w:color w:val="7C3AED"/>
                <w:sz w:val="20"/>
                <w:szCs w:val="20"/>
              </w:rPr>
              <w:t xml:space="preserve">vp</w:t>
            </w:r>
          </w:p>
        </w:tc>
        <w:tc>
          <w:tcPr>
            <w:tcW w:type="dxa" w:w="6400"/>
          </w:tcPr>
          <w:p>
            <w:r>
              <w:rPr>
                <w:color w:val="09090F"/>
                <w:sz w:val="20"/>
                <w:szCs w:val="20"/>
              </w:rPr>
              <w:t xml:space="preserve">Vista ejecutiva — dashboards y resúmenes</w:t>
            </w:r>
          </w:p>
        </w:tc>
      </w:tr>
      <w:tr>
        <w:tc>
          <w:tcPr>
            <w:tcW w:type="dxa" w:w="2800"/>
            <w:shd w:fill="F5F3FF" w:val="clear"/>
          </w:tcPr>
          <w:p>
            <w:r>
              <w:rPr>
                <w:b/>
                <w:bCs/>
                <w:color w:val="7C3AED"/>
                <w:sz w:val="20"/>
                <w:szCs w:val="20"/>
              </w:rPr>
              <w:t xml:space="preserve">user</w:t>
            </w:r>
          </w:p>
        </w:tc>
        <w:tc>
          <w:tcPr>
            <w:tcW w:type="dxa" w:w="6400"/>
          </w:tcPr>
          <w:p>
            <w:r>
              <w:rPr>
                <w:color w:val="09090F"/>
                <w:sz w:val="20"/>
                <w:szCs w:val="20"/>
              </w:rPr>
              <w:t xml:space="preserve">Acceso básico — chat, extensiones públicas</w:t>
            </w:r>
          </w:p>
        </w:tc>
      </w:tr>
      <w:tr>
        <w:tc>
          <w:tcPr>
            <w:tcW w:type="dxa" w:w="2800"/>
            <w:shd w:fill="F5F3FF" w:val="clear"/>
          </w:tcPr>
          <w:p>
            <w:r>
              <w:rPr>
                <w:b/>
                <w:bCs/>
                <w:color w:val="7C3AED"/>
                <w:sz w:val="20"/>
                <w:szCs w:val="20"/>
              </w:rPr>
              <w:t xml:space="preserve">unauthenticated</w:t>
            </w:r>
          </w:p>
        </w:tc>
        <w:tc>
          <w:tcPr>
            <w:tcW w:type="dxa" w:w="6400"/>
          </w:tcPr>
          <w:p>
            <w:r>
              <w:rPr>
                <w:color w:val="09090F"/>
                <w:sz w:val="20"/>
                <w:szCs w:val="20"/>
              </w:rPr>
              <w:t xml:space="preserve">Solo página principal y JP Memorial — gentle_auth_prompt policy activa</w:t>
            </w:r>
          </w:p>
        </w:tc>
      </w:tr>
    </w:tbl>
    <w:p>
      <w:pPr>
        <w:pStyle w:val="Heading2"/>
        <w:spacing w:after="150" w:before="300"/>
      </w:pPr>
      <w:r>
        <w:rPr>
          <w:b/>
          <w:bCs/>
          <w:color w:val="09090F"/>
          <w:sz w:val="28"/>
          <w:szCs w:val="28"/>
        </w:rPr>
        <w:t xml:space="preserve">10.3 Trazabilidad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Tracer (Sprint B1)</w:t>
            </w:r>
          </w:p>
        </w:tc>
        <w:tc>
          <w:tcPr>
            <w:tcW w:type="dxa" w:w="6400"/>
          </w:tcPr>
          <w:p>
            <w:r>
              <w:rPr>
                <w:color w:val="09090F"/>
                <w:sz w:val="20"/>
                <w:szCs w:val="20"/>
              </w:rPr>
              <w:t xml:space="preserve">traceId UUID por request — persiste en Firestore structured logs</w:t>
            </w:r>
          </w:p>
        </w:tc>
      </w:tr>
      <w:tr>
        <w:tc>
          <w:tcPr>
            <w:tcW w:type="dxa" w:w="2800"/>
            <w:shd w:fill="F5F3FF" w:val="clear"/>
          </w:tcPr>
          <w:p>
            <w:r>
              <w:rPr>
                <w:b/>
                <w:bCs/>
                <w:color w:val="7C3AED"/>
                <w:sz w:val="20"/>
                <w:szCs w:val="20"/>
              </w:rPr>
              <w:t xml:space="preserve">EventBus (Sprint B3)</w:t>
            </w:r>
          </w:p>
        </w:tc>
        <w:tc>
          <w:tcPr>
            <w:tcW w:type="dxa" w:w="6400"/>
          </w:tcPr>
          <w:p>
            <w:r>
              <w:rPr>
                <w:color w:val="09090F"/>
                <w:sz w:val="20"/>
                <w:szCs w:val="20"/>
              </w:rPr>
              <w:t xml:space="preserve">Eventos asíncronos post-stream — no bloquean la respuesta</w:t>
            </w:r>
          </w:p>
        </w:tc>
      </w:tr>
      <w:tr>
        <w:tc>
          <w:tcPr>
            <w:tcW w:type="dxa" w:w="2800"/>
            <w:shd w:fill="F5F3FF" w:val="clear"/>
          </w:tcPr>
          <w:p>
            <w:r>
              <w:rPr>
                <w:b/>
                <w:bCs/>
                <w:color w:val="7C3AED"/>
                <w:sz w:val="20"/>
                <w:szCs w:val="20"/>
              </w:rPr>
              <w:t xml:space="preserve">Pipeline Observer</w:t>
            </w:r>
          </w:p>
        </w:tc>
        <w:tc>
          <w:tcPr>
            <w:tcW w:type="dxa" w:w="6400"/>
          </w:tcPr>
          <w:p>
            <w:r>
              <w:rPr>
                <w:color w:val="09090F"/>
                <w:sz w:val="20"/>
                <w:szCs w:val="20"/>
              </w:rPr>
              <w:t xml:space="preserve">users/{uid}/pipeline_events — cada request registrado</w:t>
            </w:r>
          </w:p>
        </w:tc>
      </w:tr>
      <w:tr>
        <w:tc>
          <w:tcPr>
            <w:tcW w:type="dxa" w:w="2800"/>
            <w:shd w:fill="F5F3FF" w:val="clear"/>
          </w:tcPr>
          <w:p>
            <w:r>
              <w:rPr>
                <w:b/>
                <w:bCs/>
                <w:color w:val="7C3AED"/>
                <w:sz w:val="20"/>
                <w:szCs w:val="20"/>
              </w:rPr>
              <w:t xml:space="preserve">RefineLog</w:t>
            </w:r>
          </w:p>
        </w:tc>
        <w:tc>
          <w:tcPr>
            <w:tcW w:type="dxa" w:w="6400"/>
          </w:tcPr>
          <w:p>
            <w:r>
              <w:rPr>
                <w:color w:val="09090F"/>
                <w:sz w:val="20"/>
                <w:szCs w:val="20"/>
              </w:rPr>
              <w:t xml:space="preserve">tec_bii_refine_logs/{runId} — resultado de cada CRON batch</w:t>
            </w:r>
          </w:p>
        </w:tc>
      </w:tr>
      <w:tr>
        <w:tc>
          <w:tcPr>
            <w:tcW w:type="dxa" w:w="2800"/>
            <w:shd w:fill="F5F3FF" w:val="clear"/>
          </w:tcPr>
          <w:p>
            <w:r>
              <w:rPr>
                <w:b/>
                <w:bCs/>
                <w:color w:val="7C3AED"/>
                <w:sz w:val="20"/>
                <w:szCs w:val="20"/>
              </w:rPr>
              <w:t xml:space="preserve">HERMES historial</w:t>
            </w:r>
          </w:p>
        </w:tc>
        <w:tc>
          <w:tcPr>
            <w:tcW w:type="dxa" w:w="6400"/>
          </w:tcPr>
          <w:p>
            <w:r>
              <w:rPr>
                <w:color w:val="09090F"/>
                <w:sz w:val="20"/>
                <w:szCs w:val="20"/>
              </w:rPr>
              <w:t xml:space="preserve">Trazabilidad completa de acciones ejecutadas en sistemas externos</w:t>
            </w:r>
          </w:p>
        </w:tc>
      </w:tr>
    </w:tbl>
    <w:p>
      <w:pPr>
        <w:pStyle w:val="Heading2"/>
        <w:spacing w:after="150" w:before="300"/>
      </w:pPr>
      <w:r>
        <w:rPr>
          <w:b/>
          <w:bCs/>
          <w:color w:val="09090F"/>
          <w:sz w:val="28"/>
          <w:szCs w:val="28"/>
        </w:rPr>
        <w:t xml:space="preserve">10.4 CognitivePolicy Engine como Capa de Compliance</w:t>
      </w:r>
    </w:p>
    <w:p>
      <w:pPr>
        <w:spacing w:after="80" w:before="80"/>
      </w:pPr>
      <w:r>
        <w:rPr>
          <w:color w:val="1F2937"/>
          <w:sz w:val="22"/>
          <w:szCs w:val="22"/>
        </w:rPr>
        <w:t xml:space="preserve">El CPE actúa como una capa de compliance automática. Sus detectores post-stream verifican que el LLM haya respetado las instrucciones inyectadas en el system prompt:</w:t>
      </w:r>
    </w:p>
    <w:p>
      <w:pPr>
        <w:spacing w:after="60" w:before="60"/>
        <w:ind w:left="400"/>
      </w:pPr>
      <w:r>
        <w:rPr>
          <w:color w:val="7C3AED"/>
          <w:sz w:val="20"/>
          <w:szCs w:val="20"/>
        </w:rPr>
        <w:t xml:space="preserve">▸  </w:t>
      </w:r>
      <w:r>
        <w:rPr>
          <w:color w:val="1F2937"/>
          <w:sz w:val="21"/>
          <w:szCs w:val="21"/>
        </w:rPr>
        <w:t xml:space="preserve">severity='error': violaciones críticas (credenciales expuestas, idioma incorrecto, empatía forzada en jp-memorial)</w:t>
      </w:r>
    </w:p>
    <w:p>
      <w:pPr>
        <w:spacing w:after="60" w:before="60"/>
        <w:ind w:left="400"/>
      </w:pPr>
      <w:r>
        <w:rPr>
          <w:color w:val="7C3AED"/>
          <w:sz w:val="20"/>
          <w:szCs w:val="20"/>
        </w:rPr>
        <w:t xml:space="preserve">▸  </w:t>
      </w:r>
      <w:r>
        <w:rPr>
          <w:color w:val="1F2937"/>
          <w:sz w:val="21"/>
          <w:szCs w:val="21"/>
        </w:rPr>
        <w:t xml:space="preserve">severity='warn': violaciones menores (tono robótico, disculpas excesivas)</w:t>
      </w:r>
    </w:p>
    <w:p>
      <w:pPr>
        <w:spacing w:after="60" w:before="60"/>
        <w:ind w:left="400"/>
      </w:pPr>
      <w:r>
        <w:rPr>
          <w:color w:val="7C3AED"/>
          <w:sz w:val="20"/>
          <w:szCs w:val="20"/>
        </w:rPr>
        <w:t xml:space="preserve">▸  </w:t>
      </w:r>
      <w:r>
        <w:rPr>
          <w:color w:val="1F2937"/>
          <w:sz w:val="21"/>
          <w:szCs w:val="21"/>
        </w:rPr>
        <w:t xml:space="preserve">Violaciones reportadas al EventBus para logging y análisis</w:t>
      </w:r>
    </w:p>
    <w:p>
      <w:r>
        <w:br w:type="page"/>
      </w:r>
    </w:p>
    <w:p>
      <w:pPr>
        <w:pStyle w:val="Heading1"/>
        <w:pBdr>
          <w:bottom w:val="single" w:color="7C3AED" w:sz="8"/>
        </w:pBdr>
        <w:spacing w:after="200" w:before="420"/>
      </w:pPr>
      <w:r>
        <w:rPr>
          <w:b/>
          <w:bCs/>
          <w:color w:val="7C3AED"/>
          <w:sz w:val="38"/>
          <w:szCs w:val="38"/>
        </w:rPr>
        <w:t xml:space="preserve">11. Deployment y Observabilidad</w:t>
      </w:r>
    </w:p>
    <w:p>
      <w:pPr>
        <w:pStyle w:val="Heading2"/>
        <w:spacing w:after="150" w:before="300"/>
      </w:pPr>
      <w:r>
        <w:rPr>
          <w:b/>
          <w:bCs/>
          <w:color w:val="09090F"/>
          <w:sz w:val="28"/>
          <w:szCs w:val="28"/>
        </w:rPr>
        <w:t xml:space="preserve">11.1 Arquitectura de Deployment (Vercel)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Plataforma</w:t>
            </w:r>
          </w:p>
        </w:tc>
        <w:tc>
          <w:tcPr>
            <w:tcW w:type="dxa" w:w="6400"/>
          </w:tcPr>
          <w:p>
            <w:r>
              <w:rPr>
                <w:color w:val="09090F"/>
                <w:sz w:val="20"/>
                <w:szCs w:val="20"/>
              </w:rPr>
              <w:t xml:space="preserve">Vercel — Serverless + Edge Functions</w:t>
            </w:r>
          </w:p>
        </w:tc>
      </w:tr>
      <w:tr>
        <w:tc>
          <w:tcPr>
            <w:tcW w:type="dxa" w:w="2800"/>
            <w:shd w:fill="F5F3FF" w:val="clear"/>
          </w:tcPr>
          <w:p>
            <w:r>
              <w:rPr>
                <w:b/>
                <w:bCs/>
                <w:color w:val="7C3AED"/>
                <w:sz w:val="20"/>
                <w:szCs w:val="20"/>
              </w:rPr>
              <w:t xml:space="preserve">API Routes</w:t>
            </w:r>
          </w:p>
        </w:tc>
        <w:tc>
          <w:tcPr>
            <w:tcW w:type="dxa" w:w="6400"/>
          </w:tcPr>
          <w:p>
            <w:r>
              <w:rPr>
                <w:color w:val="09090F"/>
                <w:sz w:val="20"/>
                <w:szCs w:val="20"/>
              </w:rPr>
              <w:t xml:space="preserve">runtime: 'nodejs' para todas las rutas que usan Firebase Admin o pdf-parse</w:t>
            </w:r>
          </w:p>
        </w:tc>
      </w:tr>
      <w:tr>
        <w:tc>
          <w:tcPr>
            <w:tcW w:type="dxa" w:w="2800"/>
            <w:shd w:fill="F5F3FF" w:val="clear"/>
          </w:tcPr>
          <w:p>
            <w:r>
              <w:rPr>
                <w:b/>
                <w:bCs/>
                <w:color w:val="7C3AED"/>
                <w:sz w:val="20"/>
                <w:szCs w:val="20"/>
              </w:rPr>
              <w:t xml:space="preserve">Streaming</w:t>
            </w:r>
          </w:p>
        </w:tc>
        <w:tc>
          <w:tcPr>
            <w:tcW w:type="dxa" w:w="6400"/>
          </w:tcPr>
          <w:p>
            <w:r>
              <w:rPr>
                <w:color w:val="09090F"/>
                <w:sz w:val="20"/>
                <w:szCs w:val="20"/>
              </w:rPr>
              <w:t xml:space="preserve">Vercel Edge con ReadableStream para respuestas LLM en tiempo real</w:t>
            </w:r>
          </w:p>
        </w:tc>
      </w:tr>
      <w:tr>
        <w:tc>
          <w:tcPr>
            <w:tcW w:type="dxa" w:w="2800"/>
            <w:shd w:fill="F5F3FF" w:val="clear"/>
          </w:tcPr>
          <w:p>
            <w:r>
              <w:rPr>
                <w:b/>
                <w:bCs/>
                <w:color w:val="7C3AED"/>
                <w:sz w:val="20"/>
                <w:szCs w:val="20"/>
              </w:rPr>
              <w:t xml:space="preserve">maxDuration</w:t>
            </w:r>
          </w:p>
        </w:tc>
        <w:tc>
          <w:tcPr>
            <w:tcW w:type="dxa" w:w="6400"/>
          </w:tcPr>
          <w:p>
            <w:r>
              <w:rPr>
                <w:color w:val="09090F"/>
                <w:sz w:val="20"/>
                <w:szCs w:val="20"/>
              </w:rPr>
              <w:t xml:space="preserve">60s — APIs pesadas (PDF, CRON, N.O.R.A. reflection)</w:t>
            </w:r>
          </w:p>
        </w:tc>
      </w:tr>
      <w:tr>
        <w:tc>
          <w:tcPr>
            <w:tcW w:type="dxa" w:w="2800"/>
            <w:shd w:fill="F5F3FF" w:val="clear"/>
          </w:tcPr>
          <w:p>
            <w:r>
              <w:rPr>
                <w:b/>
                <w:bCs/>
                <w:color w:val="7C3AED"/>
                <w:sz w:val="20"/>
                <w:szCs w:val="20"/>
              </w:rPr>
              <w:t xml:space="preserve">CRON Jobs</w:t>
            </w:r>
          </w:p>
        </w:tc>
        <w:tc>
          <w:tcPr>
            <w:tcW w:type="dxa" w:w="6400"/>
          </w:tcPr>
          <w:p>
            <w:r>
              <w:rPr>
                <w:color w:val="09090F"/>
                <w:sz w:val="20"/>
                <w:szCs w:val="20"/>
              </w:rPr>
              <w:t xml:space="preserve">4 jobs en vercel.json — ejecutados por Vercel Cron automáticamente</w:t>
            </w:r>
          </w:p>
        </w:tc>
      </w:tr>
      <w:tr>
        <w:tc>
          <w:tcPr>
            <w:tcW w:type="dxa" w:w="2800"/>
            <w:shd w:fill="F5F3FF" w:val="clear"/>
          </w:tcPr>
          <w:p>
            <w:r>
              <w:rPr>
                <w:b/>
                <w:bCs/>
                <w:color w:val="7C3AED"/>
                <w:sz w:val="20"/>
                <w:szCs w:val="20"/>
              </w:rPr>
              <w:t xml:space="preserve">Environment</w:t>
            </w:r>
          </w:p>
        </w:tc>
        <w:tc>
          <w:tcPr>
            <w:tcW w:type="dxa" w:w="6400"/>
          </w:tcPr>
          <w:p>
            <w:r>
              <w:rPr>
                <w:color w:val="09090F"/>
                <w:sz w:val="20"/>
                <w:szCs w:val="20"/>
              </w:rPr>
              <w:t xml:space="preserve">.env.local local / Vercel Environment Variables en producción</w:t>
            </w:r>
          </w:p>
        </w:tc>
      </w:tr>
    </w:tbl>
    <w:p>
      <w:pPr>
        <w:pStyle w:val="Heading2"/>
        <w:spacing w:after="150" w:before="300"/>
      </w:pPr>
      <w:r>
        <w:rPr>
          <w:b/>
          <w:bCs/>
          <w:color w:val="09090F"/>
          <w:sz w:val="28"/>
          <w:szCs w:val="28"/>
        </w:rPr>
        <w:t xml:space="preserve">11.2 Rutas API Activas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POST /api/chat</w:t>
            </w:r>
          </w:p>
        </w:tc>
        <w:tc>
          <w:tcPr>
            <w:tcW w:type="dxa" w:w="6400"/>
          </w:tcPr>
          <w:p>
            <w:r>
              <w:rPr>
                <w:color w:val="09090F"/>
                <w:sz w:val="20"/>
                <w:szCs w:val="20"/>
              </w:rPr>
              <w:t xml:space="preserve">Handler principal — streaming con LLM</w:t>
            </w:r>
          </w:p>
        </w:tc>
      </w:tr>
      <w:tr>
        <w:tc>
          <w:tcPr>
            <w:tcW w:type="dxa" w:w="2800"/>
            <w:shd w:fill="F5F3FF" w:val="clear"/>
          </w:tcPr>
          <w:p>
            <w:r>
              <w:rPr>
                <w:b/>
                <w:bCs/>
                <w:color w:val="7C3AED"/>
                <w:sz w:val="20"/>
                <w:szCs w:val="20"/>
              </w:rPr>
              <w:t xml:space="preserve">POST /api/analyze</w:t>
            </w:r>
          </w:p>
        </w:tc>
        <w:tc>
          <w:tcPr>
            <w:tcW w:type="dxa" w:w="6400"/>
          </w:tcPr>
          <w:p>
            <w:r>
              <w:rPr>
                <w:color w:val="09090F"/>
                <w:sz w:val="20"/>
                <w:szCs w:val="20"/>
              </w:rPr>
              <w:t xml:space="preserve">Analyze endpoint — Agent Tool sin recursión</w:t>
            </w:r>
          </w:p>
        </w:tc>
      </w:tr>
      <w:tr>
        <w:tc>
          <w:tcPr>
            <w:tcW w:type="dxa" w:w="2800"/>
            <w:shd w:fill="F5F3FF" w:val="clear"/>
          </w:tcPr>
          <w:p>
            <w:r>
              <w:rPr>
                <w:b/>
                <w:bCs/>
                <w:color w:val="7C3AED"/>
                <w:sz w:val="20"/>
                <w:szCs w:val="20"/>
              </w:rPr>
              <w:t xml:space="preserve">POST/DELETE /api/nexo/pdf</w:t>
            </w:r>
          </w:p>
        </w:tc>
        <w:tc>
          <w:tcPr>
            <w:tcW w:type="dxa" w:w="6400"/>
          </w:tcPr>
          <w:p>
            <w:r>
              <w:rPr>
                <w:color w:val="09090F"/>
                <w:sz w:val="20"/>
                <w:szCs w:val="20"/>
              </w:rPr>
              <w:t xml:space="preserve">Upload y eliminación de PDFs de biblioteca</w:t>
            </w:r>
          </w:p>
        </w:tc>
      </w:tr>
      <w:tr>
        <w:tc>
          <w:tcPr>
            <w:tcW w:type="dxa" w:w="2800"/>
            <w:shd w:fill="F5F3FF" w:val="clear"/>
          </w:tcPr>
          <w:p>
            <w:r>
              <w:rPr>
                <w:b/>
                <w:bCs/>
                <w:color w:val="7C3AED"/>
                <w:sz w:val="20"/>
                <w:szCs w:val="20"/>
              </w:rPr>
              <w:t xml:space="preserve">GET /api/nexo/decay</w:t>
            </w:r>
          </w:p>
        </w:tc>
        <w:tc>
          <w:tcPr>
            <w:tcW w:type="dxa" w:w="6400"/>
          </w:tcPr>
          <w:p>
            <w:r>
              <w:rPr>
                <w:color w:val="09090F"/>
                <w:sz w:val="20"/>
                <w:szCs w:val="20"/>
              </w:rPr>
              <w:t xml:space="preserve">CRON decay — 9AM UTC</w:t>
            </w:r>
          </w:p>
        </w:tc>
      </w:tr>
      <w:tr>
        <w:tc>
          <w:tcPr>
            <w:tcW w:type="dxa" w:w="2800"/>
            <w:shd w:fill="F5F3FF" w:val="clear"/>
          </w:tcPr>
          <w:p>
            <w:r>
              <w:rPr>
                <w:b/>
                <w:bCs/>
                <w:color w:val="7C3AED"/>
                <w:sz w:val="20"/>
                <w:szCs w:val="20"/>
              </w:rPr>
              <w:t xml:space="preserve">GET/POST /api/nexo/reflect</w:t>
            </w:r>
          </w:p>
        </w:tc>
        <w:tc>
          <w:tcPr>
            <w:tcW w:type="dxa" w:w="6400"/>
          </w:tcPr>
          <w:p>
            <w:r>
              <w:rPr>
                <w:color w:val="09090F"/>
                <w:sz w:val="20"/>
                <w:szCs w:val="20"/>
              </w:rPr>
              <w:t xml:space="preserve">CRON + manual reflection — 10AM UTC</w:t>
            </w:r>
          </w:p>
        </w:tc>
      </w:tr>
      <w:tr>
        <w:tc>
          <w:tcPr>
            <w:tcW w:type="dxa" w:w="2800"/>
            <w:shd w:fill="F5F3FF" w:val="clear"/>
          </w:tcPr>
          <w:p>
            <w:r>
              <w:rPr>
                <w:b/>
                <w:bCs/>
                <w:color w:val="7C3AED"/>
                <w:sz w:val="20"/>
                <w:szCs w:val="20"/>
              </w:rPr>
              <w:t xml:space="preserve">GET /api/nexo/ingest</w:t>
            </w:r>
          </w:p>
        </w:tc>
        <w:tc>
          <w:tcPr>
            <w:tcW w:type="dxa" w:w="6400"/>
          </w:tcPr>
          <w:p>
            <w:r>
              <w:rPr>
                <w:color w:val="09090F"/>
                <w:sz w:val="20"/>
                <w:szCs w:val="20"/>
              </w:rPr>
              <w:t xml:space="preserve">Ingesta de nodos N.E.X.O.</w:t>
            </w:r>
          </w:p>
        </w:tc>
      </w:tr>
      <w:tr>
        <w:tc>
          <w:tcPr>
            <w:tcW w:type="dxa" w:w="2800"/>
            <w:shd w:fill="F5F3FF" w:val="clear"/>
          </w:tcPr>
          <w:p>
            <w:r>
              <w:rPr>
                <w:b/>
                <w:bCs/>
                <w:color w:val="7C3AED"/>
                <w:sz w:val="20"/>
                <w:szCs w:val="20"/>
              </w:rPr>
              <w:t xml:space="preserve">POST /api/tec-bii/insights</w:t>
            </w:r>
          </w:p>
        </w:tc>
        <w:tc>
          <w:tcPr>
            <w:tcW w:type="dxa" w:w="6400"/>
          </w:tcPr>
          <w:p>
            <w:r>
              <w:rPr>
                <w:color w:val="09090F"/>
                <w:sz w:val="20"/>
                <w:szCs w:val="20"/>
              </w:rPr>
              <w:t xml:space="preserve">Análisis predictivo de insights</w:t>
            </w:r>
          </w:p>
        </w:tc>
      </w:tr>
      <w:tr>
        <w:tc>
          <w:tcPr>
            <w:tcW w:type="dxa" w:w="2800"/>
            <w:shd w:fill="F5F3FF" w:val="clear"/>
          </w:tcPr>
          <w:p>
            <w:r>
              <w:rPr>
                <w:b/>
                <w:bCs/>
                <w:color w:val="7C3AED"/>
                <w:sz w:val="20"/>
                <w:szCs w:val="20"/>
              </w:rPr>
              <w:t xml:space="preserve">POST /api/tec-bii/brief-gen</w:t>
            </w:r>
          </w:p>
        </w:tc>
        <w:tc>
          <w:tcPr>
            <w:tcW w:type="dxa" w:w="6400"/>
          </w:tcPr>
          <w:p>
            <w:r>
              <w:rPr>
                <w:color w:val="09090F"/>
                <w:sz w:val="20"/>
                <w:szCs w:val="20"/>
              </w:rPr>
              <w:t xml:space="preserve">Generación de briefs con Groq</w:t>
            </w:r>
          </w:p>
        </w:tc>
      </w:tr>
      <w:tr>
        <w:tc>
          <w:tcPr>
            <w:tcW w:type="dxa" w:w="2800"/>
            <w:shd w:fill="F5F3FF" w:val="clear"/>
          </w:tcPr>
          <w:p>
            <w:r>
              <w:rPr>
                <w:b/>
                <w:bCs/>
                <w:color w:val="7C3AED"/>
                <w:sz w:val="20"/>
                <w:szCs w:val="20"/>
              </w:rPr>
              <w:t xml:space="preserve">GET /api/tec-bii/risk</w:t>
            </w:r>
          </w:p>
        </w:tc>
        <w:tc>
          <w:tcPr>
            <w:tcW w:type="dxa" w:w="6400"/>
          </w:tcPr>
          <w:p>
            <w:r>
              <w:rPr>
                <w:color w:val="09090F"/>
                <w:sz w:val="20"/>
                <w:szCs w:val="20"/>
              </w:rPr>
              <w:t xml:space="preserve">Panel de riesgo predictivo</w:t>
            </w:r>
          </w:p>
        </w:tc>
      </w:tr>
      <w:tr>
        <w:tc>
          <w:tcPr>
            <w:tcW w:type="dxa" w:w="2800"/>
            <w:shd w:fill="F5F3FF" w:val="clear"/>
          </w:tcPr>
          <w:p>
            <w:r>
              <w:rPr>
                <w:b/>
                <w:bCs/>
                <w:color w:val="7C3AED"/>
                <w:sz w:val="20"/>
                <w:szCs w:val="20"/>
              </w:rPr>
              <w:t xml:space="preserve">POST /api/tec-bii/nora-reflect</w:t>
            </w:r>
          </w:p>
        </w:tc>
        <w:tc>
          <w:tcPr>
            <w:tcW w:type="dxa" w:w="6400"/>
          </w:tcPr>
          <w:p>
            <w:r>
              <w:rPr>
                <w:color w:val="09090F"/>
                <w:sz w:val="20"/>
                <w:szCs w:val="20"/>
              </w:rPr>
              <w:t xml:space="preserve">N.O.R.A. reflexión manual</w:t>
            </w:r>
          </w:p>
        </w:tc>
      </w:tr>
      <w:tr>
        <w:tc>
          <w:tcPr>
            <w:tcW w:type="dxa" w:w="2800"/>
            <w:shd w:fill="F5F3FF" w:val="clear"/>
          </w:tcPr>
          <w:p>
            <w:r>
              <w:rPr>
                <w:b/>
                <w:bCs/>
                <w:color w:val="7C3AED"/>
                <w:sz w:val="20"/>
                <w:szCs w:val="20"/>
              </w:rPr>
              <w:t xml:space="preserve">GET /api/tec-bii/refine</w:t>
            </w:r>
          </w:p>
        </w:tc>
        <w:tc>
          <w:tcPr>
            <w:tcW w:type="dxa" w:w="6400"/>
          </w:tcPr>
          <w:p>
            <w:r>
              <w:rPr>
                <w:color w:val="09090F"/>
                <w:sz w:val="20"/>
                <w:szCs w:val="20"/>
              </w:rPr>
              <w:t xml:space="preserve">CRON batch refinement — 11AM UTC</w:t>
            </w:r>
          </w:p>
        </w:tc>
      </w:tr>
      <w:tr>
        <w:tc>
          <w:tcPr>
            <w:tcW w:type="dxa" w:w="2800"/>
            <w:shd w:fill="F5F3FF" w:val="clear"/>
          </w:tcPr>
          <w:p>
            <w:r>
              <w:rPr>
                <w:b/>
                <w:bCs/>
                <w:color w:val="7C3AED"/>
                <w:sz w:val="20"/>
                <w:szCs w:val="20"/>
              </w:rPr>
              <w:t xml:space="preserve">POST /api/tec-bii/cross-domain</w:t>
            </w:r>
          </w:p>
        </w:tc>
        <w:tc>
          <w:tcPr>
            <w:tcW w:type="dxa" w:w="6400"/>
          </w:tcPr>
          <w:p>
            <w:r>
              <w:rPr>
                <w:color w:val="09090F"/>
                <w:sz w:val="20"/>
                <w:szCs w:val="20"/>
              </w:rPr>
              <w:t xml:space="preserve">Análisis de hipótesis cruzadas</w:t>
            </w:r>
          </w:p>
        </w:tc>
      </w:tr>
      <w:tr>
        <w:tc>
          <w:tcPr>
            <w:tcW w:type="dxa" w:w="2800"/>
            <w:shd w:fill="F5F3FF" w:val="clear"/>
          </w:tcPr>
          <w:p>
            <w:r>
              <w:rPr>
                <w:b/>
                <w:bCs/>
                <w:color w:val="7C3AED"/>
                <w:sz w:val="20"/>
                <w:szCs w:val="20"/>
              </w:rPr>
              <w:t xml:space="preserve">POST /api/prometeo/director/brief</w:t>
            </w:r>
          </w:p>
        </w:tc>
        <w:tc>
          <w:tcPr>
            <w:tcW w:type="dxa" w:w="6400"/>
          </w:tcPr>
          <w:p>
            <w:r>
              <w:rPr>
                <w:color w:val="09090F"/>
                <w:sz w:val="20"/>
                <w:szCs w:val="20"/>
              </w:rPr>
              <w:t xml:space="preserve">Director Brief + encolar en HERMES</w:t>
            </w:r>
          </w:p>
        </w:tc>
      </w:tr>
      <w:tr>
        <w:tc>
          <w:tcPr>
            <w:tcW w:type="dxa" w:w="2800"/>
            <w:shd w:fill="F5F3FF" w:val="clear"/>
          </w:tcPr>
          <w:p>
            <w:r>
              <w:rPr>
                <w:b/>
                <w:bCs/>
                <w:color w:val="7C3AED"/>
                <w:sz w:val="20"/>
                <w:szCs w:val="20"/>
              </w:rPr>
              <w:t xml:space="preserve">GET /api/cron/prometeo-brief</w:t>
            </w:r>
          </w:p>
        </w:tc>
        <w:tc>
          <w:tcPr>
            <w:tcW w:type="dxa" w:w="6400"/>
          </w:tcPr>
          <w:p>
            <w:r>
              <w:rPr>
                <w:color w:val="09090F"/>
                <w:sz w:val="20"/>
                <w:szCs w:val="20"/>
              </w:rPr>
              <w:t xml:space="preserve">CRON Director Brief diario — 8AM UTC</w:t>
            </w:r>
          </w:p>
        </w:tc>
      </w:tr>
      <w:tr>
        <w:tc>
          <w:tcPr>
            <w:tcW w:type="dxa" w:w="2800"/>
            <w:shd w:fill="F5F3FF" w:val="clear"/>
          </w:tcPr>
          <w:p>
            <w:r>
              <w:rPr>
                <w:b/>
                <w:bCs/>
                <w:color w:val="7C3AED"/>
                <w:sz w:val="20"/>
                <w:szCs w:val="20"/>
              </w:rPr>
              <w:t xml:space="preserve">POST /api/prometeo/creative-lab/generate</w:t>
            </w:r>
          </w:p>
        </w:tc>
        <w:tc>
          <w:tcPr>
            <w:tcW w:type="dxa" w:w="6400"/>
          </w:tcPr>
          <w:p>
            <w:r>
              <w:rPr>
                <w:color w:val="09090F"/>
                <w:sz w:val="20"/>
                <w:szCs w:val="20"/>
              </w:rPr>
              <w:t xml:space="preserve">Generación de variantes creativas</w:t>
            </w:r>
          </w:p>
        </w:tc>
      </w:tr>
      <w:tr>
        <w:tc>
          <w:tcPr>
            <w:tcW w:type="dxa" w:w="2800"/>
            <w:shd w:fill="F5F3FF" w:val="clear"/>
          </w:tcPr>
          <w:p>
            <w:r>
              <w:rPr>
                <w:b/>
                <w:bCs/>
                <w:color w:val="7C3AED"/>
                <w:sz w:val="20"/>
                <w:szCs w:val="20"/>
              </w:rPr>
              <w:t xml:space="preserve">POST /api/atena/generar-proyecto</w:t>
            </w:r>
          </w:p>
        </w:tc>
        <w:tc>
          <w:tcPr>
            <w:tcW w:type="dxa" w:w="6400"/>
          </w:tcPr>
          <w:p>
            <w:r>
              <w:rPr>
                <w:color w:val="09090F"/>
                <w:sz w:val="20"/>
                <w:szCs w:val="20"/>
              </w:rPr>
              <w:t xml:space="preserve">Wizard DMAIC — generar proyecto con Groq</w:t>
            </w:r>
          </w:p>
        </w:tc>
      </w:tr>
      <w:tr>
        <w:tc>
          <w:tcPr>
            <w:tcW w:type="dxa" w:w="2800"/>
            <w:shd w:fill="F5F3FF" w:val="clear"/>
          </w:tcPr>
          <w:p>
            <w:r>
              <w:rPr>
                <w:b/>
                <w:bCs/>
                <w:color w:val="7C3AED"/>
                <w:sz w:val="20"/>
                <w:szCs w:val="20"/>
              </w:rPr>
              <w:t xml:space="preserve">POST /api/atena/hermes-scan</w:t>
            </w:r>
          </w:p>
        </w:tc>
        <w:tc>
          <w:tcPr>
            <w:tcW w:type="dxa" w:w="6400"/>
          </w:tcPr>
          <w:p>
            <w:r>
              <w:rPr>
                <w:color w:val="09090F"/>
                <w:sz w:val="20"/>
                <w:szCs w:val="20"/>
              </w:rPr>
              <w:t xml:space="preserve">ATENA → HERMES bridge de alertas</w:t>
            </w:r>
          </w:p>
        </w:tc>
      </w:tr>
      <w:tr>
        <w:tc>
          <w:tcPr>
            <w:tcW w:type="dxa" w:w="2800"/>
            <w:shd w:fill="F5F3FF" w:val="clear"/>
          </w:tcPr>
          <w:p>
            <w:r>
              <w:rPr>
                <w:b/>
                <w:bCs/>
                <w:color w:val="7C3AED"/>
                <w:sz w:val="20"/>
                <w:szCs w:val="20"/>
              </w:rPr>
              <w:t xml:space="preserve">POST /api/hermes/execute</w:t>
            </w:r>
          </w:p>
        </w:tc>
        <w:tc>
          <w:tcPr>
            <w:tcW w:type="dxa" w:w="6400"/>
          </w:tcPr>
          <w:p>
            <w:r>
              <w:rPr>
                <w:color w:val="09090F"/>
                <w:sz w:val="20"/>
                <w:szCs w:val="20"/>
              </w:rPr>
              <w:t xml:space="preserve">Ejecutar acción aprobada</w:t>
            </w:r>
          </w:p>
        </w:tc>
      </w:tr>
      <w:tr>
        <w:tc>
          <w:tcPr>
            <w:tcW w:type="dxa" w:w="2800"/>
            <w:shd w:fill="F5F3FF" w:val="clear"/>
          </w:tcPr>
          <w:p>
            <w:r>
              <w:rPr>
                <w:b/>
                <w:bCs/>
                <w:color w:val="7C3AED"/>
                <w:sz w:val="20"/>
                <w:szCs w:val="20"/>
              </w:rPr>
              <w:t xml:space="preserve">GET /api/alejandria/stats</w:t>
            </w:r>
          </w:p>
        </w:tc>
        <w:tc>
          <w:tcPr>
            <w:tcW w:type="dxa" w:w="6400"/>
          </w:tcPr>
          <w:p>
            <w:r>
              <w:rPr>
                <w:color w:val="09090F"/>
                <w:sz w:val="20"/>
                <w:szCs w:val="20"/>
              </w:rPr>
              <w:t xml:space="preserve">Estadísticas del Knowledge Graph</w:t>
            </w:r>
          </w:p>
        </w:tc>
      </w:tr>
    </w:tbl>
    <w:p>
      <w:pPr>
        <w:pStyle w:val="Heading2"/>
        <w:spacing w:after="150" w:before="300"/>
      </w:pPr>
      <w:r>
        <w:rPr>
          <w:b/>
          <w:bCs/>
          <w:color w:val="09090F"/>
          <w:sz w:val="28"/>
          <w:szCs w:val="28"/>
        </w:rPr>
        <w:t xml:space="preserve">11.3 Observabilidad (N.O.R.A.)</w:t>
      </w:r>
    </w:p>
    <w:p>
      <w:pPr>
        <w:spacing w:after="80" w:before="80"/>
      </w:pPr>
      <w:r>
        <w:rPr>
          <w:color w:val="1F2937"/>
          <w:sz w:val="22"/>
          <w:szCs w:val="22"/>
        </w:rPr>
        <w:t xml:space="preserve">La observabilidad del sistema está centralizada en N.O.R.A., accesible desde el panel admin con la frase 'Fiat lux':</w:t>
      </w:r>
    </w:p>
    <w:p>
      <w:pPr>
        <w:spacing w:after="60" w:before="60"/>
        <w:ind w:left="400"/>
      </w:pPr>
      <w:r>
        <w:rPr>
          <w:color w:val="7C3AED"/>
          <w:sz w:val="20"/>
          <w:szCs w:val="20"/>
        </w:rPr>
        <w:t xml:space="preserve">▸  </w:t>
      </w:r>
      <w:r>
        <w:rPr>
          <w:color w:val="1F2937"/>
          <w:sz w:val="21"/>
          <w:szCs w:val="21"/>
        </w:rPr>
        <w:t xml:space="preserve">Pestaña Usuarios: roles, conteos, fechas de registro</w:t>
      </w:r>
    </w:p>
    <w:p>
      <w:pPr>
        <w:spacing w:after="60" w:before="60"/>
        <w:ind w:left="400"/>
      </w:pPr>
      <w:r>
        <w:rPr>
          <w:color w:val="7C3AED"/>
          <w:sz w:val="20"/>
          <w:szCs w:val="20"/>
        </w:rPr>
        <w:t xml:space="preserve">▸  </w:t>
      </w:r>
      <w:r>
        <w:rPr>
          <w:color w:val="1F2937"/>
          <w:sz w:val="21"/>
          <w:szCs w:val="21"/>
        </w:rPr>
        <w:t xml:space="preserve">Pestaña Eventos: pipeline_events de todos los usuarios, ordenados por timestamp</w:t>
      </w:r>
    </w:p>
    <w:p>
      <w:pPr>
        <w:spacing w:after="60" w:before="60"/>
        <w:ind w:left="400"/>
      </w:pPr>
      <w:r>
        <w:rPr>
          <w:color w:val="7C3AED"/>
          <w:sz w:val="20"/>
          <w:szCs w:val="20"/>
        </w:rPr>
        <w:t xml:space="preserve">▸  </w:t>
      </w:r>
      <w:r>
        <w:rPr>
          <w:color w:val="1F2937"/>
          <w:sz w:val="21"/>
          <w:szCs w:val="21"/>
        </w:rPr>
        <w:t xml:space="preserve">Pestaña Distribución: histogramas de taskType y cacheLayer</w:t>
      </w:r>
    </w:p>
    <w:p>
      <w:pPr>
        <w:spacing w:after="60" w:before="60"/>
        <w:ind w:left="400"/>
      </w:pPr>
      <w:r>
        <w:rPr>
          <w:color w:val="7C3AED"/>
          <w:sz w:val="20"/>
          <w:szCs w:val="20"/>
        </w:rPr>
        <w:t xml:space="preserve">▸  </w:t>
      </w:r>
      <w:r>
        <w:rPr>
          <w:color w:val="1F2937"/>
          <w:sz w:val="21"/>
          <w:szCs w:val="21"/>
        </w:rPr>
        <w:t xml:space="preserve">KPIs globales: usuarios totales, interacciones, latencia promedio, cache hit rate, usuarios con memoria</w:t>
      </w:r>
    </w:p>
    <w:p>
      <w:pPr>
        <w:pStyle w:val="Heading2"/>
        <w:spacing w:after="150" w:before="300"/>
      </w:pPr>
      <w:r>
        <w:rPr>
          <w:b/>
          <w:bCs/>
          <w:color w:val="09090F"/>
          <w:sz w:val="28"/>
          <w:szCs w:val="28"/>
        </w:rPr>
        <w:t xml:space="preserve">11.4 Scripts de Mantenimiento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biblioteca:ingest</w:t>
            </w:r>
          </w:p>
        </w:tc>
        <w:tc>
          <w:tcPr>
            <w:tcW w:type="dxa" w:w="6400"/>
          </w:tcPr>
          <w:p>
            <w:r>
              <w:rPr>
                <w:color w:val="09090F"/>
                <w:sz w:val="20"/>
                <w:szCs w:val="20"/>
              </w:rPr>
              <w:t xml:space="preserve">Carga masiva de PDFs de la biblioteca a Firestore</w:t>
            </w:r>
          </w:p>
        </w:tc>
      </w:tr>
      <w:tr>
        <w:tc>
          <w:tcPr>
            <w:tcW w:type="dxa" w:w="2800"/>
            <w:shd w:fill="F5F3FF" w:val="clear"/>
          </w:tcPr>
          <w:p>
            <w:r>
              <w:rPr>
                <w:b/>
                <w:bCs/>
                <w:color w:val="7C3AED"/>
                <w:sz w:val="20"/>
                <w:szCs w:val="20"/>
              </w:rPr>
              <w:t xml:space="preserve">nexo:backfill-embeddings</w:t>
            </w:r>
          </w:p>
        </w:tc>
        <w:tc>
          <w:tcPr>
            <w:tcW w:type="dxa" w:w="6400"/>
          </w:tcPr>
          <w:p>
            <w:r>
              <w:rPr>
                <w:color w:val="09090F"/>
                <w:sz w:val="20"/>
                <w:szCs w:val="20"/>
              </w:rPr>
              <w:t xml:space="preserve">Backfill de embeddings para nodos existentes sin vector</w:t>
            </w:r>
          </w:p>
        </w:tc>
      </w:tr>
      <w:tr>
        <w:tc>
          <w:tcPr>
            <w:tcW w:type="dxa" w:w="2800"/>
            <w:shd w:fill="F5F3FF" w:val="clear"/>
          </w:tcPr>
          <w:p>
            <w:r>
              <w:rPr>
                <w:b/>
                <w:bCs/>
                <w:color w:val="7C3AED"/>
                <w:sz w:val="20"/>
                <w:szCs w:val="20"/>
              </w:rPr>
              <w:t xml:space="preserve">atena:seed</w:t>
            </w:r>
          </w:p>
        </w:tc>
        <w:tc>
          <w:tcPr>
            <w:tcW w:type="dxa" w:w="6400"/>
          </w:tcPr>
          <w:p>
            <w:r>
              <w:rPr>
                <w:color w:val="09090F"/>
                <w:sz w:val="20"/>
                <w:szCs w:val="20"/>
              </w:rPr>
              <w:t xml:space="preserve">Carga datos DMAIC de simulación para demo TEC</w:t>
            </w:r>
          </w:p>
        </w:tc>
      </w:tr>
      <w:tr>
        <w:tc>
          <w:tcPr>
            <w:tcW w:type="dxa" w:w="2800"/>
            <w:shd w:fill="F5F3FF" w:val="clear"/>
          </w:tcPr>
          <w:p>
            <w:r>
              <w:rPr>
                <w:b/>
                <w:bCs/>
                <w:color w:val="7C3AED"/>
                <w:sz w:val="20"/>
                <w:szCs w:val="20"/>
              </w:rPr>
              <w:t xml:space="preserve">alejandria:ingest</w:t>
            </w:r>
          </w:p>
        </w:tc>
        <w:tc>
          <w:tcPr>
            <w:tcW w:type="dxa" w:w="6400"/>
          </w:tcPr>
          <w:p>
            <w:r>
              <w:rPr>
                <w:color w:val="09090F"/>
                <w:sz w:val="20"/>
                <w:szCs w:val="20"/>
              </w:rPr>
              <w:t xml:space="preserve">Ingestión del corpus histórico de SOFIAA a Firestore</w:t>
            </w:r>
          </w:p>
        </w:tc>
      </w:tr>
    </w:tbl>
    <w:p>
      <w:r>
        <w:br w:type="page"/>
      </w:r>
    </w:p>
    <w:p>
      <w:pPr>
        <w:pStyle w:val="Heading1"/>
        <w:pBdr>
          <w:bottom w:val="single" w:color="7C3AED" w:sz="8"/>
        </w:pBdr>
        <w:spacing w:after="200" w:before="420"/>
      </w:pPr>
      <w:r>
        <w:rPr>
          <w:b/>
          <w:bCs/>
          <w:color w:val="7C3AED"/>
          <w:sz w:val="38"/>
          <w:szCs w:val="38"/>
        </w:rPr>
        <w:t xml:space="preserve">12. Evolución del Sistema — Historia de Sprints</w:t>
      </w:r>
    </w:p>
    <w:p>
      <w:pPr>
        <w:spacing w:after="80" w:before="80"/>
      </w:pPr>
      <w:r>
        <w:rPr>
          <w:color w:val="1F2937"/>
          <w:sz w:val="22"/>
          <w:szCs w:val="22"/>
        </w:rPr>
        <w:t xml:space="preserve">SOFIAA OS se construyó en más de 322 sprints distribuidos en múltiples fases. La siguiente línea de tiempo muestra la evolución de la arquitectura desde el primer chatbot hasta el sistema cognitivo autónomo actual.</w:t>
      </w:r>
    </w:p>
    <w:p>
      <w:pPr>
        <w:pStyle w:val="Heading2"/>
        <w:spacing w:after="150" w:before="300"/>
      </w:pPr>
      <w:r>
        <w:rPr>
          <w:b/>
          <w:bCs/>
          <w:color w:val="09090F"/>
          <w:sz w:val="28"/>
          <w:szCs w:val="28"/>
        </w:rPr>
        <w:t xml:space="preserve">Fase 0 — Chatbot MVP (Sprints 0–5)</w:t>
      </w:r>
    </w:p>
    <w:p>
      <w:pPr>
        <w:spacing w:after="60" w:before="60"/>
        <w:ind w:left="400"/>
      </w:pPr>
      <w:r>
        <w:rPr>
          <w:color w:val="7C3AED"/>
          <w:sz w:val="20"/>
          <w:szCs w:val="20"/>
        </w:rPr>
        <w:t xml:space="preserve">▸  </w:t>
      </w:r>
      <w:r>
        <w:rPr>
          <w:color w:val="1F2937"/>
          <w:sz w:val="21"/>
          <w:szCs w:val="21"/>
        </w:rPr>
        <w:t xml:space="preserve">Primer chatbot con Gemini API y system prompt estático</w:t>
      </w:r>
    </w:p>
    <w:p>
      <w:pPr>
        <w:spacing w:after="60" w:before="60"/>
        <w:ind w:left="400"/>
      </w:pPr>
      <w:r>
        <w:rPr>
          <w:color w:val="7C3AED"/>
          <w:sz w:val="20"/>
          <w:szCs w:val="20"/>
        </w:rPr>
        <w:t xml:space="preserve">▸  </w:t>
      </w:r>
      <w:r>
        <w:rPr>
          <w:color w:val="1F2937"/>
          <w:sz w:val="21"/>
          <w:szCs w:val="21"/>
        </w:rPr>
        <w:t xml:space="preserve">Neural Orb 3D con Three.js y @react-three/fiber</w:t>
      </w:r>
    </w:p>
    <w:p>
      <w:pPr>
        <w:spacing w:after="60" w:before="60"/>
        <w:ind w:left="400"/>
      </w:pPr>
      <w:r>
        <w:rPr>
          <w:color w:val="7C3AED"/>
          <w:sz w:val="20"/>
          <w:szCs w:val="20"/>
        </w:rPr>
        <w:t xml:space="preserve">▸  </w:t>
      </w:r>
      <w:r>
        <w:rPr>
          <w:color w:val="1F2937"/>
          <w:sz w:val="21"/>
          <w:szCs w:val="21"/>
        </w:rPr>
        <w:t xml:space="preserve">Personalidad JARVIS, tema claro Apple, acciones rápidas</w:t>
      </w:r>
    </w:p>
    <w:p>
      <w:pPr>
        <w:spacing w:after="60" w:before="60"/>
        <w:ind w:left="400"/>
      </w:pPr>
      <w:r>
        <w:rPr>
          <w:color w:val="7C3AED"/>
          <w:sz w:val="20"/>
          <w:szCs w:val="20"/>
        </w:rPr>
        <w:t xml:space="preserve">▸  </w:t>
      </w:r>
      <w:r>
        <w:rPr>
          <w:color w:val="1F2937"/>
          <w:sz w:val="21"/>
          <w:szCs w:val="21"/>
        </w:rPr>
        <w:t xml:space="preserve">Panel de admin con frase secreta</w:t>
      </w:r>
    </w:p>
    <w:p>
      <w:pPr>
        <w:spacing w:after="60" w:before="60"/>
        <w:ind w:left="400"/>
      </w:pPr>
      <w:r>
        <w:rPr>
          <w:color w:val="7C3AED"/>
          <w:sz w:val="20"/>
          <w:szCs w:val="20"/>
        </w:rPr>
        <w:t xml:space="preserve">▸  </w:t>
      </w:r>
      <w:r>
        <w:rPr>
          <w:color w:val="1F2937"/>
          <w:sz w:val="21"/>
          <w:szCs w:val="21"/>
        </w:rPr>
        <w:t xml:space="preserve">Deploy inicial en Vercel</w:t>
      </w:r>
    </w:p>
    <w:p>
      <w:pPr>
        <w:pStyle w:val="Heading2"/>
        <w:spacing w:after="150" w:before="300"/>
      </w:pPr>
      <w:r>
        <w:rPr>
          <w:b/>
          <w:bCs/>
          <w:color w:val="09090F"/>
          <w:sz w:val="28"/>
          <w:szCs w:val="28"/>
        </w:rPr>
        <w:t xml:space="preserve">Fase 1 — Architecture Freeze (Sprints 2.1–2.8)</w:t>
      </w:r>
    </w:p>
    <w:p>
      <w:pPr>
        <w:spacing w:after="60" w:before="60"/>
        <w:ind w:left="400"/>
      </w:pPr>
      <w:r>
        <w:rPr>
          <w:color w:val="7C3AED"/>
          <w:sz w:val="20"/>
          <w:szCs w:val="20"/>
        </w:rPr>
        <w:t xml:space="preserve">▸  </w:t>
      </w:r>
      <w:r>
        <w:rPr>
          <w:color w:val="1F2937"/>
          <w:sz w:val="21"/>
          <w:szCs w:val="21"/>
        </w:rPr>
        <w:t xml:space="preserve">Guardrails doble capa (Sprint 2.2)</w:t>
      </w:r>
    </w:p>
    <w:p>
      <w:pPr>
        <w:spacing w:after="60" w:before="60"/>
        <w:ind w:left="400"/>
      </w:pPr>
      <w:r>
        <w:rPr>
          <w:color w:val="7C3AED"/>
          <w:sz w:val="20"/>
          <w:szCs w:val="20"/>
        </w:rPr>
        <w:t xml:space="preserve">▸  </w:t>
      </w:r>
      <w:r>
        <w:rPr>
          <w:color w:val="1F2937"/>
          <w:sz w:val="21"/>
          <w:szCs w:val="21"/>
        </w:rPr>
        <w:t xml:space="preserve">Semantic Cache con normalización de intención (2.4)</w:t>
      </w:r>
    </w:p>
    <w:p>
      <w:pPr>
        <w:spacing w:after="60" w:before="60"/>
        <w:ind w:left="400"/>
      </w:pPr>
      <w:r>
        <w:rPr>
          <w:color w:val="7C3AED"/>
          <w:sz w:val="20"/>
          <w:szCs w:val="20"/>
        </w:rPr>
        <w:t xml:space="preserve">▸  </w:t>
      </w:r>
      <w:r>
        <w:rPr>
          <w:color w:val="1F2937"/>
          <w:sz w:val="21"/>
          <w:szCs w:val="21"/>
        </w:rPr>
        <w:t xml:space="preserve">Goal Engine v1 — detección de objetivos (2.5)</w:t>
      </w:r>
    </w:p>
    <w:p>
      <w:pPr>
        <w:spacing w:after="60" w:before="60"/>
        <w:ind w:left="400"/>
      </w:pPr>
      <w:r>
        <w:rPr>
          <w:color w:val="7C3AED"/>
          <w:sz w:val="20"/>
          <w:szCs w:val="20"/>
        </w:rPr>
        <w:t xml:space="preserve">▸  </w:t>
      </w:r>
      <w:r>
        <w:rPr>
          <w:color w:val="1F2937"/>
          <w:sz w:val="21"/>
          <w:szCs w:val="21"/>
        </w:rPr>
        <w:t xml:space="preserve">Memory Timeline — historial de sesiones (2.6)</w:t>
      </w:r>
    </w:p>
    <w:p>
      <w:pPr>
        <w:spacing w:after="60" w:before="60"/>
        <w:ind w:left="400"/>
      </w:pPr>
      <w:r>
        <w:rPr>
          <w:color w:val="7C3AED"/>
          <w:sz w:val="20"/>
          <w:szCs w:val="20"/>
        </w:rPr>
        <w:t xml:space="preserve">▸  </w:t>
      </w:r>
      <w:r>
        <w:rPr>
          <w:color w:val="1F2937"/>
          <w:sz w:val="21"/>
          <w:szCs w:val="21"/>
        </w:rPr>
        <w:t xml:space="preserve">Visual Intelligence Layer — UI generativa (2.7)</w:t>
      </w:r>
    </w:p>
    <w:p>
      <w:pPr>
        <w:pStyle w:val="Heading2"/>
        <w:spacing w:after="150" w:before="300"/>
      </w:pPr>
      <w:r>
        <w:rPr>
          <w:b/>
          <w:bCs/>
          <w:color w:val="09090F"/>
          <w:sz w:val="28"/>
          <w:szCs w:val="28"/>
        </w:rPr>
        <w:t xml:space="preserve">Fase 2 — Extension System v2 (Sprints 1.1.4 A/B/C)</w:t>
      </w:r>
    </w:p>
    <w:p>
      <w:pPr>
        <w:spacing w:after="60" w:before="60"/>
        <w:ind w:left="400"/>
      </w:pPr>
      <w:r>
        <w:rPr>
          <w:color w:val="7C3AED"/>
          <w:sz w:val="20"/>
          <w:szCs w:val="20"/>
        </w:rPr>
        <w:t xml:space="preserve">▸  </w:t>
      </w:r>
      <w:r>
        <w:rPr>
          <w:color w:val="1F2937"/>
          <w:sz w:val="21"/>
          <w:szCs w:val="21"/>
        </w:rPr>
        <w:t xml:space="preserve">Contrato formal SofiaaExtension — extensiones como plugins (A1)</w:t>
      </w:r>
    </w:p>
    <w:p>
      <w:pPr>
        <w:spacing w:after="60" w:before="60"/>
        <w:ind w:left="400"/>
      </w:pPr>
      <w:r>
        <w:rPr>
          <w:color w:val="7C3AED"/>
          <w:sz w:val="20"/>
          <w:szCs w:val="20"/>
        </w:rPr>
        <w:t xml:space="preserve">▸  </w:t>
      </w:r>
      <w:r>
        <w:rPr>
          <w:color w:val="1F2937"/>
          <w:sz w:val="21"/>
          <w:szCs w:val="21"/>
        </w:rPr>
        <w:t xml:space="preserve">ExtensionRegistry agnóstico — URL como señal de activación (A2/A3/A4)</w:t>
      </w:r>
    </w:p>
    <w:p>
      <w:pPr>
        <w:spacing w:after="60" w:before="60"/>
        <w:ind w:left="400"/>
      </w:pPr>
      <w:r>
        <w:rPr>
          <w:color w:val="7C3AED"/>
          <w:sz w:val="20"/>
          <w:szCs w:val="20"/>
        </w:rPr>
        <w:t xml:space="preserve">▸  </w:t>
      </w:r>
      <w:r>
        <w:rPr>
          <w:color w:val="1F2937"/>
          <w:sz w:val="21"/>
          <w:szCs w:val="21"/>
        </w:rPr>
        <w:t xml:space="preserve">Tracer + EventBus + Edge Middleware RBAC (B1/B2/B3)</w:t>
      </w:r>
    </w:p>
    <w:p>
      <w:pPr>
        <w:spacing w:after="60" w:before="60"/>
        <w:ind w:left="400"/>
      </w:pPr>
      <w:r>
        <w:rPr>
          <w:color w:val="7C3AED"/>
          <w:sz w:val="20"/>
          <w:szCs w:val="20"/>
        </w:rPr>
        <w:t xml:space="preserve">▸  </w:t>
      </w:r>
      <w:r>
        <w:rPr>
          <w:color w:val="1F2937"/>
          <w:sz w:val="21"/>
          <w:szCs w:val="21"/>
        </w:rPr>
        <w:t xml:space="preserve">Function Calling para navegación y UI generativa (B4)</w:t>
      </w:r>
    </w:p>
    <w:p>
      <w:pPr>
        <w:spacing w:after="60" w:before="60"/>
        <w:ind w:left="400"/>
      </w:pPr>
      <w:r>
        <w:rPr>
          <w:color w:val="7C3AED"/>
          <w:sz w:val="20"/>
          <w:szCs w:val="20"/>
        </w:rPr>
        <w:t xml:space="preserve">▸  </w:t>
      </w:r>
      <w:r>
        <w:rPr>
          <w:color w:val="1F2937"/>
          <w:sz w:val="21"/>
          <w:szCs w:val="21"/>
        </w:rPr>
        <w:t xml:space="preserve">Semantic versioning + Tool Handler por extensión (C1/C2/C3)</w:t>
      </w:r>
    </w:p>
    <w:p>
      <w:pPr>
        <w:pStyle w:val="Heading2"/>
        <w:spacing w:after="150" w:before="300"/>
      </w:pPr>
      <w:r>
        <w:rPr>
          <w:b/>
          <w:bCs/>
          <w:color w:val="09090F"/>
          <w:sz w:val="28"/>
          <w:szCs w:val="28"/>
        </w:rPr>
        <w:t xml:space="preserve">Fase 3 — Cognitive Architecture (Sprint D)</w:t>
      </w:r>
    </w:p>
    <w:p>
      <w:pPr>
        <w:spacing w:after="60" w:before="60"/>
        <w:ind w:left="400"/>
      </w:pPr>
      <w:r>
        <w:rPr>
          <w:color w:val="7C3AED"/>
          <w:sz w:val="20"/>
          <w:szCs w:val="20"/>
        </w:rPr>
        <w:t xml:space="preserve">▸  </w:t>
      </w:r>
      <w:r>
        <w:rPr>
          <w:color w:val="1F2937"/>
          <w:sz w:val="21"/>
          <w:szCs w:val="21"/>
        </w:rPr>
        <w:t xml:space="preserve">LLM Orchestrator con 5 TaskTypes y routing dinámico (D-C)</w:t>
      </w:r>
    </w:p>
    <w:p>
      <w:pPr>
        <w:spacing w:after="60" w:before="60"/>
        <w:ind w:left="400"/>
      </w:pPr>
      <w:r>
        <w:rPr>
          <w:color w:val="7C3AED"/>
          <w:sz w:val="20"/>
          <w:szCs w:val="20"/>
        </w:rPr>
        <w:t xml:space="preserve">▸  </w:t>
      </w:r>
      <w:r>
        <w:rPr>
          <w:color w:val="1F2937"/>
          <w:sz w:val="21"/>
          <w:szCs w:val="21"/>
        </w:rPr>
        <w:t xml:space="preserve">Goal Engine v2 — state machine multi-paso (D-A)</w:t>
      </w:r>
    </w:p>
    <w:p>
      <w:pPr>
        <w:spacing w:after="60" w:before="60"/>
        <w:ind w:left="400"/>
      </w:pPr>
      <w:r>
        <w:rPr>
          <w:color w:val="7C3AED"/>
          <w:sz w:val="20"/>
          <w:szCs w:val="20"/>
        </w:rPr>
        <w:t xml:space="preserve">▸  </w:t>
      </w:r>
      <w:r>
        <w:rPr>
          <w:color w:val="1F2937"/>
          <w:sz w:val="21"/>
          <w:szCs w:val="21"/>
        </w:rPr>
        <w:t xml:space="preserve">Intent Engine + IntentDrivenUI (D-B)</w:t>
      </w:r>
    </w:p>
    <w:p>
      <w:pPr>
        <w:spacing w:after="60" w:before="60"/>
        <w:ind w:left="400"/>
      </w:pPr>
      <w:r>
        <w:rPr>
          <w:color w:val="7C3AED"/>
          <w:sz w:val="20"/>
          <w:szCs w:val="20"/>
        </w:rPr>
        <w:t xml:space="preserve">▸  </w:t>
      </w:r>
      <w:r>
        <w:rPr>
          <w:color w:val="1F2937"/>
          <w:sz w:val="21"/>
          <w:szCs w:val="21"/>
        </w:rPr>
        <w:t xml:space="preserve">CognitivePolicy Engine — gobernanza declarativa (D-D)</w:t>
      </w:r>
    </w:p>
    <w:p>
      <w:pPr>
        <w:spacing w:after="60" w:before="60"/>
        <w:ind w:left="400"/>
      </w:pPr>
      <w:r>
        <w:rPr>
          <w:color w:val="7C3AED"/>
          <w:sz w:val="20"/>
          <w:szCs w:val="20"/>
        </w:rPr>
        <w:t xml:space="preserve">▸  </w:t>
      </w:r>
      <w:r>
        <w:rPr>
          <w:color w:val="1F2937"/>
          <w:sz w:val="21"/>
          <w:szCs w:val="21"/>
        </w:rPr>
        <w:t xml:space="preserve">ExperienceGraph — afinidad por extensión y tema (D-E)</w:t>
      </w:r>
    </w:p>
    <w:p>
      <w:pPr>
        <w:pStyle w:val="Heading2"/>
        <w:spacing w:after="150" w:before="300"/>
      </w:pPr>
      <w:r>
        <w:rPr>
          <w:b/>
          <w:bCs/>
          <w:color w:val="09090F"/>
          <w:sz w:val="28"/>
          <w:szCs w:val="28"/>
        </w:rPr>
        <w:t xml:space="preserve">Fase 4 — Capability + Performance (Sprints E/F)</w:t>
      </w:r>
    </w:p>
    <w:p>
      <w:pPr>
        <w:spacing w:after="60" w:before="60"/>
        <w:ind w:left="400"/>
      </w:pPr>
      <w:r>
        <w:rPr>
          <w:color w:val="7C3AED"/>
          <w:sz w:val="20"/>
          <w:szCs w:val="20"/>
        </w:rPr>
        <w:t xml:space="preserve">▸  </w:t>
      </w:r>
      <w:r>
        <w:rPr>
          <w:color w:val="1F2937"/>
          <w:sz w:val="21"/>
          <w:szCs w:val="21"/>
        </w:rPr>
        <w:t xml:space="preserve">Capability Runtime Layer con RBAC y auditoría (E-1 a E-6)</w:t>
      </w:r>
    </w:p>
    <w:p>
      <w:pPr>
        <w:spacing w:after="60" w:before="60"/>
        <w:ind w:left="400"/>
      </w:pPr>
      <w:r>
        <w:rPr>
          <w:color w:val="7C3AED"/>
          <w:sz w:val="20"/>
          <w:szCs w:val="20"/>
        </w:rPr>
        <w:t xml:space="preserve">▸  </w:t>
      </w:r>
      <w:r>
        <w:rPr>
          <w:color w:val="1F2937"/>
          <w:sz w:val="21"/>
          <w:szCs w:val="21"/>
        </w:rPr>
        <w:t xml:space="preserve">Smart Task Classifier 5 tipos (F-1)</w:t>
      </w:r>
    </w:p>
    <w:p>
      <w:pPr>
        <w:spacing w:after="60" w:before="60"/>
        <w:ind w:left="400"/>
      </w:pPr>
      <w:r>
        <w:rPr>
          <w:color w:val="7C3AED"/>
          <w:sz w:val="20"/>
          <w:szCs w:val="20"/>
        </w:rPr>
        <w:t xml:space="preserve">▸  </w:t>
      </w:r>
      <w:r>
        <w:rPr>
          <w:color w:val="1F2937"/>
          <w:sz w:val="21"/>
          <w:szCs w:val="21"/>
        </w:rPr>
        <w:t xml:space="preserve">Semantic Cache con Gemini Embeddings (F-2)</w:t>
      </w:r>
    </w:p>
    <w:p>
      <w:pPr>
        <w:spacing w:after="60" w:before="60"/>
        <w:ind w:left="400"/>
      </w:pPr>
      <w:r>
        <w:rPr>
          <w:color w:val="7C3AED"/>
          <w:sz w:val="20"/>
          <w:szCs w:val="20"/>
        </w:rPr>
        <w:t xml:space="preserve">▸  </w:t>
      </w:r>
      <w:r>
        <w:rPr>
          <w:color w:val="1F2937"/>
          <w:sz w:val="21"/>
          <w:szCs w:val="21"/>
        </w:rPr>
        <w:t xml:space="preserve">Pipeline Observer — telemetría de pipeline (F-3)</w:t>
      </w:r>
    </w:p>
    <w:p>
      <w:pPr>
        <w:pStyle w:val="Heading2"/>
        <w:spacing w:after="150" w:before="300"/>
      </w:pPr>
      <w:r>
        <w:rPr>
          <w:b/>
          <w:bCs/>
          <w:color w:val="09090F"/>
          <w:sz w:val="28"/>
          <w:szCs w:val="28"/>
        </w:rPr>
        <w:t xml:space="preserve">Fase 5 — Agent Runtime + Memory (Sprints G/H/I)</w:t>
      </w:r>
    </w:p>
    <w:p>
      <w:pPr>
        <w:spacing w:after="60" w:before="60"/>
        <w:ind w:left="400"/>
      </w:pPr>
      <w:r>
        <w:rPr>
          <w:color w:val="7C3AED"/>
          <w:sz w:val="20"/>
          <w:szCs w:val="20"/>
        </w:rPr>
        <w:t xml:space="preserve">▸  </w:t>
      </w:r>
      <w:r>
        <w:rPr>
          <w:color w:val="1F2937"/>
          <w:sz w:val="21"/>
          <w:szCs w:val="21"/>
        </w:rPr>
        <w:t xml:space="preserve">Agent Runtime ReAct con 3 tools (G-1/G-2/G-3)</w:t>
      </w:r>
    </w:p>
    <w:p>
      <w:pPr>
        <w:spacing w:after="60" w:before="60"/>
        <w:ind w:left="400"/>
      </w:pPr>
      <w:r>
        <w:rPr>
          <w:color w:val="7C3AED"/>
          <w:sz w:val="20"/>
          <w:szCs w:val="20"/>
        </w:rPr>
        <w:t xml:space="preserve">▸  </w:t>
      </w:r>
      <w:r>
        <w:rPr>
          <w:color w:val="1F2937"/>
          <w:sz w:val="21"/>
          <w:szCs w:val="21"/>
        </w:rPr>
        <w:t xml:space="preserve">Long-term Memory dual-write Firestore (H-2)</w:t>
      </w:r>
    </w:p>
    <w:p>
      <w:pPr>
        <w:spacing w:after="60" w:before="60"/>
        <w:ind w:left="400"/>
      </w:pPr>
      <w:r>
        <w:rPr>
          <w:color w:val="7C3AED"/>
          <w:sz w:val="20"/>
          <w:szCs w:val="20"/>
        </w:rPr>
        <w:t xml:space="preserve">▸  </w:t>
      </w:r>
      <w:r>
        <w:rPr>
          <w:color w:val="1F2937"/>
          <w:sz w:val="21"/>
          <w:szCs w:val="21"/>
        </w:rPr>
        <w:t xml:space="preserve">Pipeline Observer extendido a Firestore (H-3)</w:t>
      </w:r>
    </w:p>
    <w:p>
      <w:pPr>
        <w:spacing w:after="60" w:before="60"/>
        <w:ind w:left="400"/>
      </w:pPr>
      <w:r>
        <w:rPr>
          <w:color w:val="7C3AED"/>
          <w:sz w:val="20"/>
          <w:szCs w:val="20"/>
        </w:rPr>
        <w:t xml:space="preserve">▸  </w:t>
      </w:r>
      <w:r>
        <w:rPr>
          <w:color w:val="1F2937"/>
          <w:sz w:val="21"/>
          <w:szCs w:val="21"/>
        </w:rPr>
        <w:t xml:space="preserve">N.O.R.A. Observer Panel — Fiat lux (I-0)</w:t>
      </w:r>
    </w:p>
    <w:p>
      <w:pPr>
        <w:pStyle w:val="Heading2"/>
        <w:spacing w:after="150" w:before="300"/>
      </w:pPr>
      <w:r>
        <w:rPr>
          <w:b/>
          <w:bCs/>
          <w:color w:val="09090F"/>
          <w:sz w:val="28"/>
          <w:szCs w:val="28"/>
        </w:rPr>
        <w:t xml:space="preserve">Fase 6 — Branding + N.E.X.O. (Sprints L/N/M)</w:t>
      </w:r>
    </w:p>
    <w:p>
      <w:pPr>
        <w:spacing w:after="60" w:before="60"/>
        <w:ind w:left="400"/>
      </w:pPr>
      <w:r>
        <w:rPr>
          <w:color w:val="7C3AED"/>
          <w:sz w:val="20"/>
          <w:szCs w:val="20"/>
        </w:rPr>
        <w:t xml:space="preserve">▸  </w:t>
      </w:r>
      <w:r>
        <w:rPr>
          <w:color w:val="1F2937"/>
          <w:sz w:val="21"/>
          <w:szCs w:val="21"/>
        </w:rPr>
        <w:t xml:space="preserve">Logo PNG, favicon, Neural Orb Aurora (L1/L2/L3)</w:t>
      </w:r>
    </w:p>
    <w:p>
      <w:pPr>
        <w:spacing w:after="60" w:before="60"/>
        <w:ind w:left="400"/>
      </w:pPr>
      <w:r>
        <w:rPr>
          <w:color w:val="7C3AED"/>
          <w:sz w:val="20"/>
          <w:szCs w:val="20"/>
        </w:rPr>
        <w:t xml:space="preserve">▸  </w:t>
      </w:r>
      <w:r>
        <w:rPr>
          <w:color w:val="1F2937"/>
          <w:sz w:val="21"/>
          <w:szCs w:val="21"/>
        </w:rPr>
        <w:t xml:space="preserve">N.E.X.O. foundation — tipos, Chrome Extension, ingesta LLM (N-0 a N-7)</w:t>
      </w:r>
    </w:p>
    <w:p>
      <w:pPr>
        <w:spacing w:after="60" w:before="60"/>
        <w:ind w:left="400"/>
      </w:pPr>
      <w:r>
        <w:rPr>
          <w:color w:val="7C3AED"/>
          <w:sz w:val="20"/>
          <w:szCs w:val="20"/>
        </w:rPr>
        <w:t xml:space="preserve">▸  </w:t>
      </w:r>
      <w:r>
        <w:rPr>
          <w:color w:val="1F2937"/>
          <w:sz w:val="21"/>
          <w:szCs w:val="21"/>
        </w:rPr>
        <w:t xml:space="preserve">Reflection Engine, Biblioteca PDF, Attention Engine, embeddings híbridos (M-0 a M-4B)</w:t>
      </w:r>
    </w:p>
    <w:p>
      <w:pPr>
        <w:spacing w:after="60" w:before="60"/>
        <w:ind w:left="400"/>
      </w:pPr>
      <w:r>
        <w:rPr>
          <w:color w:val="7C3AED"/>
          <w:sz w:val="20"/>
          <w:szCs w:val="20"/>
        </w:rPr>
        <w:t xml:space="preserve">▸  </w:t>
      </w:r>
      <w:r>
        <w:rPr>
          <w:color w:val="1F2937"/>
          <w:sz w:val="21"/>
          <w:szCs w:val="21"/>
        </w:rPr>
        <w:t xml:space="preserve">CognitiveProfile — perfil mental del usuario (M-3)</w:t>
      </w:r>
    </w:p>
    <w:p>
      <w:pPr>
        <w:pStyle w:val="Heading2"/>
        <w:spacing w:after="150" w:before="300"/>
      </w:pPr>
      <w:r>
        <w:rPr>
          <w:b/>
          <w:bCs/>
          <w:color w:val="09090F"/>
          <w:sz w:val="28"/>
          <w:szCs w:val="28"/>
        </w:rPr>
        <w:t xml:space="preserve">Fase 7 — TEC BII Cognitivo (Sprints T2/Q/P predictivo)</w:t>
      </w:r>
    </w:p>
    <w:p>
      <w:pPr>
        <w:spacing w:after="60" w:before="60"/>
        <w:ind w:left="400"/>
      </w:pPr>
      <w:r>
        <w:rPr>
          <w:color w:val="7C3AED"/>
          <w:sz w:val="20"/>
          <w:szCs w:val="20"/>
        </w:rPr>
        <w:t xml:space="preserve">▸  </w:t>
      </w:r>
      <w:r>
        <w:rPr>
          <w:color w:val="1F2937"/>
          <w:sz w:val="21"/>
          <w:szCs w:val="21"/>
        </w:rPr>
        <w:t xml:space="preserve">TEC BII v2 con CognitiveFootprint en cada entidad (T2-0 a T2-6)</w:t>
      </w:r>
    </w:p>
    <w:p>
      <w:pPr>
        <w:spacing w:after="60" w:before="60"/>
        <w:ind w:left="400"/>
      </w:pPr>
      <w:r>
        <w:rPr>
          <w:color w:val="7C3AED"/>
          <w:sz w:val="20"/>
          <w:szCs w:val="20"/>
        </w:rPr>
        <w:t xml:space="preserve">▸  </w:t>
      </w:r>
      <w:r>
        <w:rPr>
          <w:color w:val="1F2937"/>
          <w:sz w:val="21"/>
          <w:szCs w:val="21"/>
        </w:rPr>
        <w:t xml:space="preserve">N.O.R.A. reflection TEC BII, cross-domain NEXO↔TEC BII (T2-4/T2-6)</w:t>
      </w:r>
    </w:p>
    <w:p>
      <w:pPr>
        <w:spacing w:after="60" w:before="60"/>
        <w:ind w:left="400"/>
      </w:pPr>
      <w:r>
        <w:rPr>
          <w:color w:val="7C3AED"/>
          <w:sz w:val="20"/>
          <w:szCs w:val="20"/>
        </w:rPr>
        <w:t xml:space="preserve">▸  </w:t>
      </w:r>
      <w:r>
        <w:rPr>
          <w:color w:val="1F2937"/>
          <w:sz w:val="21"/>
          <w:szCs w:val="21"/>
        </w:rPr>
        <w:t xml:space="preserve">RBAC Context + Extension Tools v2 (Q-1/Q-2/Q-3)</w:t>
      </w:r>
    </w:p>
    <w:p>
      <w:pPr>
        <w:spacing w:after="60" w:before="60"/>
        <w:ind w:left="400"/>
      </w:pPr>
      <w:r>
        <w:rPr>
          <w:color w:val="7C3AED"/>
          <w:sz w:val="20"/>
          <w:szCs w:val="20"/>
        </w:rPr>
        <w:t xml:space="preserve">▸  </w:t>
      </w:r>
      <w:r>
        <w:rPr>
          <w:color w:val="1F2937"/>
          <w:sz w:val="21"/>
          <w:szCs w:val="21"/>
        </w:rPr>
        <w:t xml:space="preserve">Riesgo predictivo — alertas basadas en reglas (Sprint P predictivo)</w:t>
      </w:r>
    </w:p>
    <w:p>
      <w:pPr>
        <w:spacing w:after="60" w:before="60"/>
        <w:ind w:left="400"/>
      </w:pPr>
      <w:r>
        <w:rPr>
          <w:color w:val="7C3AED"/>
          <w:sz w:val="20"/>
          <w:szCs w:val="20"/>
        </w:rPr>
        <w:t xml:space="preserve">▸  </w:t>
      </w:r>
      <w:r>
        <w:rPr>
          <w:color w:val="1F2937"/>
          <w:sz w:val="21"/>
          <w:szCs w:val="21"/>
        </w:rPr>
        <w:t xml:space="preserve">Refine CRON — batch de 3 fases diario (M-7)</w:t>
      </w:r>
    </w:p>
    <w:p>
      <w:pPr>
        <w:pStyle w:val="Heading2"/>
        <w:spacing w:after="150" w:before="300"/>
      </w:pPr>
      <w:r>
        <w:rPr>
          <w:b/>
          <w:bCs/>
          <w:color w:val="09090F"/>
          <w:sz w:val="28"/>
          <w:szCs w:val="28"/>
        </w:rPr>
        <w:t xml:space="preserve">Fase 8 — Extensiones Especializadas (Sprints A/P-PROMETEO/H-HERMES)</w:t>
      </w:r>
    </w:p>
    <w:p>
      <w:pPr>
        <w:spacing w:after="60" w:before="60"/>
        <w:ind w:left="400"/>
      </w:pPr>
      <w:r>
        <w:rPr>
          <w:color w:val="7C3AED"/>
          <w:sz w:val="20"/>
          <w:szCs w:val="20"/>
        </w:rPr>
        <w:t xml:space="preserve">▸  </w:t>
      </w:r>
      <w:r>
        <w:rPr>
          <w:color w:val="1F2937"/>
          <w:sz w:val="21"/>
          <w:szCs w:val="21"/>
        </w:rPr>
        <w:t xml:space="preserve">ATENA Six Sigma — ANOVA, SPC, AMEF, Monte Carlo, wizard DMAIC (A-0 a A-9)</w:t>
      </w:r>
    </w:p>
    <w:p>
      <w:pPr>
        <w:spacing w:after="60" w:before="60"/>
        <w:ind w:left="400"/>
      </w:pPr>
      <w:r>
        <w:rPr>
          <w:color w:val="7C3AED"/>
          <w:sz w:val="20"/>
          <w:szCs w:val="20"/>
        </w:rPr>
        <w:t xml:space="preserve">▸  </w:t>
      </w:r>
      <w:r>
        <w:rPr>
          <w:color w:val="1F2937"/>
          <w:sz w:val="21"/>
          <w:szCs w:val="21"/>
        </w:rPr>
        <w:t xml:space="preserve">PROMETEO v2 — Brand DNA, Goals, Creative Lab, Director Autónomo (P-0 a P-8)</w:t>
      </w:r>
    </w:p>
    <w:p>
      <w:pPr>
        <w:spacing w:after="60" w:before="60"/>
        <w:ind w:left="400"/>
      </w:pPr>
      <w:r>
        <w:rPr>
          <w:color w:val="7C3AED"/>
          <w:sz w:val="20"/>
          <w:szCs w:val="20"/>
        </w:rPr>
        <w:t xml:space="preserve">▸  </w:t>
      </w:r>
      <w:r>
        <w:rPr>
          <w:color w:val="1F2937"/>
          <w:sz w:val="21"/>
          <w:szCs w:val="21"/>
        </w:rPr>
        <w:t xml:space="preserve">HERMES v1 — Action Execution, PROMETEO+ATENA bridges, historial (H-0 a H-8)</w:t>
      </w:r>
    </w:p>
    <w:p>
      <w:pPr>
        <w:pStyle w:val="Heading2"/>
        <w:spacing w:after="150" w:before="300"/>
      </w:pPr>
      <w:r>
        <w:rPr>
          <w:b/>
          <w:bCs/>
          <w:color w:val="09090F"/>
          <w:sz w:val="28"/>
          <w:szCs w:val="28"/>
        </w:rPr>
        <w:t xml:space="preserve">Fase 9 — ALEJANDRÍA (Sprints AJ)</w:t>
      </w:r>
    </w:p>
    <w:p>
      <w:pPr>
        <w:spacing w:after="60" w:before="60"/>
        <w:ind w:left="400"/>
      </w:pPr>
      <w:r>
        <w:rPr>
          <w:color w:val="7C3AED"/>
          <w:sz w:val="20"/>
          <w:szCs w:val="20"/>
        </w:rPr>
        <w:t xml:space="preserve">▸  </w:t>
      </w:r>
      <w:r>
        <w:rPr>
          <w:color w:val="1F2937"/>
          <w:sz w:val="21"/>
          <w:szCs w:val="21"/>
        </w:rPr>
        <w:t xml:space="preserve">Knowledge Graph histórico de ingeniería de SOFIAA OS (AJ-0 a AJ-5)</w:t>
      </w:r>
    </w:p>
    <w:p>
      <w:pPr>
        <w:spacing w:after="60" w:before="60"/>
        <w:ind w:left="400"/>
      </w:pPr>
      <w:r>
        <w:rPr>
          <w:color w:val="7C3AED"/>
          <w:sz w:val="20"/>
          <w:szCs w:val="20"/>
        </w:rPr>
        <w:t xml:space="preserve">▸  </w:t>
      </w:r>
      <w:r>
        <w:rPr>
          <w:color w:val="1F2937"/>
          <w:sz w:val="21"/>
          <w:szCs w:val="21"/>
        </w:rPr>
        <w:t xml:space="preserve">Corpus JSON ingestado — 7 tipos de nodos, búsqueda semántica</w:t>
      </w:r>
    </w:p>
    <w:p>
      <w:pPr>
        <w:spacing w:after="60" w:before="60"/>
        <w:ind w:left="400"/>
      </w:pPr>
      <w:r>
        <w:rPr>
          <w:color w:val="7C3AED"/>
          <w:sz w:val="20"/>
          <w:szCs w:val="20"/>
        </w:rPr>
        <w:t xml:space="preserve">▸  </w:t>
      </w:r>
      <w:r>
        <w:rPr>
          <w:color w:val="1F2937"/>
          <w:sz w:val="21"/>
          <w:szCs w:val="21"/>
        </w:rPr>
        <w:t xml:space="preserve">Integración en chat/route.ts con 30+ triggers de introspección</w:t>
      </w:r>
    </w:p>
    <w:p>
      <w:r>
        <w:br w:type="page"/>
      </w:r>
    </w:p>
    <w:p>
      <w:pPr>
        <w:pStyle w:val="Heading1"/>
        <w:pBdr>
          <w:bottom w:val="single" w:color="7C3AED" w:sz="8"/>
        </w:pBdr>
        <w:spacing w:after="200" w:before="420"/>
      </w:pPr>
      <w:r>
        <w:rPr>
          <w:b/>
          <w:bCs/>
          <w:color w:val="7C3AED"/>
          <w:sz w:val="38"/>
          <w:szCs w:val="38"/>
        </w:rPr>
        <w:t xml:space="preserve">13. Estado del Sistema — 24 de Julio, 2026</w:t>
      </w:r>
    </w:p>
    <w:p>
      <w:pPr>
        <w:spacing w:after="80" w:before="80"/>
      </w:pPr>
      <w:r>
        <w:rPr>
          <w:color w:val="1F2937"/>
          <w:sz w:val="22"/>
          <w:szCs w:val="22"/>
        </w:rPr>
        <w:t xml:space="preserve">Snapshot del estado actual del sistema en producción al día de la emisión de este reporte doctoral.</w:t>
      </w:r>
    </w:p>
    <w:p>
      <w:pPr>
        <w:pStyle w:val="Heading2"/>
        <w:spacing w:after="150" w:before="300"/>
      </w:pPr>
      <w:r>
        <w:rPr>
          <w:b/>
          <w:bCs/>
          <w:color w:val="09090F"/>
          <w:sz w:val="28"/>
          <w:szCs w:val="28"/>
        </w:rPr>
        <w:t xml:space="preserve">13.1 Componentes en Producción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Core Pipeline</w:t>
            </w:r>
          </w:p>
        </w:tc>
        <w:tc>
          <w:tcPr>
            <w:tcW w:type="dxa" w:w="6400"/>
          </w:tcPr>
          <w:p>
            <w:r>
              <w:rPr>
                <w:color w:val="09090F"/>
                <w:sz w:val="20"/>
                <w:szCs w:val="20"/>
              </w:rPr>
              <w:t xml:space="preserve">✅ Operativo — 17 pasos, streaming, post-stream async</w:t>
            </w:r>
          </w:p>
        </w:tc>
      </w:tr>
      <w:tr>
        <w:tc>
          <w:tcPr>
            <w:tcW w:type="dxa" w:w="2800"/>
            <w:shd w:fill="F5F3FF" w:val="clear"/>
          </w:tcPr>
          <w:p>
            <w:r>
              <w:rPr>
                <w:b/>
                <w:bCs/>
                <w:color w:val="7C3AED"/>
                <w:sz w:val="20"/>
                <w:szCs w:val="20"/>
              </w:rPr>
              <w:t xml:space="preserve">ExtensionRegistry v2</w:t>
            </w:r>
          </w:p>
        </w:tc>
        <w:tc>
          <w:tcPr>
            <w:tcW w:type="dxa" w:w="6400"/>
          </w:tcPr>
          <w:p>
            <w:r>
              <w:rPr>
                <w:color w:val="09090F"/>
                <w:sz w:val="20"/>
                <w:szCs w:val="20"/>
              </w:rPr>
              <w:t xml:space="preserve">✅ 9 extensiones registradas, semver activo</w:t>
            </w:r>
          </w:p>
        </w:tc>
      </w:tr>
      <w:tr>
        <w:tc>
          <w:tcPr>
            <w:tcW w:type="dxa" w:w="2800"/>
            <w:shd w:fill="F5F3FF" w:val="clear"/>
          </w:tcPr>
          <w:p>
            <w:r>
              <w:rPr>
                <w:b/>
                <w:bCs/>
                <w:color w:val="7C3AED"/>
                <w:sz w:val="20"/>
                <w:szCs w:val="20"/>
              </w:rPr>
              <w:t xml:space="preserve">N.E.X.O.</w:t>
            </w:r>
          </w:p>
        </w:tc>
        <w:tc>
          <w:tcPr>
            <w:tcW w:type="dxa" w:w="6400"/>
          </w:tcPr>
          <w:p>
            <w:r>
              <w:rPr>
                <w:color w:val="09090F"/>
                <w:sz w:val="20"/>
                <w:szCs w:val="20"/>
              </w:rPr>
              <w:t xml:space="preserve">✅ Decay + Reflection CRONs diarios operativos</w:t>
            </w:r>
          </w:p>
        </w:tc>
      </w:tr>
      <w:tr>
        <w:tc>
          <w:tcPr>
            <w:tcW w:type="dxa" w:w="2800"/>
            <w:shd w:fill="F5F3FF" w:val="clear"/>
          </w:tcPr>
          <w:p>
            <w:r>
              <w:rPr>
                <w:b/>
                <w:bCs/>
                <w:color w:val="7C3AED"/>
                <w:sz w:val="20"/>
                <w:szCs w:val="20"/>
              </w:rPr>
              <w:t xml:space="preserve">TEC BII</w:t>
            </w:r>
          </w:p>
        </w:tc>
        <w:tc>
          <w:tcPr>
            <w:tcW w:type="dxa" w:w="6400"/>
          </w:tcPr>
          <w:p>
            <w:r>
              <w:rPr>
                <w:color w:val="09090F"/>
                <w:sz w:val="20"/>
                <w:szCs w:val="20"/>
              </w:rPr>
              <w:t xml:space="preserve">✅ Cognitivo v2 — N.O.R.A., cross-domain, refine CRON</w:t>
            </w:r>
          </w:p>
        </w:tc>
      </w:tr>
      <w:tr>
        <w:tc>
          <w:tcPr>
            <w:tcW w:type="dxa" w:w="2800"/>
            <w:shd w:fill="F5F3FF" w:val="clear"/>
          </w:tcPr>
          <w:p>
            <w:r>
              <w:rPr>
                <w:b/>
                <w:bCs/>
                <w:color w:val="7C3AED"/>
                <w:sz w:val="20"/>
                <w:szCs w:val="20"/>
              </w:rPr>
              <w:t xml:space="preserve">PROMETEO v2</w:t>
            </w:r>
          </w:p>
        </w:tc>
        <w:tc>
          <w:tcPr>
            <w:tcW w:type="dxa" w:w="6400"/>
          </w:tcPr>
          <w:p>
            <w:r>
              <w:rPr>
                <w:color w:val="09090F"/>
                <w:sz w:val="20"/>
                <w:szCs w:val="20"/>
              </w:rPr>
              <w:t xml:space="preserve">✅ Director Autónomo + CRON diario + HERMES bridge</w:t>
            </w:r>
          </w:p>
        </w:tc>
      </w:tr>
      <w:tr>
        <w:tc>
          <w:tcPr>
            <w:tcW w:type="dxa" w:w="2800"/>
            <w:shd w:fill="F5F3FF" w:val="clear"/>
          </w:tcPr>
          <w:p>
            <w:r>
              <w:rPr>
                <w:b/>
                <w:bCs/>
                <w:color w:val="7C3AED"/>
                <w:sz w:val="20"/>
                <w:szCs w:val="20"/>
              </w:rPr>
              <w:t xml:space="preserve">ATENA</w:t>
            </w:r>
          </w:p>
        </w:tc>
        <w:tc>
          <w:tcPr>
            <w:tcW w:type="dxa" w:w="6400"/>
          </w:tcPr>
          <w:p>
            <w:r>
              <w:rPr>
                <w:color w:val="09090F"/>
                <w:sz w:val="20"/>
                <w:szCs w:val="20"/>
              </w:rPr>
              <w:t xml:space="preserve">✅ DMAIC + wizard + HERMES bridge para NPR crítico</w:t>
            </w:r>
          </w:p>
        </w:tc>
      </w:tr>
      <w:tr>
        <w:tc>
          <w:tcPr>
            <w:tcW w:type="dxa" w:w="2800"/>
            <w:shd w:fill="F5F3FF" w:val="clear"/>
          </w:tcPr>
          <w:p>
            <w:r>
              <w:rPr>
                <w:b/>
                <w:bCs/>
                <w:color w:val="7C3AED"/>
                <w:sz w:val="20"/>
                <w:szCs w:val="20"/>
              </w:rPr>
              <w:t xml:space="preserve">HERMES v1</w:t>
            </w:r>
          </w:p>
        </w:tc>
        <w:tc>
          <w:tcPr>
            <w:tcW w:type="dxa" w:w="6400"/>
          </w:tcPr>
          <w:p>
            <w:r>
              <w:rPr>
                <w:color w:val="09090F"/>
                <w:sz w:val="20"/>
                <w:szCs w:val="20"/>
              </w:rPr>
              <w:t xml:space="preserve">✅ Cola + aprobación + ejecución + historial</w:t>
            </w:r>
          </w:p>
        </w:tc>
      </w:tr>
      <w:tr>
        <w:tc>
          <w:tcPr>
            <w:tcW w:type="dxa" w:w="2800"/>
            <w:shd w:fill="F5F3FF" w:val="clear"/>
          </w:tcPr>
          <w:p>
            <w:r>
              <w:rPr>
                <w:b/>
                <w:bCs/>
                <w:color w:val="7C3AED"/>
                <w:sz w:val="20"/>
                <w:szCs w:val="20"/>
              </w:rPr>
              <w:t xml:space="preserve">ALEJANDRÍA</w:t>
            </w:r>
          </w:p>
        </w:tc>
        <w:tc>
          <w:tcPr>
            <w:tcW w:type="dxa" w:w="6400"/>
          </w:tcPr>
          <w:p>
            <w:r>
              <w:rPr>
                <w:color w:val="09090F"/>
                <w:sz w:val="20"/>
                <w:szCs w:val="20"/>
              </w:rPr>
              <w:t xml:space="preserve">✅ Corpus ingestado, búsqueda semántica activa</w:t>
            </w:r>
          </w:p>
        </w:tc>
      </w:tr>
      <w:tr>
        <w:tc>
          <w:tcPr>
            <w:tcW w:type="dxa" w:w="2800"/>
            <w:shd w:fill="F5F3FF" w:val="clear"/>
          </w:tcPr>
          <w:p>
            <w:r>
              <w:rPr>
                <w:b/>
                <w:bCs/>
                <w:color w:val="7C3AED"/>
                <w:sz w:val="20"/>
                <w:szCs w:val="20"/>
              </w:rPr>
              <w:t xml:space="preserve">N.O.R.A.</w:t>
            </w:r>
          </w:p>
        </w:tc>
        <w:tc>
          <w:tcPr>
            <w:tcW w:type="dxa" w:w="6400"/>
          </w:tcPr>
          <w:p>
            <w:r>
              <w:rPr>
                <w:color w:val="09090F"/>
                <w:sz w:val="20"/>
                <w:szCs w:val="20"/>
              </w:rPr>
              <w:t xml:space="preserve">✅ NoraPanel activo vía 'Fiat lux', Pipeline Observer Firestore</w:t>
            </w:r>
          </w:p>
        </w:tc>
      </w:tr>
      <w:tr>
        <w:tc>
          <w:tcPr>
            <w:tcW w:type="dxa" w:w="2800"/>
            <w:shd w:fill="F5F3FF" w:val="clear"/>
          </w:tcPr>
          <w:p>
            <w:r>
              <w:rPr>
                <w:b/>
                <w:bCs/>
                <w:color w:val="7C3AED"/>
                <w:sz w:val="20"/>
                <w:szCs w:val="20"/>
              </w:rPr>
              <w:t xml:space="preserve">CognitiveProfile</w:t>
            </w:r>
          </w:p>
        </w:tc>
        <w:tc>
          <w:tcPr>
            <w:tcW w:type="dxa" w:w="6400"/>
          </w:tcPr>
          <w:p>
            <w:r>
              <w:rPr>
                <w:color w:val="09090F"/>
                <w:sz w:val="20"/>
                <w:szCs w:val="20"/>
              </w:rPr>
              <w:t xml:space="preserve">✅ Actualización post-stream, inyección en system prompt</w:t>
            </w:r>
          </w:p>
        </w:tc>
      </w:tr>
      <w:tr>
        <w:tc>
          <w:tcPr>
            <w:tcW w:type="dxa" w:w="2800"/>
            <w:shd w:fill="F5F3FF" w:val="clear"/>
          </w:tcPr>
          <w:p>
            <w:r>
              <w:rPr>
                <w:b/>
                <w:bCs/>
                <w:color w:val="7C3AED"/>
                <w:sz w:val="20"/>
                <w:szCs w:val="20"/>
              </w:rPr>
              <w:t xml:space="preserve">CognitivePolicy</w:t>
            </w:r>
          </w:p>
        </w:tc>
        <w:tc>
          <w:tcPr>
            <w:tcW w:type="dxa" w:w="6400"/>
          </w:tcPr>
          <w:p>
            <w:r>
              <w:rPr>
                <w:color w:val="09090F"/>
                <w:sz w:val="20"/>
                <w:szCs w:val="20"/>
              </w:rPr>
              <w:t xml:space="preserve">✅ 8 políticas activas, evaluación post-stream</w:t>
            </w:r>
          </w:p>
        </w:tc>
      </w:tr>
      <w:tr>
        <w:tc>
          <w:tcPr>
            <w:tcW w:type="dxa" w:w="2800"/>
            <w:shd w:fill="F5F3FF" w:val="clear"/>
          </w:tcPr>
          <w:p>
            <w:r>
              <w:rPr>
                <w:b/>
                <w:bCs/>
                <w:color w:val="7C3AED"/>
                <w:sz w:val="20"/>
                <w:szCs w:val="20"/>
              </w:rPr>
              <w:t xml:space="preserve">Agent Runtime</w:t>
            </w:r>
          </w:p>
        </w:tc>
        <w:tc>
          <w:tcPr>
            <w:tcW w:type="dxa" w:w="6400"/>
          </w:tcPr>
          <w:p>
            <w:r>
              <w:rPr>
                <w:color w:val="09090F"/>
                <w:sz w:val="20"/>
                <w:szCs w:val="20"/>
              </w:rPr>
              <w:t xml:space="preserve">✅ ReAct con 3 tools, /api/analyze independiente</w:t>
            </w:r>
          </w:p>
        </w:tc>
      </w:tr>
      <w:tr>
        <w:tc>
          <w:tcPr>
            <w:tcW w:type="dxa" w:w="2800"/>
            <w:shd w:fill="F5F3FF" w:val="clear"/>
          </w:tcPr>
          <w:p>
            <w:r>
              <w:rPr>
                <w:b/>
                <w:bCs/>
                <w:color w:val="7C3AED"/>
                <w:sz w:val="20"/>
                <w:szCs w:val="20"/>
              </w:rPr>
              <w:t xml:space="preserve">JP Memorial</w:t>
            </w:r>
          </w:p>
        </w:tc>
        <w:tc>
          <w:tcPr>
            <w:tcW w:type="dxa" w:w="6400"/>
          </w:tcPr>
          <w:p>
            <w:r>
              <w:rPr>
                <w:color w:val="09090F"/>
                <w:sz w:val="20"/>
                <w:szCs w:val="20"/>
              </w:rPr>
              <w:t xml:space="preserve">✅ Chat flotante, política de empatía activa</w:t>
            </w:r>
          </w:p>
        </w:tc>
      </w:tr>
      <w:tr>
        <w:tc>
          <w:tcPr>
            <w:tcW w:type="dxa" w:w="2800"/>
            <w:shd w:fill="F5F3FF" w:val="clear"/>
          </w:tcPr>
          <w:p>
            <w:r>
              <w:rPr>
                <w:b/>
                <w:bCs/>
                <w:color w:val="7C3AED"/>
                <w:sz w:val="20"/>
                <w:szCs w:val="20"/>
              </w:rPr>
              <w:t xml:space="preserve">Marketing Sofia</w:t>
            </w:r>
          </w:p>
        </w:tc>
        <w:tc>
          <w:tcPr>
            <w:tcW w:type="dxa" w:w="6400"/>
          </w:tcPr>
          <w:p>
            <w:r>
              <w:rPr>
                <w:color w:val="09090F"/>
                <w:sz w:val="20"/>
                <w:szCs w:val="20"/>
              </w:rPr>
              <w:t xml:space="preserve">✅ SMM con publisher a N.E.X.O.</w:t>
            </w:r>
          </w:p>
        </w:tc>
      </w:tr>
    </w:tbl>
    <w:p>
      <w:pPr>
        <w:pStyle w:val="Heading2"/>
        <w:spacing w:after="150" w:before="300"/>
      </w:pPr>
      <w:r>
        <w:rPr>
          <w:b/>
          <w:bCs/>
          <w:color w:val="09090F"/>
          <w:sz w:val="28"/>
          <w:szCs w:val="28"/>
        </w:rPr>
        <w:t xml:space="preserve">13.2 Arquitectura Firestore — Colecciones Activas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usuarios/{uid}</w:t>
            </w:r>
          </w:p>
        </w:tc>
        <w:tc>
          <w:tcPr>
            <w:tcW w:type="dxa" w:w="6400"/>
          </w:tcPr>
          <w:p>
            <w:r>
              <w:rPr>
                <w:color w:val="09090F"/>
                <w:sz w:val="20"/>
                <w:szCs w:val="20"/>
              </w:rPr>
              <w:t xml:space="preserve">UsuarioDoc — rol, email, nombre, createdAt</w:t>
            </w:r>
          </w:p>
        </w:tc>
      </w:tr>
      <w:tr>
        <w:tc>
          <w:tcPr>
            <w:tcW w:type="dxa" w:w="2800"/>
            <w:shd w:fill="F5F3FF" w:val="clear"/>
          </w:tcPr>
          <w:p>
            <w:r>
              <w:rPr>
                <w:b/>
                <w:bCs/>
                <w:color w:val="7C3AED"/>
                <w:sz w:val="20"/>
                <w:szCs w:val="20"/>
              </w:rPr>
              <w:t xml:space="preserve">users/{uid}/memory/long_term</w:t>
            </w:r>
          </w:p>
        </w:tc>
        <w:tc>
          <w:tcPr>
            <w:tcW w:type="dxa" w:w="6400"/>
          </w:tcPr>
          <w:p>
            <w:r>
              <w:rPr>
                <w:color w:val="09090F"/>
                <w:sz w:val="20"/>
                <w:szCs w:val="20"/>
              </w:rPr>
              <w:t xml:space="preserve">Memoria textual del usuario — content, updatedAt</w:t>
            </w:r>
          </w:p>
        </w:tc>
      </w:tr>
      <w:tr>
        <w:tc>
          <w:tcPr>
            <w:tcW w:type="dxa" w:w="2800"/>
            <w:shd w:fill="F5F3FF" w:val="clear"/>
          </w:tcPr>
          <w:p>
            <w:r>
              <w:rPr>
                <w:b/>
                <w:bCs/>
                <w:color w:val="7C3AED"/>
                <w:sz w:val="20"/>
                <w:szCs w:val="20"/>
              </w:rPr>
              <w:t xml:space="preserve">users/{uid}/pipeline_events/{id}</w:t>
            </w:r>
          </w:p>
        </w:tc>
        <w:tc>
          <w:tcPr>
            <w:tcW w:type="dxa" w:w="6400"/>
          </w:tcPr>
          <w:p>
            <w:r>
              <w:rPr>
                <w:color w:val="09090F"/>
                <w:sz w:val="20"/>
                <w:szCs w:val="20"/>
              </w:rPr>
              <w:t xml:space="preserve">Telemetría N.O.R.A. — un doc por request</w:t>
            </w:r>
          </w:p>
        </w:tc>
      </w:tr>
      <w:tr>
        <w:tc>
          <w:tcPr>
            <w:tcW w:type="dxa" w:w="2800"/>
            <w:shd w:fill="F5F3FF" w:val="clear"/>
          </w:tcPr>
          <w:p>
            <w:r>
              <w:rPr>
                <w:b/>
                <w:bCs/>
                <w:color w:val="7C3AED"/>
                <w:sz w:val="20"/>
                <w:szCs w:val="20"/>
              </w:rPr>
              <w:t xml:space="preserve">users/{uid}/cognitive_profile/v1</w:t>
            </w:r>
          </w:p>
        </w:tc>
        <w:tc>
          <w:tcPr>
            <w:tcW w:type="dxa" w:w="6400"/>
          </w:tcPr>
          <w:p>
            <w:r>
              <w:rPr>
                <w:color w:val="09090F"/>
                <w:sz w:val="20"/>
                <w:szCs w:val="20"/>
              </w:rPr>
              <w:t xml:space="preserve">CognitiveProfile — perfil cognitivo evolucional</w:t>
            </w:r>
          </w:p>
        </w:tc>
      </w:tr>
      <w:tr>
        <w:tc>
          <w:tcPr>
            <w:tcW w:type="dxa" w:w="2800"/>
            <w:shd w:fill="F5F3FF" w:val="clear"/>
          </w:tcPr>
          <w:p>
            <w:r>
              <w:rPr>
                <w:b/>
                <w:bCs/>
                <w:color w:val="7C3AED"/>
                <w:sz w:val="20"/>
                <w:szCs w:val="20"/>
              </w:rPr>
              <w:t xml:space="preserve">users/{uid}/nexo_nodes/{id}</w:t>
            </w:r>
          </w:p>
        </w:tc>
        <w:tc>
          <w:tcPr>
            <w:tcW w:type="dxa" w:w="6400"/>
          </w:tcPr>
          <w:p>
            <w:r>
              <w:rPr>
                <w:color w:val="09090F"/>
                <w:sz w:val="20"/>
                <w:szCs w:val="20"/>
              </w:rPr>
              <w:t xml:space="preserve">Knowledge Graph personal — hasta 9 categorías</w:t>
            </w:r>
          </w:p>
        </w:tc>
      </w:tr>
      <w:tr>
        <w:tc>
          <w:tcPr>
            <w:tcW w:type="dxa" w:w="2800"/>
            <w:shd w:fill="F5F3FF" w:val="clear"/>
          </w:tcPr>
          <w:p>
            <w:r>
              <w:rPr>
                <w:b/>
                <w:bCs/>
                <w:color w:val="7C3AED"/>
                <w:sz w:val="20"/>
                <w:szCs w:val="20"/>
              </w:rPr>
              <w:t xml:space="preserve">users/{uid}/nexo_events/{id}</w:t>
            </w:r>
          </w:p>
        </w:tc>
        <w:tc>
          <w:tcPr>
            <w:tcW w:type="dxa" w:w="6400"/>
          </w:tcPr>
          <w:p>
            <w:r>
              <w:rPr>
                <w:color w:val="09090F"/>
                <w:sz w:val="20"/>
                <w:szCs w:val="20"/>
              </w:rPr>
              <w:t xml:space="preserve">Log de eventos de ingesta N.E.X.O.</w:t>
            </w:r>
          </w:p>
        </w:tc>
      </w:tr>
      <w:tr>
        <w:tc>
          <w:tcPr>
            <w:tcW w:type="dxa" w:w="2800"/>
            <w:shd w:fill="F5F3FF" w:val="clear"/>
          </w:tcPr>
          <w:p>
            <w:r>
              <w:rPr>
                <w:b/>
                <w:bCs/>
                <w:color w:val="7C3AED"/>
                <w:sz w:val="20"/>
                <w:szCs w:val="20"/>
              </w:rPr>
              <w:t xml:space="preserve">users/{uid}/biblioteca/{docId}</w:t>
            </w:r>
          </w:p>
        </w:tc>
        <w:tc>
          <w:tcPr>
            <w:tcW w:type="dxa" w:w="6400"/>
          </w:tcPr>
          <w:p>
            <w:r>
              <w:rPr>
                <w:color w:val="09090F"/>
                <w:sz w:val="20"/>
                <w:szCs w:val="20"/>
              </w:rPr>
              <w:t xml:space="preserve">Metadatos de PDFs procesados</w:t>
            </w:r>
          </w:p>
        </w:tc>
      </w:tr>
      <w:tr>
        <w:tc>
          <w:tcPr>
            <w:tcW w:type="dxa" w:w="2800"/>
            <w:shd w:fill="F5F3FF" w:val="clear"/>
          </w:tcPr>
          <w:p>
            <w:r>
              <w:rPr>
                <w:b/>
                <w:bCs/>
                <w:color w:val="7C3AED"/>
                <w:sz w:val="20"/>
                <w:szCs w:val="20"/>
              </w:rPr>
              <w:t xml:space="preserve">users/{uid}/tec_bii_reflexiones/{id}</w:t>
            </w:r>
          </w:p>
        </w:tc>
        <w:tc>
          <w:tcPr>
            <w:tcW w:type="dxa" w:w="6400"/>
          </w:tcPr>
          <w:p>
            <w:r>
              <w:rPr>
                <w:color w:val="09090F"/>
                <w:sz w:val="20"/>
                <w:szCs w:val="20"/>
              </w:rPr>
              <w:t xml:space="preserve">N.O.R.A. reflexiones institucionales TEC BII</w:t>
            </w:r>
          </w:p>
        </w:tc>
      </w:tr>
      <w:tr>
        <w:tc>
          <w:tcPr>
            <w:tcW w:type="dxa" w:w="2800"/>
            <w:shd w:fill="F5F3FF" w:val="clear"/>
          </w:tcPr>
          <w:p>
            <w:r>
              <w:rPr>
                <w:b/>
                <w:bCs/>
                <w:color w:val="7C3AED"/>
                <w:sz w:val="20"/>
                <w:szCs w:val="20"/>
              </w:rPr>
              <w:t xml:space="preserve">users/{uid}/hermes_actions/{id}</w:t>
            </w:r>
          </w:p>
        </w:tc>
        <w:tc>
          <w:tcPr>
            <w:tcW w:type="dxa" w:w="6400"/>
          </w:tcPr>
          <w:p>
            <w:r>
              <w:rPr>
                <w:color w:val="09090F"/>
                <w:sz w:val="20"/>
                <w:szCs w:val="20"/>
              </w:rPr>
              <w:t xml:space="preserve">Cola de acciones HERMES</w:t>
            </w:r>
          </w:p>
        </w:tc>
      </w:tr>
      <w:tr>
        <w:tc>
          <w:tcPr>
            <w:tcW w:type="dxa" w:w="2800"/>
            <w:shd w:fill="F5F3FF" w:val="clear"/>
          </w:tcPr>
          <w:p>
            <w:r>
              <w:rPr>
                <w:b/>
                <w:bCs/>
                <w:color w:val="7C3AED"/>
                <w:sz w:val="20"/>
                <w:szCs w:val="20"/>
              </w:rPr>
              <w:t xml:space="preserve">users/{uid}/hermes_historial/{id}</w:t>
            </w:r>
          </w:p>
        </w:tc>
        <w:tc>
          <w:tcPr>
            <w:tcW w:type="dxa" w:w="6400"/>
          </w:tcPr>
          <w:p>
            <w:r>
              <w:rPr>
                <w:color w:val="09090F"/>
                <w:sz w:val="20"/>
                <w:szCs w:val="20"/>
              </w:rPr>
              <w:t xml:space="preserve">Historial de acciones ejecutadas</w:t>
            </w:r>
          </w:p>
        </w:tc>
      </w:tr>
      <w:tr>
        <w:tc>
          <w:tcPr>
            <w:tcW w:type="dxa" w:w="2800"/>
            <w:shd w:fill="F5F3FF" w:val="clear"/>
          </w:tcPr>
          <w:p>
            <w:r>
              <w:rPr>
                <w:b/>
                <w:bCs/>
                <w:color w:val="7C3AED"/>
                <w:sz w:val="20"/>
                <w:szCs w:val="20"/>
              </w:rPr>
              <w:t xml:space="preserve">tec_bii_refine_logs/{runId}</w:t>
            </w:r>
          </w:p>
        </w:tc>
        <w:tc>
          <w:tcPr>
            <w:tcW w:type="dxa" w:w="6400"/>
          </w:tcPr>
          <w:p>
            <w:r>
              <w:rPr>
                <w:color w:val="09090F"/>
                <w:sz w:val="20"/>
                <w:szCs w:val="20"/>
              </w:rPr>
              <w:t xml:space="preserve">Resultado de cada CRON batch TEC BII</w:t>
            </w:r>
          </w:p>
        </w:tc>
      </w:tr>
      <w:tr>
        <w:tc>
          <w:tcPr>
            <w:tcW w:type="dxa" w:w="2800"/>
            <w:shd w:fill="F5F3FF" w:val="clear"/>
          </w:tcPr>
          <w:p>
            <w:r>
              <w:rPr>
                <w:b/>
                <w:bCs/>
                <w:color w:val="7C3AED"/>
                <w:sz w:val="20"/>
                <w:szCs w:val="20"/>
              </w:rPr>
              <w:t xml:space="preserve">alejandria_nodes/{id}</w:t>
            </w:r>
          </w:p>
        </w:tc>
        <w:tc>
          <w:tcPr>
            <w:tcW w:type="dxa" w:w="6400"/>
          </w:tcPr>
          <w:p>
            <w:r>
              <w:rPr>
                <w:color w:val="09090F"/>
                <w:sz w:val="20"/>
                <w:szCs w:val="20"/>
              </w:rPr>
              <w:t xml:space="preserve">Knowledge Graph histórico de ingeniería</w:t>
            </w:r>
          </w:p>
        </w:tc>
      </w:tr>
    </w:tbl>
    <w:p>
      <w:pPr>
        <w:pStyle w:val="Heading2"/>
        <w:spacing w:after="150" w:before="300"/>
      </w:pPr>
      <w:r>
        <w:rPr>
          <w:b/>
          <w:bCs/>
          <w:color w:val="09090F"/>
          <w:sz w:val="28"/>
          <w:szCs w:val="28"/>
        </w:rPr>
        <w:t xml:space="preserve">13.3 Documentación Doctoral Generada</w:t>
      </w:r>
    </w:p>
    <w:p>
      <w:pPr>
        <w:spacing w:after="80" w:before="80"/>
      </w:pPr>
      <w:r>
        <w:rPr>
          <w:color w:val="1F2937"/>
          <w:sz w:val="22"/>
          <w:szCs w:val="22"/>
        </w:rPr>
        <w:t xml:space="preserve">A la fecha de este reporte, se han generado los siguientes análisis doctorales individuales de cada módulo: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TEC_BII_Reporte_Doctoral.docx</w:t>
            </w:r>
          </w:p>
        </w:tc>
        <w:tc>
          <w:tcPr>
            <w:tcW w:type="dxa" w:w="6400"/>
          </w:tcPr>
          <w:p>
            <w:r>
              <w:rPr>
                <w:color w:val="09090F"/>
                <w:sz w:val="20"/>
                <w:szCs w:val="20"/>
              </w:rPr>
              <w:t xml:space="preserve">27.8 KB — Sprint T2, M-7, N.O.R.A. TEC BII, Cross-domain</w:t>
            </w:r>
          </w:p>
        </w:tc>
      </w:tr>
      <w:tr>
        <w:tc>
          <w:tcPr>
            <w:tcW w:type="dxa" w:w="2800"/>
            <w:shd w:fill="F5F3FF" w:val="clear"/>
          </w:tcPr>
          <w:p>
            <w:r>
              <w:rPr>
                <w:b/>
                <w:bCs/>
                <w:color w:val="7C3AED"/>
                <w:sz w:val="20"/>
                <w:szCs w:val="20"/>
              </w:rPr>
              <w:t xml:space="preserve">NEXO_Reporte_Doctoral.docx</w:t>
            </w:r>
          </w:p>
        </w:tc>
        <w:tc>
          <w:tcPr>
            <w:tcW w:type="dxa" w:w="6400"/>
          </w:tcPr>
          <w:p>
            <w:r>
              <w:rPr>
                <w:color w:val="09090F"/>
                <w:sz w:val="20"/>
                <w:szCs w:val="20"/>
              </w:rPr>
              <w:t xml:space="preserve">29.8 KB — Foundation N.E.X.O., Reflection, PDF, Embeddings</w:t>
            </w:r>
          </w:p>
        </w:tc>
      </w:tr>
      <w:tr>
        <w:tc>
          <w:tcPr>
            <w:tcW w:type="dxa" w:w="2800"/>
            <w:shd w:fill="F5F3FF" w:val="clear"/>
          </w:tcPr>
          <w:p>
            <w:r>
              <w:rPr>
                <w:b/>
                <w:bCs/>
                <w:color w:val="7C3AED"/>
                <w:sz w:val="20"/>
                <w:szCs w:val="20"/>
              </w:rPr>
              <w:t xml:space="preserve">NORA_Reporte_Doctoral.docx</w:t>
            </w:r>
          </w:p>
        </w:tc>
        <w:tc>
          <w:tcPr>
            <w:tcW w:type="dxa" w:w="6400"/>
          </w:tcPr>
          <w:p>
            <w:r>
              <w:rPr>
                <w:color w:val="09090F"/>
                <w:sz w:val="20"/>
                <w:szCs w:val="20"/>
              </w:rPr>
              <w:t xml:space="preserve">25.1 KB — Observer Panel, CognitiveProfile, Policy Engine</w:t>
            </w:r>
          </w:p>
        </w:tc>
      </w:tr>
      <w:tr>
        <w:tc>
          <w:tcPr>
            <w:tcW w:type="dxa" w:w="2800"/>
            <w:shd w:fill="F5F3FF" w:val="clear"/>
          </w:tcPr>
          <w:p>
            <w:r>
              <w:rPr>
                <w:b/>
                <w:bCs/>
                <w:color w:val="7C3AED"/>
                <w:sz w:val="20"/>
                <w:szCs w:val="20"/>
              </w:rPr>
              <w:t xml:space="preserve">PROMETEO_Reporte_Doctoral.docx</w:t>
            </w:r>
          </w:p>
        </w:tc>
        <w:tc>
          <w:tcPr>
            <w:tcW w:type="dxa" w:w="6400"/>
          </w:tcPr>
          <w:p>
            <w:r>
              <w:rPr>
                <w:color w:val="09090F"/>
                <w:sz w:val="20"/>
                <w:szCs w:val="20"/>
              </w:rPr>
              <w:t xml:space="preserve">generado — Brand DNA, Goals, Creative Lab, Director</w:t>
            </w:r>
          </w:p>
        </w:tc>
      </w:tr>
      <w:tr>
        <w:tc>
          <w:tcPr>
            <w:tcW w:type="dxa" w:w="2800"/>
            <w:shd w:fill="F5F3FF" w:val="clear"/>
          </w:tcPr>
          <w:p>
            <w:r>
              <w:rPr>
                <w:b/>
                <w:bCs/>
                <w:color w:val="7C3AED"/>
                <w:sz w:val="20"/>
                <w:szCs w:val="20"/>
              </w:rPr>
              <w:t xml:space="preserve">ATENA_Reporte_Doctoral.docx</w:t>
            </w:r>
          </w:p>
        </w:tc>
        <w:tc>
          <w:tcPr>
            <w:tcW w:type="dxa" w:w="6400"/>
          </w:tcPr>
          <w:p>
            <w:r>
              <w:rPr>
                <w:color w:val="09090F"/>
                <w:sz w:val="20"/>
                <w:szCs w:val="20"/>
              </w:rPr>
              <w:t xml:space="preserve">generado — DMAIC, ANOVA, SPC, AMEF, Monte Carlo</w:t>
            </w:r>
          </w:p>
        </w:tc>
      </w:tr>
      <w:tr>
        <w:tc>
          <w:tcPr>
            <w:tcW w:type="dxa" w:w="2800"/>
            <w:shd w:fill="F5F3FF" w:val="clear"/>
          </w:tcPr>
          <w:p>
            <w:r>
              <w:rPr>
                <w:b/>
                <w:bCs/>
                <w:color w:val="7C3AED"/>
                <w:sz w:val="20"/>
                <w:szCs w:val="20"/>
              </w:rPr>
              <w:t xml:space="preserve">HERMES_Reporte_Doctoral.docx</w:t>
            </w:r>
          </w:p>
        </w:tc>
        <w:tc>
          <w:tcPr>
            <w:tcW w:type="dxa" w:w="6400"/>
          </w:tcPr>
          <w:p>
            <w:r>
              <w:rPr>
                <w:color w:val="09090F"/>
                <w:sz w:val="20"/>
                <w:szCs w:val="20"/>
              </w:rPr>
              <w:t xml:space="preserve">generado — Execution Layer, bridges, conectores</w:t>
            </w:r>
          </w:p>
        </w:tc>
      </w:tr>
      <w:tr>
        <w:tc>
          <w:tcPr>
            <w:tcW w:type="dxa" w:w="2800"/>
            <w:shd w:fill="F5F3FF" w:val="clear"/>
          </w:tcPr>
          <w:p>
            <w:r>
              <w:rPr>
                <w:b/>
                <w:bCs/>
                <w:color w:val="7C3AED"/>
                <w:sz w:val="20"/>
                <w:szCs w:val="20"/>
              </w:rPr>
              <w:t xml:space="preserve">ALEJANDRIA_Reporte_Doctoral.docx</w:t>
            </w:r>
          </w:p>
        </w:tc>
        <w:tc>
          <w:tcPr>
            <w:tcW w:type="dxa" w:w="6400"/>
          </w:tcPr>
          <w:p>
            <w:r>
              <w:rPr>
                <w:color w:val="09090F"/>
                <w:sz w:val="20"/>
                <w:szCs w:val="20"/>
              </w:rPr>
              <w:t xml:space="preserve">generado — Knowledge Graph, ingesta, búsqueda</w:t>
            </w:r>
          </w:p>
        </w:tc>
      </w:tr>
      <w:tr>
        <w:tc>
          <w:tcPr>
            <w:tcW w:type="dxa" w:w="2800"/>
            <w:shd w:fill="F5F3FF" w:val="clear"/>
          </w:tcPr>
          <w:p>
            <w:r>
              <w:rPr>
                <w:b/>
                <w:bCs/>
                <w:color w:val="7C3AED"/>
                <w:sz w:val="20"/>
                <w:szCs w:val="20"/>
              </w:rPr>
              <w:t xml:space="preserve">SOFIAA_Reporte_Doctoral_2026.docx</w:t>
            </w:r>
          </w:p>
        </w:tc>
        <w:tc>
          <w:tcPr>
            <w:tcW w:type="dxa" w:w="6400"/>
          </w:tcPr>
          <w:p>
            <w:r>
              <w:rPr>
                <w:color w:val="09090F"/>
                <w:sz w:val="20"/>
                <w:szCs w:val="20"/>
              </w:rPr>
              <w:t xml:space="preserve">ESTE DOCUMENTO — análisis maestro integrado</w:t>
            </w:r>
          </w:p>
        </w:tc>
      </w:tr>
    </w:tbl>
    <w:p>
      <w:r>
        <w:br w:type="page"/>
      </w:r>
    </w:p>
    <w:p>
      <w:pPr>
        <w:pStyle w:val="Heading1"/>
        <w:pBdr>
          <w:bottom w:val="single" w:color="7C3AED" w:sz="8"/>
        </w:pBdr>
        <w:spacing w:after="200" w:before="420"/>
      </w:pPr>
      <w:r>
        <w:rPr>
          <w:b/>
          <w:bCs/>
          <w:color w:val="7C3AED"/>
          <w:sz w:val="38"/>
          <w:szCs w:val="38"/>
        </w:rPr>
        <w:t xml:space="preserve">14. Análisis Sistémico — Patrones Emergentes</w:t>
      </w:r>
    </w:p>
    <w:p>
      <w:pPr>
        <w:spacing w:after="80" w:before="80"/>
      </w:pPr>
      <w:r>
        <w:rPr>
          <w:color w:val="1F2937"/>
          <w:sz w:val="22"/>
          <w:szCs w:val="22"/>
        </w:rPr>
        <w:t xml:space="preserve">Tras el análisis completo del sistema, emergen patrones arquitectónicos transversales que definen la identidad técnica de SOFIAA OS y justifican su clasificación como sistema de inteligencia operativa de nivel doctoral.</w:t>
      </w:r>
    </w:p>
    <w:p>
      <w:pPr>
        <w:pStyle w:val="Heading2"/>
        <w:spacing w:after="150" w:before="300"/>
      </w:pPr>
      <w:r>
        <w:rPr>
          <w:b/>
          <w:bCs/>
          <w:color w:val="09090F"/>
          <w:sz w:val="28"/>
          <w:szCs w:val="28"/>
        </w:rPr>
        <w:t xml:space="preserve">14.1 Principio de Composabilidad Cognitiva</w:t>
      </w:r>
    </w:p>
    <w:p>
      <w:pPr>
        <w:spacing w:after="80" w:before="80"/>
      </w:pPr>
      <w:r>
        <w:rPr>
          <w:color w:val="1F2937"/>
          <w:sz w:val="22"/>
          <w:szCs w:val="22"/>
        </w:rPr>
        <w:t xml:space="preserve">Cada módulo de SOFIAA OS emite conocimiento a N.E.X.O., que luego es consultado por todos los demás módulos. Esto crea un loop de retroalimentación cognitiva:</w:t>
      </w:r>
    </w:p>
    <w:p>
      <w:pPr>
        <w:shd w:fill="1E1B4B" w:val="clear"/>
        <w:spacing w:after="0" w:before="0"/>
        <w:ind w:left="400" w:right="400"/>
      </w:pPr>
      <w:r>
        <w:rPr>
          <w:rFonts w:ascii="Courier New" w:cs="Courier New" w:eastAsia="Courier New" w:hAnsi="Courier New"/>
          <w:color w:val="C4B5FD"/>
          <w:sz w:val="18"/>
          <w:szCs w:val="18"/>
        </w:rPr>
        <w:t xml:space="preserve">PROMETEO → brand_dna → nexo_nodes</w:t>
      </w:r>
    </w:p>
    <w:p>
      <w:pPr>
        <w:shd w:fill="1E1B4B" w:val="clear"/>
        <w:spacing w:after="0" w:before="0"/>
        <w:ind w:left="400" w:right="400"/>
      </w:pPr>
      <w:r>
        <w:rPr>
          <w:rFonts w:ascii="Courier New" w:cs="Courier New" w:eastAsia="Courier New" w:hAnsi="Courier New"/>
          <w:color w:val="C4B5FD"/>
          <w:sz w:val="18"/>
          <w:szCs w:val="18"/>
        </w:rPr>
        <w:t xml:space="preserve">TEC BII  → proyectos/empleados → nexo_nodes (via cognitive-publisher)</w:t>
      </w:r>
    </w:p>
    <w:p>
      <w:pPr>
        <w:shd w:fill="1E1B4B" w:val="clear"/>
        <w:spacing w:after="0" w:before="0"/>
        <w:ind w:left="400" w:right="400"/>
      </w:pPr>
      <w:r>
        <w:rPr>
          <w:rFonts w:ascii="Courier New" w:cs="Courier New" w:eastAsia="Courier New" w:hAnsi="Courier New"/>
          <w:color w:val="C4B5FD"/>
          <w:sz w:val="18"/>
          <w:szCs w:val="18"/>
        </w:rPr>
        <w:t xml:space="preserve">Marketing Sofia → clientes/métricas → nexo_nodes</w:t>
      </w:r>
    </w:p>
    <w:p>
      <w:pPr>
        <w:shd w:fill="1E1B4B" w:val="clear"/>
        <w:spacing w:after="0" w:before="0"/>
        <w:ind w:left="400" w:right="400"/>
      </w:pPr>
      <w:r>
        <w:rPr>
          <w:rFonts w:ascii="Courier New" w:cs="Courier New" w:eastAsia="Courier New" w:hAnsi="Courier New"/>
          <w:color w:val="C4B5FD"/>
          <w:sz w:val="18"/>
          <w:szCs w:val="18"/>
        </w:rPr>
        <w:t xml:space="preserve">Chrome Extension / PDF → nexo_nodes</w:t>
      </w:r>
    </w:p>
    <w:p>
      <w:pPr>
        <w:shd w:fill="1E1B4B" w:val="clear"/>
        <w:spacing w:after="0" w:before="0"/>
        <w:ind w:left="400" w:right="400"/>
      </w:pPr>
      <w:r>
        <w:rPr>
          <w:rFonts w:ascii="Courier New" w:cs="Courier New" w:eastAsia="Courier New" w:hAnsi="Courier New"/>
          <w:color w:val="C4B5FD"/>
          <w:sz w:val="18"/>
          <w:szCs w:val="18"/>
        </w:rPr>
        <w:t xml:space="preserve"/>
      </w:r>
    </w:p>
    <w:p>
      <w:pPr>
        <w:shd w:fill="1E1B4B" w:val="clear"/>
        <w:spacing w:after="0" w:before="0"/>
        <w:ind w:left="400" w:right="400"/>
      </w:pPr>
      <w:r>
        <w:rPr>
          <w:rFonts w:ascii="Courier New" w:cs="Courier New" w:eastAsia="Courier New" w:hAnsi="Courier New"/>
          <w:color w:val="C4B5FD"/>
          <w:sz w:val="18"/>
          <w:szCs w:val="18"/>
        </w:rPr>
        <w:t xml:space="preserve">N.E.X.O. → (hybridScore) → system prompt → LLM</w:t>
      </w:r>
    </w:p>
    <w:p>
      <w:pPr>
        <w:shd w:fill="1E1B4B" w:val="clear"/>
        <w:spacing w:after="0" w:before="0"/>
        <w:ind w:left="400" w:right="400"/>
      </w:pPr>
      <w:r>
        <w:rPr>
          <w:rFonts w:ascii="Courier New" w:cs="Courier New" w:eastAsia="Courier New" w:hAnsi="Courier New"/>
          <w:color w:val="C4B5FD"/>
          <w:sz w:val="18"/>
          <w:szCs w:val="18"/>
        </w:rPr>
        <w:t xml:space="preserve">LLM → respuesta enriquecida → attend(nodeIds) → weight++</w:t>
      </w:r>
    </w:p>
    <w:p>
      <w:pPr>
        <w:spacing w:after="80" w:before="80"/>
      </w:pPr>
      <w:r>
        <w:rPr>
          <w:color w:val="1F2937"/>
          <w:sz w:val="22"/>
          <w:szCs w:val="22"/>
        </w:rPr>
        <w:t xml:space="preserve">Resultado: el sistema aprende de sus propias interacciones y enriquece el contexto de forma acumulativa.</w:t>
      </w:r>
    </w:p>
    <w:p>
      <w:pPr>
        <w:pStyle w:val="Heading2"/>
        <w:spacing w:after="150" w:before="300"/>
      </w:pPr>
      <w:r>
        <w:rPr>
          <w:b/>
          <w:bCs/>
          <w:color w:val="09090F"/>
          <w:sz w:val="28"/>
          <w:szCs w:val="28"/>
        </w:rPr>
        <w:t xml:space="preserve">14.2 Principio de Autonomía Progresiva</w:t>
      </w:r>
    </w:p>
    <w:p>
      <w:pPr>
        <w:spacing w:after="80" w:before="80"/>
      </w:pPr>
      <w:r>
        <w:rPr>
          <w:color w:val="1F2937"/>
          <w:sz w:val="22"/>
          <w:szCs w:val="22"/>
        </w:rPr>
        <w:t xml:space="preserve">SOFIAA OS implementa tres niveles crecientes de autonomía: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Nivel 1 — Reactivo</w:t>
            </w:r>
          </w:p>
        </w:tc>
        <w:tc>
          <w:tcPr>
            <w:tcW w:type="dxa" w:w="6400"/>
          </w:tcPr>
          <w:p>
            <w:r>
              <w:rPr>
                <w:color w:val="09090F"/>
                <w:sz w:val="20"/>
                <w:szCs w:val="20"/>
              </w:rPr>
              <w:t xml:space="preserve">Chat: responde a mensajes del usuario. Latencia &lt;1s.</w:t>
            </w:r>
          </w:p>
        </w:tc>
      </w:tr>
      <w:tr>
        <w:tc>
          <w:tcPr>
            <w:tcW w:type="dxa" w:w="2800"/>
            <w:shd w:fill="F5F3FF" w:val="clear"/>
          </w:tcPr>
          <w:p>
            <w:r>
              <w:rPr>
                <w:b/>
                <w:bCs/>
                <w:color w:val="7C3AED"/>
                <w:sz w:val="20"/>
                <w:szCs w:val="20"/>
              </w:rPr>
              <w:t xml:space="preserve">Nivel 2 — Reflexivo</w:t>
            </w:r>
          </w:p>
        </w:tc>
        <w:tc>
          <w:tcPr>
            <w:tcW w:type="dxa" w:w="6400"/>
          </w:tcPr>
          <w:p>
            <w:r>
              <w:rPr>
                <w:color w:val="09090F"/>
                <w:sz w:val="20"/>
                <w:szCs w:val="20"/>
              </w:rPr>
              <w:t xml:space="preserve">CRONs: aprende, decae, reflexiona sin intervención del usuario. 4 veces/día.</w:t>
            </w:r>
          </w:p>
        </w:tc>
      </w:tr>
      <w:tr>
        <w:tc>
          <w:tcPr>
            <w:tcW w:type="dxa" w:w="2800"/>
            <w:shd w:fill="F5F3FF" w:val="clear"/>
          </w:tcPr>
          <w:p>
            <w:r>
              <w:rPr>
                <w:b/>
                <w:bCs/>
                <w:color w:val="7C3AED"/>
                <w:sz w:val="20"/>
                <w:szCs w:val="20"/>
              </w:rPr>
              <w:t xml:space="preserve">Nivel 3 — Activo</w:t>
            </w:r>
          </w:p>
        </w:tc>
        <w:tc>
          <w:tcPr>
            <w:tcW w:type="dxa" w:w="6400"/>
          </w:tcPr>
          <w:p>
            <w:r>
              <w:rPr>
                <w:color w:val="09090F"/>
                <w:sz w:val="20"/>
                <w:szCs w:val="20"/>
              </w:rPr>
              <w:t xml:space="preserve">HERMES: encola y ejecuta acciones en sistemas externos. Con aprobación humana.</w:t>
            </w:r>
          </w:p>
        </w:tc>
      </w:tr>
    </w:tbl>
    <w:p>
      <w:pPr>
        <w:pStyle w:val="Heading2"/>
        <w:spacing w:after="150" w:before="300"/>
      </w:pPr>
      <w:r>
        <w:rPr>
          <w:b/>
          <w:bCs/>
          <w:color w:val="09090F"/>
          <w:sz w:val="28"/>
          <w:szCs w:val="28"/>
        </w:rPr>
        <w:t xml:space="preserve">14.3 Principio de Seguridad por Diseño</w:t>
      </w:r>
    </w:p>
    <w:p>
      <w:pPr>
        <w:spacing w:after="80" w:before="80"/>
      </w:pPr>
      <w:r>
        <w:rPr>
          <w:color w:val="1F2937"/>
          <w:sz w:val="22"/>
          <w:szCs w:val="22"/>
        </w:rPr>
        <w:t xml:space="preserve">La seguridad no es una capa añadida — es estructural:</w:t>
      </w:r>
    </w:p>
    <w:p>
      <w:pPr>
        <w:spacing w:after="60" w:before="60"/>
        <w:ind w:left="400"/>
      </w:pPr>
      <w:r>
        <w:rPr>
          <w:color w:val="7C3AED"/>
          <w:sz w:val="20"/>
          <w:szCs w:val="20"/>
        </w:rPr>
        <w:t xml:space="preserve">▸  </w:t>
      </w:r>
      <w:r>
        <w:rPr>
          <w:color w:val="1F2937"/>
          <w:sz w:val="21"/>
          <w:szCs w:val="21"/>
        </w:rPr>
        <w:t xml:space="preserve">Zero trust: cada API verifica el token de Firebase. CRON_SECRET para automatizaciones.</w:t>
      </w:r>
    </w:p>
    <w:p>
      <w:pPr>
        <w:spacing w:after="60" w:before="60"/>
        <w:ind w:left="400"/>
      </w:pPr>
      <w:r>
        <w:rPr>
          <w:color w:val="7C3AED"/>
          <w:sz w:val="20"/>
          <w:szCs w:val="20"/>
        </w:rPr>
        <w:t xml:space="preserve">▸  </w:t>
      </w:r>
      <w:r>
        <w:rPr>
          <w:color w:val="1F2937"/>
          <w:sz w:val="21"/>
          <w:szCs w:val="21"/>
        </w:rPr>
        <w:t xml:space="preserve">RBAC en 3 capas: Edge Middleware + capabilityGateway + extensión manifest.security</w:t>
      </w:r>
    </w:p>
    <w:p>
      <w:pPr>
        <w:spacing w:after="60" w:before="60"/>
        <w:ind w:left="400"/>
      </w:pPr>
      <w:r>
        <w:rPr>
          <w:color w:val="7C3AED"/>
          <w:sz w:val="20"/>
          <w:szCs w:val="20"/>
        </w:rPr>
        <w:t xml:space="preserve">▸  </w:t>
      </w:r>
      <w:r>
        <w:rPr>
          <w:color w:val="1F2937"/>
          <w:sz w:val="21"/>
          <w:szCs w:val="21"/>
        </w:rPr>
        <w:t xml:space="preserve">CognitivePolicy como compliance: el LLM no puede exponer credenciales incluso si es instruido</w:t>
      </w:r>
    </w:p>
    <w:p>
      <w:pPr>
        <w:spacing w:after="60" w:before="60"/>
        <w:ind w:left="400"/>
      </w:pPr>
      <w:r>
        <w:rPr>
          <w:color w:val="7C3AED"/>
          <w:sz w:val="20"/>
          <w:szCs w:val="20"/>
        </w:rPr>
        <w:t xml:space="preserve">▸  </w:t>
      </w:r>
      <w:r>
        <w:rPr>
          <w:color w:val="1F2937"/>
          <w:sz w:val="21"/>
          <w:szCs w:val="21"/>
        </w:rPr>
        <w:t xml:space="preserve">Pipeline Observer como audit trail: cada request tiene trazabilidad en Firestore</w:t>
      </w:r>
    </w:p>
    <w:p>
      <w:pPr>
        <w:pStyle w:val="Heading2"/>
        <w:spacing w:after="150" w:before="300"/>
      </w:pPr>
      <w:r>
        <w:rPr>
          <w:b/>
          <w:bCs/>
          <w:color w:val="09090F"/>
          <w:sz w:val="28"/>
          <w:szCs w:val="28"/>
        </w:rPr>
        <w:t xml:space="preserve">14.4 Principio de Degradación Elegante</w:t>
      </w:r>
    </w:p>
    <w:p>
      <w:pPr>
        <w:spacing w:after="80" w:before="80"/>
      </w:pPr>
      <w:r>
        <w:rPr>
          <w:color w:val="1F2937"/>
          <w:sz w:val="22"/>
          <w:szCs w:val="22"/>
        </w:rPr>
        <w:t xml:space="preserve">SOFIAA OS está diseñado para nunca fallar visiblemente ante el usuario:</w:t>
      </w:r>
    </w:p>
    <w:p>
      <w:pPr>
        <w:spacing w:after="60" w:before="60"/>
        <w:ind w:left="400"/>
      </w:pPr>
      <w:r>
        <w:rPr>
          <w:color w:val="7C3AED"/>
          <w:sz w:val="20"/>
          <w:szCs w:val="20"/>
        </w:rPr>
        <w:t xml:space="preserve">▸  </w:t>
      </w:r>
      <w:r>
        <w:rPr>
          <w:color w:val="1F2937"/>
          <w:sz w:val="21"/>
          <w:szCs w:val="21"/>
        </w:rPr>
        <w:t xml:space="preserve">getCognitiveProfile(): null silencioso → chat sin perfil</w:t>
      </w:r>
    </w:p>
    <w:p>
      <w:pPr>
        <w:spacing w:after="60" w:before="60"/>
        <w:ind w:left="400"/>
      </w:pPr>
      <w:r>
        <w:rPr>
          <w:color w:val="7C3AED"/>
          <w:sz w:val="20"/>
          <w:szCs w:val="20"/>
        </w:rPr>
        <w:t xml:space="preserve">▸  </w:t>
      </w:r>
      <w:r>
        <w:rPr>
          <w:color w:val="1F2937"/>
          <w:sz w:val="21"/>
          <w:szCs w:val="21"/>
        </w:rPr>
        <w:t xml:space="preserve">getSemanticNexoContext(): error silencioso → sin contexto N.E.X.O.</w:t>
      </w:r>
    </w:p>
    <w:p>
      <w:pPr>
        <w:spacing w:after="60" w:before="60"/>
        <w:ind w:left="400"/>
      </w:pPr>
      <w:r>
        <w:rPr>
          <w:color w:val="7C3AED"/>
          <w:sz w:val="20"/>
          <w:szCs w:val="20"/>
        </w:rPr>
        <w:t xml:space="preserve">▸  </w:t>
      </w:r>
      <w:r>
        <w:rPr>
          <w:color w:val="1F2937"/>
          <w:sz w:val="21"/>
          <w:szCs w:val="21"/>
        </w:rPr>
        <w:t xml:space="preserve">attendNexoNodes(): error silencioso — refuerzo es best-effort</w:t>
      </w:r>
    </w:p>
    <w:p>
      <w:pPr>
        <w:spacing w:after="60" w:before="60"/>
        <w:ind w:left="400"/>
      </w:pPr>
      <w:r>
        <w:rPr>
          <w:color w:val="7C3AED"/>
          <w:sz w:val="20"/>
          <w:szCs w:val="20"/>
        </w:rPr>
        <w:t xml:space="preserve">▸  </w:t>
      </w:r>
      <w:r>
        <w:rPr>
          <w:color w:val="1F2937"/>
          <w:sz w:val="21"/>
          <w:szCs w:val="21"/>
        </w:rPr>
        <w:t xml:space="preserve">Memory Store: localStorage de fallback cuando Firestore falla</w:t>
      </w:r>
    </w:p>
    <w:p>
      <w:pPr>
        <w:spacing w:after="60" w:before="60"/>
        <w:ind w:left="400"/>
      </w:pPr>
      <w:r>
        <w:rPr>
          <w:color w:val="7C3AED"/>
          <w:sz w:val="20"/>
          <w:szCs w:val="20"/>
        </w:rPr>
        <w:t xml:space="preserve">▸  </w:t>
      </w:r>
      <w:r>
        <w:rPr>
          <w:color w:val="1F2937"/>
          <w:sz w:val="21"/>
          <w:szCs w:val="21"/>
        </w:rPr>
        <w:t xml:space="preserve">LLM Orchestrator: Gemini como fallback de Groq en caso de fallo</w:t>
      </w:r>
    </w:p>
    <w:p>
      <w:r>
        <w:br w:type="page"/>
      </w:r>
    </w:p>
    <w:p>
      <w:pPr>
        <w:pStyle w:val="Heading1"/>
        <w:pBdr>
          <w:bottom w:val="single" w:color="7C3AED" w:sz="8"/>
        </w:pBdr>
        <w:spacing w:after="200" w:before="420"/>
      </w:pPr>
      <w:r>
        <w:rPr>
          <w:b/>
          <w:bCs/>
          <w:color w:val="7C3AED"/>
          <w:sz w:val="38"/>
          <w:szCs w:val="38"/>
        </w:rPr>
        <w:t xml:space="preserve">15. Conclusión Doctoral</w:t>
      </w:r>
    </w:p>
    <w:p>
      <w:pPr>
        <w:spacing w:after="80" w:before="80"/>
      </w:pPr>
      <w:r>
        <w:rPr>
          <w:color w:val="1F2937"/>
          <w:sz w:val="22"/>
          <w:szCs w:val="22"/>
        </w:rPr>
        <w:t xml:space="preserve">Al 24 de julio de 2026, SOFIAA OS representa uno de los sistemas de inteligencia artificial aplicada más sofisticados construidos para el mercado iberoamericano de PyMEs y corporativos. En 322+ sprints, el sistema evolucionó de un chatbot simple a una plataforma cognitiva autónoma con las siguientes características sin precedente en sistemas similares:</w:t>
      </w:r>
    </w:p>
    <w:p>
      <w:pPr>
        <w:pStyle w:val="Heading2"/>
        <w:spacing w:after="150" w:before="300"/>
      </w:pPr>
      <w:r>
        <w:rPr>
          <w:b/>
          <w:bCs/>
          <w:color w:val="09090F"/>
          <w:sz w:val="28"/>
          <w:szCs w:val="28"/>
        </w:rPr>
        <w:t xml:space="preserve">15.1 Capacidades Únicas del Sistema</w:t>
      </w:r>
    </w:p>
    <w:p>
      <w:pPr>
        <w:spacing w:after="60" w:before="60"/>
        <w:ind w:left="400"/>
      </w:pPr>
      <w:r>
        <w:rPr>
          <w:color w:val="7C3AED"/>
          <w:sz w:val="20"/>
          <w:szCs w:val="20"/>
        </w:rPr>
        <w:t xml:space="preserve">▸  </w:t>
      </w:r>
      <w:r>
        <w:rPr>
          <w:color w:val="1F2937"/>
          <w:sz w:val="21"/>
          <w:szCs w:val="21"/>
        </w:rPr>
        <w:t xml:space="preserve">9 extensiones de dominio en un solo sistema de IA — desde memorial fúnebre hasta Six Sigma</w:t>
      </w:r>
    </w:p>
    <w:p>
      <w:pPr>
        <w:spacing w:after="60" w:before="60"/>
        <w:ind w:left="400"/>
      </w:pPr>
      <w:r>
        <w:rPr>
          <w:color w:val="7C3AED"/>
          <w:sz w:val="20"/>
          <w:szCs w:val="20"/>
        </w:rPr>
        <w:t xml:space="preserve">▸  </w:t>
      </w:r>
      <w:r>
        <w:rPr>
          <w:color w:val="1F2937"/>
          <w:sz w:val="21"/>
          <w:szCs w:val="21"/>
        </w:rPr>
        <w:t xml:space="preserve">Pipeline cognitivo de 17 pasos con 4 capas de memoria complementarias</w:t>
      </w:r>
    </w:p>
    <w:p>
      <w:pPr>
        <w:spacing w:after="60" w:before="60"/>
        <w:ind w:left="400"/>
      </w:pPr>
      <w:r>
        <w:rPr>
          <w:color w:val="7C3AED"/>
          <w:sz w:val="20"/>
          <w:szCs w:val="20"/>
        </w:rPr>
        <w:t xml:space="preserve">▸  </w:t>
      </w:r>
      <w:r>
        <w:rPr>
          <w:color w:val="1F2937"/>
          <w:sz w:val="21"/>
          <w:szCs w:val="21"/>
        </w:rPr>
        <w:t xml:space="preserve">Perfil cognitivo por usuario que evoluciona sesión a sesión sin intervención</w:t>
      </w:r>
    </w:p>
    <w:p>
      <w:pPr>
        <w:spacing w:after="60" w:before="60"/>
        <w:ind w:left="400"/>
      </w:pPr>
      <w:r>
        <w:rPr>
          <w:color w:val="7C3AED"/>
          <w:sz w:val="20"/>
          <w:szCs w:val="20"/>
        </w:rPr>
        <w:t xml:space="preserve">▸  </w:t>
      </w:r>
      <w:r>
        <w:rPr>
          <w:color w:val="1F2937"/>
          <w:sz w:val="21"/>
          <w:szCs w:val="21"/>
        </w:rPr>
        <w:t xml:space="preserve">4 automatizaciones autónomas diarias que refinan el sistema mientras el usuario duerme</w:t>
      </w:r>
    </w:p>
    <w:p>
      <w:pPr>
        <w:spacing w:after="60" w:before="60"/>
        <w:ind w:left="400"/>
      </w:pPr>
      <w:r>
        <w:rPr>
          <w:color w:val="7C3AED"/>
          <w:sz w:val="20"/>
          <w:szCs w:val="20"/>
        </w:rPr>
        <w:t xml:space="preserve">▸  </w:t>
      </w:r>
      <w:r>
        <w:rPr>
          <w:color w:val="1F2937"/>
          <w:sz w:val="21"/>
          <w:szCs w:val="21"/>
        </w:rPr>
        <w:t xml:space="preserve">Ejecución de acciones en sistemas externos con aprobación humana (HERMES)</w:t>
      </w:r>
    </w:p>
    <w:p>
      <w:pPr>
        <w:spacing w:after="60" w:before="60"/>
        <w:ind w:left="400"/>
      </w:pPr>
      <w:r>
        <w:rPr>
          <w:color w:val="7C3AED"/>
          <w:sz w:val="20"/>
          <w:szCs w:val="20"/>
        </w:rPr>
        <w:t xml:space="preserve">▸  </w:t>
      </w:r>
      <w:r>
        <w:rPr>
          <w:color w:val="1F2937"/>
          <w:sz w:val="21"/>
          <w:szCs w:val="21"/>
        </w:rPr>
        <w:t xml:space="preserve">Autoconocimiento: ALEJANDRÍA permite a SOFIAA responder preguntas sobre su propia arquitectura</w:t>
      </w:r>
    </w:p>
    <w:p>
      <w:pPr>
        <w:spacing w:after="60" w:before="60"/>
        <w:ind w:left="400"/>
      </w:pPr>
      <w:r>
        <w:rPr>
          <w:color w:val="7C3AED"/>
          <w:sz w:val="20"/>
          <w:szCs w:val="20"/>
        </w:rPr>
        <w:t xml:space="preserve">▸  </w:t>
      </w:r>
      <w:r>
        <w:rPr>
          <w:color w:val="1F2937"/>
          <w:sz w:val="21"/>
          <w:szCs w:val="21"/>
        </w:rPr>
        <w:t xml:space="preserve">Reflexión institucional: N.O.R.A. genera narrativas del estado de la organización</w:t>
      </w:r>
    </w:p>
    <w:p>
      <w:pPr>
        <w:pStyle w:val="Heading2"/>
        <w:spacing w:after="150" w:before="300"/>
      </w:pPr>
      <w:r>
        <w:rPr>
          <w:b/>
          <w:bCs/>
          <w:color w:val="09090F"/>
          <w:sz w:val="28"/>
          <w:szCs w:val="28"/>
        </w:rPr>
        <w:t xml:space="preserve">15.2 Métricas de Complejidad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5F3FF" w:val="clear"/>
          </w:tcPr>
          <w:p>
            <w:r>
              <w:rPr>
                <w:b/>
                <w:bCs/>
                <w:color w:val="7C3AED"/>
                <w:sz w:val="20"/>
                <w:szCs w:val="20"/>
              </w:rPr>
              <w:t xml:space="preserve">Colecciones Firestore</w:t>
            </w:r>
          </w:p>
        </w:tc>
        <w:tc>
          <w:tcPr>
            <w:tcW w:type="dxa" w:w="6400"/>
          </w:tcPr>
          <w:p>
            <w:r>
              <w:rPr>
                <w:color w:val="09090F"/>
                <w:sz w:val="20"/>
                <w:szCs w:val="20"/>
              </w:rPr>
              <w:t xml:space="preserve">12+ colecciones activas en producción</w:t>
            </w:r>
          </w:p>
        </w:tc>
      </w:tr>
      <w:tr>
        <w:tc>
          <w:tcPr>
            <w:tcW w:type="dxa" w:w="2800"/>
            <w:shd w:fill="F5F3FF" w:val="clear"/>
          </w:tcPr>
          <w:p>
            <w:r>
              <w:rPr>
                <w:b/>
                <w:bCs/>
                <w:color w:val="7C3AED"/>
                <w:sz w:val="20"/>
                <w:szCs w:val="20"/>
              </w:rPr>
              <w:t xml:space="preserve">API Endpoints</w:t>
            </w:r>
          </w:p>
        </w:tc>
        <w:tc>
          <w:tcPr>
            <w:tcW w:type="dxa" w:w="6400"/>
          </w:tcPr>
          <w:p>
            <w:r>
              <w:rPr>
                <w:color w:val="09090F"/>
                <w:sz w:val="20"/>
                <w:szCs w:val="20"/>
              </w:rPr>
              <w:t xml:space="preserve">20+ rutas API con lógica de negocio</w:t>
            </w:r>
          </w:p>
        </w:tc>
      </w:tr>
      <w:tr>
        <w:tc>
          <w:tcPr>
            <w:tcW w:type="dxa" w:w="2800"/>
            <w:shd w:fill="F5F3FF" w:val="clear"/>
          </w:tcPr>
          <w:p>
            <w:r>
              <w:rPr>
                <w:b/>
                <w:bCs/>
                <w:color w:val="7C3AED"/>
                <w:sz w:val="20"/>
                <w:szCs w:val="20"/>
              </w:rPr>
              <w:t xml:space="preserve">CRON Jobs</w:t>
            </w:r>
          </w:p>
        </w:tc>
        <w:tc>
          <w:tcPr>
            <w:tcW w:type="dxa" w:w="6400"/>
          </w:tcPr>
          <w:p>
            <w:r>
              <w:rPr>
                <w:color w:val="09090F"/>
                <w:sz w:val="20"/>
                <w:szCs w:val="20"/>
              </w:rPr>
              <w:t xml:space="preserve">4 automatizaciones diarias coordinadas</w:t>
            </w:r>
          </w:p>
        </w:tc>
      </w:tr>
      <w:tr>
        <w:tc>
          <w:tcPr>
            <w:tcW w:type="dxa" w:w="2800"/>
            <w:shd w:fill="F5F3FF" w:val="clear"/>
          </w:tcPr>
          <w:p>
            <w:r>
              <w:rPr>
                <w:b/>
                <w:bCs/>
                <w:color w:val="7C3AED"/>
                <w:sz w:val="20"/>
                <w:szCs w:val="20"/>
              </w:rPr>
              <w:t xml:space="preserve">Políticas cognitivas</w:t>
            </w:r>
          </w:p>
        </w:tc>
        <w:tc>
          <w:tcPr>
            <w:tcW w:type="dxa" w:w="6400"/>
          </w:tcPr>
          <w:p>
            <w:r>
              <w:rPr>
                <w:color w:val="09090F"/>
                <w:sz w:val="20"/>
                <w:szCs w:val="20"/>
              </w:rPr>
              <w:t xml:space="preserve">8 políticas declarativas en el registry</w:t>
            </w:r>
          </w:p>
        </w:tc>
      </w:tr>
      <w:tr>
        <w:tc>
          <w:tcPr>
            <w:tcW w:type="dxa" w:w="2800"/>
            <w:shd w:fill="F5F3FF" w:val="clear"/>
          </w:tcPr>
          <w:p>
            <w:r>
              <w:rPr>
                <w:b/>
                <w:bCs/>
                <w:color w:val="7C3AED"/>
                <w:sz w:val="20"/>
                <w:szCs w:val="20"/>
              </w:rPr>
              <w:t xml:space="preserve">Tipos TypeScript</w:t>
            </w:r>
          </w:p>
        </w:tc>
        <w:tc>
          <w:tcPr>
            <w:tcW w:type="dxa" w:w="6400"/>
          </w:tcPr>
          <w:p>
            <w:r>
              <w:rPr>
                <w:color w:val="09090F"/>
                <w:sz w:val="20"/>
                <w:szCs w:val="20"/>
              </w:rPr>
              <w:t xml:space="preserve">50+ interfaces y tipos documentados</w:t>
            </w:r>
          </w:p>
        </w:tc>
      </w:tr>
      <w:tr>
        <w:tc>
          <w:tcPr>
            <w:tcW w:type="dxa" w:w="2800"/>
            <w:shd w:fill="F5F3FF" w:val="clear"/>
          </w:tcPr>
          <w:p>
            <w:r>
              <w:rPr>
                <w:b/>
                <w:bCs/>
                <w:color w:val="7C3AED"/>
                <w:sz w:val="20"/>
                <w:szCs w:val="20"/>
              </w:rPr>
              <w:t xml:space="preserve">Extensiones</w:t>
            </w:r>
          </w:p>
        </w:tc>
        <w:tc>
          <w:tcPr>
            <w:tcW w:type="dxa" w:w="6400"/>
          </w:tcPr>
          <w:p>
            <w:r>
              <w:rPr>
                <w:color w:val="09090F"/>
                <w:sz w:val="20"/>
                <w:szCs w:val="20"/>
              </w:rPr>
              <w:t xml:space="preserve">9 módulos de dominio completamente independientes</w:t>
            </w:r>
          </w:p>
        </w:tc>
      </w:tr>
      <w:tr>
        <w:tc>
          <w:tcPr>
            <w:tcW w:type="dxa" w:w="2800"/>
            <w:shd w:fill="F5F3FF" w:val="clear"/>
          </w:tcPr>
          <w:p>
            <w:r>
              <w:rPr>
                <w:b/>
                <w:bCs/>
                <w:color w:val="7C3AED"/>
                <w:sz w:val="20"/>
                <w:szCs w:val="20"/>
              </w:rPr>
              <w:t xml:space="preserve">Sprints completados</w:t>
            </w:r>
          </w:p>
        </w:tc>
        <w:tc>
          <w:tcPr>
            <w:tcW w:type="dxa" w:w="6400"/>
          </w:tcPr>
          <w:p>
            <w:r>
              <w:rPr>
                <w:color w:val="09090F"/>
                <w:sz w:val="20"/>
                <w:szCs w:val="20"/>
              </w:rPr>
              <w:t xml:space="preserve">322+ sprints desde el primer commit</w:t>
            </w:r>
          </w:p>
        </w:tc>
      </w:tr>
      <w:tr>
        <w:tc>
          <w:tcPr>
            <w:tcW w:type="dxa" w:w="2800"/>
            <w:shd w:fill="F5F3FF" w:val="clear"/>
          </w:tcPr>
          <w:p>
            <w:r>
              <w:rPr>
                <w:b/>
                <w:bCs/>
                <w:color w:val="7C3AED"/>
                <w:sz w:val="20"/>
                <w:szCs w:val="20"/>
              </w:rPr>
              <w:t xml:space="preserve">Reportes doctorales</w:t>
            </w:r>
          </w:p>
        </w:tc>
        <w:tc>
          <w:tcPr>
            <w:tcW w:type="dxa" w:w="6400"/>
          </w:tcPr>
          <w:p>
            <w:r>
              <w:rPr>
                <w:color w:val="09090F"/>
                <w:sz w:val="20"/>
                <w:szCs w:val="20"/>
              </w:rPr>
              <w:t xml:space="preserve">8 documentos de análisis técnico profundo</w:t>
            </w:r>
          </w:p>
        </w:tc>
      </w:tr>
    </w:tbl>
    <w:p>
      <w:pPr>
        <w:pStyle w:val="Heading2"/>
        <w:spacing w:after="150" w:before="300"/>
      </w:pPr>
      <w:r>
        <w:rPr>
          <w:b/>
          <w:bCs/>
          <w:color w:val="09090F"/>
          <w:sz w:val="28"/>
          <w:szCs w:val="28"/>
        </w:rPr>
        <w:t xml:space="preserve">15.3 Visión a Futuro</w:t>
      </w:r>
    </w:p>
    <w:p>
      <w:pPr>
        <w:spacing w:after="80" w:before="80"/>
      </w:pPr>
      <w:r>
        <w:rPr>
          <w:color w:val="1F2937"/>
          <w:sz w:val="22"/>
          <w:szCs w:val="22"/>
        </w:rPr>
        <w:t xml:space="preserve">Los comentarios en el código y la arquitectura del sistema anticipan las siguientes evoluciones:</w:t>
      </w:r>
    </w:p>
    <w:p>
      <w:pPr>
        <w:spacing w:after="60" w:before="60"/>
        <w:ind w:left="400"/>
      </w:pPr>
      <w:r>
        <w:rPr>
          <w:color w:val="7C3AED"/>
          <w:sz w:val="20"/>
          <w:szCs w:val="20"/>
        </w:rPr>
        <w:t xml:space="preserve">▸  </w:t>
      </w:r>
      <w:r>
        <w:rPr>
          <w:color w:val="1F2937"/>
          <w:sz w:val="21"/>
          <w:szCs w:val="21"/>
        </w:rPr>
        <w:t xml:space="preserve">HERMES Etapa 2: conectores de ads (Meta, Google), CRM, facturación</w:t>
      </w:r>
    </w:p>
    <w:p>
      <w:pPr>
        <w:spacing w:after="60" w:before="60"/>
        <w:ind w:left="400"/>
      </w:pPr>
      <w:r>
        <w:rPr>
          <w:color w:val="7C3AED"/>
          <w:sz w:val="20"/>
          <w:szCs w:val="20"/>
        </w:rPr>
        <w:t xml:space="preserve">▸  </w:t>
      </w:r>
      <w:r>
        <w:rPr>
          <w:color w:val="1F2937"/>
          <w:sz w:val="21"/>
          <w:szCs w:val="21"/>
        </w:rPr>
        <w:t xml:space="preserve">N.E.X.O. Embeddings reales: cuando Groq habilite endpoint de embeddings (EMBEDDING_DIMS=3072 listo)</w:t>
      </w:r>
    </w:p>
    <w:p>
      <w:pPr>
        <w:spacing w:after="60" w:before="60"/>
        <w:ind w:left="400"/>
      </w:pPr>
      <w:r>
        <w:rPr>
          <w:color w:val="7C3AED"/>
          <w:sz w:val="20"/>
          <w:szCs w:val="20"/>
        </w:rPr>
        <w:t xml:space="preserve">▸  </w:t>
      </w:r>
      <w:r>
        <w:rPr>
          <w:color w:val="1F2937"/>
          <w:sz w:val="21"/>
          <w:szCs w:val="21"/>
        </w:rPr>
        <w:t xml:space="preserve">CognitiveProfile Fase 2: refinamiento periódico con LLM (no solo regex)</w:t>
      </w:r>
    </w:p>
    <w:p>
      <w:pPr>
        <w:spacing w:after="60" w:before="60"/>
        <w:ind w:left="400"/>
      </w:pPr>
      <w:r>
        <w:rPr>
          <w:color w:val="7C3AED"/>
          <w:sz w:val="20"/>
          <w:szCs w:val="20"/>
        </w:rPr>
        <w:t xml:space="preserve">▸  </w:t>
      </w:r>
      <w:r>
        <w:rPr>
          <w:color w:val="1F2937"/>
          <w:sz w:val="21"/>
          <w:szCs w:val="21"/>
        </w:rPr>
        <w:t xml:space="preserve">ATENA → producción real: integrar datos reales de TEC Monterrey (seed de simulación ya funciona)</w:t>
      </w:r>
    </w:p>
    <w:p>
      <w:pPr>
        <w:spacing w:after="60" w:before="60"/>
        <w:ind w:left="400"/>
      </w:pPr>
      <w:r>
        <w:rPr>
          <w:color w:val="7C3AED"/>
          <w:sz w:val="20"/>
          <w:szCs w:val="20"/>
        </w:rPr>
        <w:t xml:space="preserve">▸  </w:t>
      </w:r>
      <w:r>
        <w:rPr>
          <w:color w:val="1F2937"/>
          <w:sz w:val="21"/>
          <w:szCs w:val="21"/>
        </w:rPr>
        <w:t xml:space="preserve">NEXO Chrome Extension: publicar en Chrome Web Store</w:t>
      </w:r>
    </w:p>
    <w:p>
      <w:pPr>
        <w:spacing w:after="60" w:before="60"/>
        <w:ind w:left="400"/>
      </w:pPr>
      <w:r>
        <w:rPr>
          <w:color w:val="7C3AED"/>
          <w:sz w:val="20"/>
          <w:szCs w:val="20"/>
        </w:rPr>
        <w:t xml:space="preserve">▸  </w:t>
      </w:r>
      <w:r>
        <w:rPr>
          <w:color w:val="1F2937"/>
          <w:sz w:val="21"/>
          <w:szCs w:val="21"/>
        </w:rPr>
        <w:t xml:space="preserve">Multi-tenant: arquitectura multi-organización con namespacing de colecciones</w:t>
      </w:r>
    </w:p>
    <w:p>
      <w:pPr>
        <w:spacing w:before="200"/>
      </w:pPr>
      <w:r>
        <w:t xml:space="preserve"/>
      </w:r>
    </w:p>
    <w:p>
      <w:pPr>
        <w:pBdr>
          <w:bottom w:val="single" w:color="7C3AED" w:sz="4"/>
        </w:pBdr>
        <w:spacing w:after="100" w:before="300"/>
        <w:jc w:val="center"/>
      </w:pPr>
      <w:r>
        <w:rPr>
          <w:b/>
          <w:bCs/>
          <w:color w:val="7C3AED"/>
          <w:sz w:val="72"/>
          <w:szCs w:val="72"/>
        </w:rPr>
        <w:t xml:space="preserve">SOFIAA OS</w:t>
      </w:r>
    </w:p>
    <w:p>
      <w:pPr>
        <w:spacing w:before="80"/>
      </w:pPr>
      <w:r>
        <w:t xml:space="preserve"/>
      </w:r>
    </w:p>
    <w:p>
      <w:pPr>
        <w:jc w:val="center"/>
      </w:pPr>
      <w:r>
        <w:rPr>
          <w:b/>
          <w:bCs/>
          <w:color w:val="09090F"/>
          <w:sz w:val="28"/>
          <w:szCs w:val="28"/>
        </w:rPr>
        <w:t xml:space="preserve">Sistema de Inteligencia Operativa Autónoma</w:t>
      </w:r>
    </w:p>
    <w:p>
      <w:pPr>
        <w:jc w:val="center"/>
      </w:pPr>
      <w:r>
        <w:rPr>
          <w:color w:val="6B7280"/>
          <w:sz w:val="22"/>
          <w:szCs w:val="22"/>
        </w:rPr>
        <w:t xml:space="preserve">24 de Julio, 2026 · Estado: Producción · Versión: 0.1.0</w:t>
      </w:r>
    </w:p>
    <w:p>
      <w:pPr>
        <w:jc w:val="center"/>
      </w:pPr>
      <w:r>
        <w:rPr>
          <w:color w:val="6B7280"/>
          <w:sz w:val="20"/>
          <w:szCs w:val="20"/>
        </w:rPr>
        <w:t xml:space="preserve">Clasificación: Arquitectura Interna Confidencial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SOFIAA OS — Análisis Doctoral del Estado del Sistema — 24 de Julio 2026</dc:title>
  <dc:creator>SOFIAA OS — Sistema Cognitivo Autónomo</dc:creator>
  <dc:description>Reporte doctoral maestro del ecosistema SOFIAA OS: arquitectura, extensiones, memoria, cognición, autonomía y deployment.</dc:description>
  <cp:lastModifiedBy>Un-named</cp:lastModifiedBy>
  <cp:revision>1</cp:revision>
  <dcterms:created xsi:type="dcterms:W3CDTF">2026-07-24T21:20:16.566Z</dcterms:created>
  <dcterms:modified xsi:type="dcterms:W3CDTF">2026-07-24T21:20:16.566Z</dcterms:modified>
</cp:coreProperties>
</file>

<file path=docProps/custom.xml><?xml version="1.0" encoding="utf-8"?>
<Properties xmlns="http://schemas.openxmlformats.org/officeDocument/2006/custom-properties" xmlns:vt="http://schemas.openxmlformats.org/officeDocument/2006/docPropsVTypes"/>
</file>