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D0187" w14:textId="4975931D" w:rsidR="00A37EDB" w:rsidRDefault="00594764" w:rsidP="00EC3E19">
      <w:pPr>
        <w:spacing w:after="120"/>
        <w:jc w:val="both"/>
        <w:rPr>
          <w:b/>
          <w:sz w:val="40"/>
          <w:szCs w:val="40"/>
        </w:rPr>
      </w:pPr>
      <w:bookmarkStart w:id="0" w:name="_Toc238540482"/>
      <w:r>
        <w:rPr>
          <w:b/>
          <w:sz w:val="40"/>
          <w:szCs w:val="40"/>
        </w:rPr>
        <w:t xml:space="preserve">FORCAST Photometry </w:t>
      </w:r>
      <w:r w:rsidR="000153EB">
        <w:rPr>
          <w:b/>
          <w:sz w:val="40"/>
          <w:szCs w:val="40"/>
        </w:rPr>
        <w:t>Recipe</w:t>
      </w:r>
    </w:p>
    <w:p w14:paraId="0E30618D" w14:textId="77777777" w:rsidR="00A37EDB" w:rsidRPr="003A1453" w:rsidRDefault="00A37EDB" w:rsidP="00EC3E19">
      <w:pPr>
        <w:spacing w:after="120"/>
        <w:jc w:val="both"/>
        <w:rPr>
          <w:b/>
          <w:i/>
          <w:szCs w:val="40"/>
        </w:rPr>
      </w:pPr>
    </w:p>
    <w:p w14:paraId="711B18F7" w14:textId="4781577C" w:rsidR="00A37EDB" w:rsidRDefault="00F57F06" w:rsidP="00EC3E19">
      <w:pPr>
        <w:spacing w:after="120"/>
        <w:jc w:val="both"/>
      </w:pPr>
      <w:r w:rsidRPr="00032F66">
        <w:rPr>
          <w:b/>
        </w:rPr>
        <w:t>Date</w:t>
      </w:r>
      <w:r w:rsidRPr="00C54275">
        <w:rPr>
          <w:b/>
        </w:rPr>
        <w:t>:</w:t>
      </w:r>
      <w:r>
        <w:t xml:space="preserve">  </w:t>
      </w:r>
      <w:r w:rsidR="000E0FDD">
        <w:t>4 Sep</w:t>
      </w:r>
      <w:r w:rsidR="00633982">
        <w:t xml:space="preserve"> 2018</w:t>
      </w:r>
    </w:p>
    <w:p w14:paraId="1C61B8E3" w14:textId="16A75AE1" w:rsidR="00A37EDB" w:rsidRDefault="00F57F06" w:rsidP="00EC3E19">
      <w:pPr>
        <w:spacing w:after="120"/>
        <w:jc w:val="both"/>
      </w:pPr>
      <w:r w:rsidRPr="003A1453">
        <w:rPr>
          <w:b/>
        </w:rPr>
        <w:t>Revision:</w:t>
      </w:r>
      <w:r w:rsidR="004509FE">
        <w:t xml:space="preserve"> </w:t>
      </w:r>
      <w:r w:rsidR="000E0FDD">
        <w:t>A</w:t>
      </w:r>
    </w:p>
    <w:p w14:paraId="6BFEAFA2" w14:textId="77777777" w:rsidR="00A37EDB" w:rsidRDefault="00A37EDB" w:rsidP="00EC3E19">
      <w:pPr>
        <w:spacing w:after="120"/>
        <w:jc w:val="both"/>
      </w:pPr>
      <w:bookmarkStart w:id="1" w:name="_GoBack"/>
      <w:bookmarkEnd w:id="1"/>
    </w:p>
    <w:p w14:paraId="24A4CB85" w14:textId="77777777" w:rsidR="00A37EDB" w:rsidRPr="008C7019" w:rsidRDefault="00F57F06" w:rsidP="00EC3E19">
      <w:pPr>
        <w:spacing w:after="120"/>
        <w:jc w:val="both"/>
        <w:rPr>
          <w:b/>
          <w:sz w:val="28"/>
          <w:szCs w:val="28"/>
        </w:rPr>
      </w:pPr>
      <w:r>
        <w:rPr>
          <w:b/>
          <w:sz w:val="28"/>
          <w:szCs w:val="28"/>
        </w:rPr>
        <w:t>CONTENTS</w:t>
      </w:r>
    </w:p>
    <w:p w14:paraId="44663CFA" w14:textId="1C58A3FA" w:rsidR="002A6AD1" w:rsidRDefault="00324F77">
      <w:pPr>
        <w:pStyle w:val="TOC1"/>
        <w:tabs>
          <w:tab w:val="left" w:pos="480"/>
          <w:tab w:val="right" w:leader="dot" w:pos="8630"/>
        </w:tabs>
        <w:rPr>
          <w:rFonts w:eastAsiaTheme="minorEastAsia" w:cstheme="minorBidi"/>
          <w:b w:val="0"/>
          <w:caps w:val="0"/>
          <w:noProof/>
          <w:sz w:val="24"/>
          <w:szCs w:val="24"/>
        </w:rPr>
      </w:pPr>
      <w:r>
        <w:rPr>
          <w:b w:val="0"/>
          <w:caps w:val="0"/>
        </w:rPr>
        <w:fldChar w:fldCharType="begin"/>
      </w:r>
      <w:r w:rsidR="00F57F06">
        <w:rPr>
          <w:b w:val="0"/>
          <w:caps w:val="0"/>
        </w:rPr>
        <w:instrText xml:space="preserve"> TOC \o "1-2" </w:instrText>
      </w:r>
      <w:r>
        <w:rPr>
          <w:b w:val="0"/>
          <w:caps w:val="0"/>
        </w:rPr>
        <w:fldChar w:fldCharType="separate"/>
      </w:r>
      <w:r w:rsidR="002A6AD1">
        <w:rPr>
          <w:noProof/>
        </w:rPr>
        <w:t>1</w:t>
      </w:r>
      <w:r w:rsidR="002A6AD1">
        <w:rPr>
          <w:rFonts w:eastAsiaTheme="minorEastAsia" w:cstheme="minorBidi"/>
          <w:b w:val="0"/>
          <w:caps w:val="0"/>
          <w:noProof/>
          <w:sz w:val="24"/>
          <w:szCs w:val="24"/>
        </w:rPr>
        <w:tab/>
      </w:r>
      <w:r w:rsidR="002A6AD1">
        <w:rPr>
          <w:noProof/>
        </w:rPr>
        <w:t>Introduction</w:t>
      </w:r>
      <w:r w:rsidR="002A6AD1">
        <w:rPr>
          <w:noProof/>
        </w:rPr>
        <w:tab/>
      </w:r>
      <w:r w:rsidR="002A6AD1">
        <w:rPr>
          <w:noProof/>
        </w:rPr>
        <w:fldChar w:fldCharType="begin"/>
      </w:r>
      <w:r w:rsidR="002A6AD1">
        <w:rPr>
          <w:noProof/>
        </w:rPr>
        <w:instrText xml:space="preserve"> PAGEREF _Toc512605080 \h </w:instrText>
      </w:r>
      <w:r w:rsidR="002A6AD1">
        <w:rPr>
          <w:noProof/>
        </w:rPr>
      </w:r>
      <w:r w:rsidR="002A6AD1">
        <w:rPr>
          <w:noProof/>
        </w:rPr>
        <w:fldChar w:fldCharType="separate"/>
      </w:r>
      <w:r w:rsidR="00C54275">
        <w:rPr>
          <w:noProof/>
        </w:rPr>
        <w:t>1</w:t>
      </w:r>
      <w:r w:rsidR="002A6AD1">
        <w:rPr>
          <w:noProof/>
        </w:rPr>
        <w:fldChar w:fldCharType="end"/>
      </w:r>
    </w:p>
    <w:p w14:paraId="213E1039" w14:textId="4233D2F8" w:rsidR="002A6AD1" w:rsidRDefault="002A6AD1">
      <w:pPr>
        <w:pStyle w:val="TOC1"/>
        <w:tabs>
          <w:tab w:val="left" w:pos="480"/>
          <w:tab w:val="right" w:leader="dot" w:pos="8630"/>
        </w:tabs>
        <w:rPr>
          <w:rFonts w:eastAsiaTheme="minorEastAsia" w:cstheme="minorBidi"/>
          <w:b w:val="0"/>
          <w:caps w:val="0"/>
          <w:noProof/>
          <w:sz w:val="24"/>
          <w:szCs w:val="24"/>
        </w:rPr>
      </w:pPr>
      <w:r>
        <w:rPr>
          <w:noProof/>
        </w:rPr>
        <w:t>2</w:t>
      </w:r>
      <w:r>
        <w:rPr>
          <w:rFonts w:eastAsiaTheme="minorEastAsia" w:cstheme="minorBidi"/>
          <w:b w:val="0"/>
          <w:caps w:val="0"/>
          <w:noProof/>
          <w:sz w:val="24"/>
          <w:szCs w:val="24"/>
        </w:rPr>
        <w:tab/>
      </w:r>
      <w:r>
        <w:rPr>
          <w:noProof/>
        </w:rPr>
        <w:t>ingredients</w:t>
      </w:r>
      <w:r>
        <w:rPr>
          <w:noProof/>
        </w:rPr>
        <w:tab/>
      </w:r>
      <w:r>
        <w:rPr>
          <w:noProof/>
        </w:rPr>
        <w:fldChar w:fldCharType="begin"/>
      </w:r>
      <w:r>
        <w:rPr>
          <w:noProof/>
        </w:rPr>
        <w:instrText xml:space="preserve"> PAGEREF _Toc512605081 \h </w:instrText>
      </w:r>
      <w:r>
        <w:rPr>
          <w:noProof/>
        </w:rPr>
      </w:r>
      <w:r>
        <w:rPr>
          <w:noProof/>
        </w:rPr>
        <w:fldChar w:fldCharType="separate"/>
      </w:r>
      <w:r w:rsidR="00C54275">
        <w:rPr>
          <w:noProof/>
        </w:rPr>
        <w:t>3</w:t>
      </w:r>
      <w:r>
        <w:rPr>
          <w:noProof/>
        </w:rPr>
        <w:fldChar w:fldCharType="end"/>
      </w:r>
    </w:p>
    <w:p w14:paraId="65012688" w14:textId="516E13AE" w:rsidR="002A6AD1" w:rsidRDefault="002A6AD1">
      <w:pPr>
        <w:pStyle w:val="TOC1"/>
        <w:tabs>
          <w:tab w:val="left" w:pos="480"/>
          <w:tab w:val="right" w:leader="dot" w:pos="8630"/>
        </w:tabs>
        <w:rPr>
          <w:rFonts w:eastAsiaTheme="minorEastAsia" w:cstheme="minorBidi"/>
          <w:b w:val="0"/>
          <w:caps w:val="0"/>
          <w:noProof/>
          <w:sz w:val="24"/>
          <w:szCs w:val="24"/>
        </w:rPr>
      </w:pPr>
      <w:r>
        <w:rPr>
          <w:noProof/>
        </w:rPr>
        <w:t>3</w:t>
      </w:r>
      <w:r>
        <w:rPr>
          <w:rFonts w:eastAsiaTheme="minorEastAsia" w:cstheme="minorBidi"/>
          <w:b w:val="0"/>
          <w:caps w:val="0"/>
          <w:noProof/>
          <w:sz w:val="24"/>
          <w:szCs w:val="24"/>
        </w:rPr>
        <w:tab/>
      </w:r>
      <w:r>
        <w:rPr>
          <w:noProof/>
        </w:rPr>
        <w:t>inspecting the image</w:t>
      </w:r>
      <w:r>
        <w:rPr>
          <w:noProof/>
        </w:rPr>
        <w:tab/>
      </w:r>
      <w:r>
        <w:rPr>
          <w:noProof/>
        </w:rPr>
        <w:fldChar w:fldCharType="begin"/>
      </w:r>
      <w:r>
        <w:rPr>
          <w:noProof/>
        </w:rPr>
        <w:instrText xml:space="preserve"> PAGEREF _Toc512605082 \h </w:instrText>
      </w:r>
      <w:r>
        <w:rPr>
          <w:noProof/>
        </w:rPr>
      </w:r>
      <w:r>
        <w:rPr>
          <w:noProof/>
        </w:rPr>
        <w:fldChar w:fldCharType="separate"/>
      </w:r>
      <w:r w:rsidR="00C54275">
        <w:rPr>
          <w:noProof/>
        </w:rPr>
        <w:t>3</w:t>
      </w:r>
      <w:r>
        <w:rPr>
          <w:noProof/>
        </w:rPr>
        <w:fldChar w:fldCharType="end"/>
      </w:r>
    </w:p>
    <w:p w14:paraId="783028B6" w14:textId="2044E35A" w:rsidR="002A6AD1" w:rsidRDefault="002A6AD1">
      <w:pPr>
        <w:pStyle w:val="TOC1"/>
        <w:tabs>
          <w:tab w:val="left" w:pos="480"/>
          <w:tab w:val="right" w:leader="dot" w:pos="8630"/>
        </w:tabs>
        <w:rPr>
          <w:rFonts w:eastAsiaTheme="minorEastAsia" w:cstheme="minorBidi"/>
          <w:b w:val="0"/>
          <w:caps w:val="0"/>
          <w:noProof/>
          <w:sz w:val="24"/>
          <w:szCs w:val="24"/>
        </w:rPr>
      </w:pPr>
      <w:r>
        <w:rPr>
          <w:noProof/>
        </w:rPr>
        <w:t>4</w:t>
      </w:r>
      <w:r>
        <w:rPr>
          <w:rFonts w:eastAsiaTheme="minorEastAsia" w:cstheme="minorBidi"/>
          <w:b w:val="0"/>
          <w:caps w:val="0"/>
          <w:noProof/>
          <w:sz w:val="24"/>
          <w:szCs w:val="24"/>
        </w:rPr>
        <w:tab/>
      </w:r>
      <w:r>
        <w:rPr>
          <w:noProof/>
        </w:rPr>
        <w:t>Aperture photometry</w:t>
      </w:r>
      <w:r>
        <w:rPr>
          <w:noProof/>
        </w:rPr>
        <w:tab/>
      </w:r>
      <w:r>
        <w:rPr>
          <w:noProof/>
        </w:rPr>
        <w:fldChar w:fldCharType="begin"/>
      </w:r>
      <w:r>
        <w:rPr>
          <w:noProof/>
        </w:rPr>
        <w:instrText xml:space="preserve"> PAGEREF _Toc512605083 \h </w:instrText>
      </w:r>
      <w:r>
        <w:rPr>
          <w:noProof/>
        </w:rPr>
      </w:r>
      <w:r>
        <w:rPr>
          <w:noProof/>
        </w:rPr>
        <w:fldChar w:fldCharType="separate"/>
      </w:r>
      <w:r w:rsidR="00C54275">
        <w:rPr>
          <w:noProof/>
        </w:rPr>
        <w:t>4</w:t>
      </w:r>
      <w:r>
        <w:rPr>
          <w:noProof/>
        </w:rPr>
        <w:fldChar w:fldCharType="end"/>
      </w:r>
    </w:p>
    <w:p w14:paraId="6A96D13D" w14:textId="69FBBFC2" w:rsidR="002A6AD1" w:rsidRDefault="002A6AD1">
      <w:pPr>
        <w:pStyle w:val="TOC1"/>
        <w:tabs>
          <w:tab w:val="left" w:pos="480"/>
          <w:tab w:val="right" w:leader="dot" w:pos="8630"/>
        </w:tabs>
        <w:rPr>
          <w:rFonts w:eastAsiaTheme="minorEastAsia" w:cstheme="minorBidi"/>
          <w:b w:val="0"/>
          <w:caps w:val="0"/>
          <w:noProof/>
          <w:sz w:val="24"/>
          <w:szCs w:val="24"/>
        </w:rPr>
      </w:pPr>
      <w:r>
        <w:rPr>
          <w:noProof/>
        </w:rPr>
        <w:t>5</w:t>
      </w:r>
      <w:r>
        <w:rPr>
          <w:rFonts w:eastAsiaTheme="minorEastAsia" w:cstheme="minorBidi"/>
          <w:b w:val="0"/>
          <w:caps w:val="0"/>
          <w:noProof/>
          <w:sz w:val="24"/>
          <w:szCs w:val="24"/>
        </w:rPr>
        <w:tab/>
      </w:r>
      <w:r>
        <w:rPr>
          <w:noProof/>
        </w:rPr>
        <w:t>color correction</w:t>
      </w:r>
      <w:r>
        <w:rPr>
          <w:noProof/>
        </w:rPr>
        <w:tab/>
      </w:r>
      <w:r>
        <w:rPr>
          <w:noProof/>
        </w:rPr>
        <w:fldChar w:fldCharType="begin"/>
      </w:r>
      <w:r>
        <w:rPr>
          <w:noProof/>
        </w:rPr>
        <w:instrText xml:space="preserve"> PAGEREF _Toc512605084 \h </w:instrText>
      </w:r>
      <w:r>
        <w:rPr>
          <w:noProof/>
        </w:rPr>
      </w:r>
      <w:r>
        <w:rPr>
          <w:noProof/>
        </w:rPr>
        <w:fldChar w:fldCharType="separate"/>
      </w:r>
      <w:r w:rsidR="00C54275">
        <w:rPr>
          <w:noProof/>
        </w:rPr>
        <w:t>6</w:t>
      </w:r>
      <w:r>
        <w:rPr>
          <w:noProof/>
        </w:rPr>
        <w:fldChar w:fldCharType="end"/>
      </w:r>
    </w:p>
    <w:p w14:paraId="36E60C91" w14:textId="4C150264" w:rsidR="002A6AD1" w:rsidRDefault="002A6AD1">
      <w:pPr>
        <w:pStyle w:val="TOC1"/>
        <w:tabs>
          <w:tab w:val="left" w:pos="480"/>
          <w:tab w:val="right" w:leader="dot" w:pos="8630"/>
        </w:tabs>
        <w:rPr>
          <w:rFonts w:eastAsiaTheme="minorEastAsia" w:cstheme="minorBidi"/>
          <w:b w:val="0"/>
          <w:caps w:val="0"/>
          <w:noProof/>
          <w:sz w:val="24"/>
          <w:szCs w:val="24"/>
        </w:rPr>
      </w:pPr>
      <w:r>
        <w:rPr>
          <w:noProof/>
        </w:rPr>
        <w:t>6</w:t>
      </w:r>
      <w:r>
        <w:rPr>
          <w:rFonts w:eastAsiaTheme="minorEastAsia" w:cstheme="minorBidi"/>
          <w:b w:val="0"/>
          <w:caps w:val="0"/>
          <w:noProof/>
          <w:sz w:val="24"/>
          <w:szCs w:val="24"/>
        </w:rPr>
        <w:tab/>
      </w:r>
      <w:r>
        <w:rPr>
          <w:noProof/>
        </w:rPr>
        <w:t>FORCAST PSF Fitting</w:t>
      </w:r>
      <w:r>
        <w:rPr>
          <w:noProof/>
        </w:rPr>
        <w:tab/>
      </w:r>
      <w:r>
        <w:rPr>
          <w:noProof/>
        </w:rPr>
        <w:fldChar w:fldCharType="begin"/>
      </w:r>
      <w:r>
        <w:rPr>
          <w:noProof/>
        </w:rPr>
        <w:instrText xml:space="preserve"> PAGEREF _Toc512605085 \h </w:instrText>
      </w:r>
      <w:r>
        <w:rPr>
          <w:noProof/>
        </w:rPr>
      </w:r>
      <w:r>
        <w:rPr>
          <w:noProof/>
        </w:rPr>
        <w:fldChar w:fldCharType="separate"/>
      </w:r>
      <w:r w:rsidR="00C54275">
        <w:rPr>
          <w:noProof/>
        </w:rPr>
        <w:t>6</w:t>
      </w:r>
      <w:r>
        <w:rPr>
          <w:noProof/>
        </w:rPr>
        <w:fldChar w:fldCharType="end"/>
      </w:r>
    </w:p>
    <w:p w14:paraId="327CF6BC" w14:textId="5370CD58" w:rsidR="002A6AD1" w:rsidRDefault="002A6AD1">
      <w:pPr>
        <w:pStyle w:val="TOC1"/>
        <w:tabs>
          <w:tab w:val="left" w:pos="480"/>
          <w:tab w:val="right" w:leader="dot" w:pos="8630"/>
        </w:tabs>
        <w:rPr>
          <w:rFonts w:eastAsiaTheme="minorEastAsia" w:cstheme="minorBidi"/>
          <w:b w:val="0"/>
          <w:caps w:val="0"/>
          <w:noProof/>
          <w:sz w:val="24"/>
          <w:szCs w:val="24"/>
        </w:rPr>
      </w:pPr>
      <w:r>
        <w:rPr>
          <w:noProof/>
        </w:rPr>
        <w:t>7</w:t>
      </w:r>
      <w:r>
        <w:rPr>
          <w:rFonts w:eastAsiaTheme="minorEastAsia" w:cstheme="minorBidi"/>
          <w:b w:val="0"/>
          <w:caps w:val="0"/>
          <w:noProof/>
          <w:sz w:val="24"/>
          <w:szCs w:val="24"/>
        </w:rPr>
        <w:tab/>
      </w:r>
      <w:r>
        <w:rPr>
          <w:noProof/>
        </w:rPr>
        <w:t>Crowded fields and background emission</w:t>
      </w:r>
      <w:r>
        <w:rPr>
          <w:noProof/>
        </w:rPr>
        <w:tab/>
      </w:r>
      <w:r>
        <w:rPr>
          <w:noProof/>
        </w:rPr>
        <w:fldChar w:fldCharType="begin"/>
      </w:r>
      <w:r>
        <w:rPr>
          <w:noProof/>
        </w:rPr>
        <w:instrText xml:space="preserve"> PAGEREF _Toc512605086 \h </w:instrText>
      </w:r>
      <w:r>
        <w:rPr>
          <w:noProof/>
        </w:rPr>
      </w:r>
      <w:r>
        <w:rPr>
          <w:noProof/>
        </w:rPr>
        <w:fldChar w:fldCharType="separate"/>
      </w:r>
      <w:r w:rsidR="00C54275">
        <w:rPr>
          <w:noProof/>
        </w:rPr>
        <w:t>7</w:t>
      </w:r>
      <w:r>
        <w:rPr>
          <w:noProof/>
        </w:rPr>
        <w:fldChar w:fldCharType="end"/>
      </w:r>
    </w:p>
    <w:p w14:paraId="7F125EE3" w14:textId="0F260DC5" w:rsidR="002A6AD1" w:rsidRDefault="002A6AD1">
      <w:pPr>
        <w:pStyle w:val="TOC1"/>
        <w:tabs>
          <w:tab w:val="left" w:pos="480"/>
          <w:tab w:val="right" w:leader="dot" w:pos="8630"/>
        </w:tabs>
        <w:rPr>
          <w:rFonts w:eastAsiaTheme="minorEastAsia" w:cstheme="minorBidi"/>
          <w:b w:val="0"/>
          <w:caps w:val="0"/>
          <w:noProof/>
          <w:sz w:val="24"/>
          <w:szCs w:val="24"/>
        </w:rPr>
      </w:pPr>
      <w:r>
        <w:rPr>
          <w:noProof/>
        </w:rPr>
        <w:t>8</w:t>
      </w:r>
      <w:r>
        <w:rPr>
          <w:rFonts w:eastAsiaTheme="minorEastAsia" w:cstheme="minorBidi"/>
          <w:b w:val="0"/>
          <w:caps w:val="0"/>
          <w:noProof/>
          <w:sz w:val="24"/>
          <w:szCs w:val="24"/>
        </w:rPr>
        <w:tab/>
      </w:r>
      <w:r>
        <w:rPr>
          <w:noProof/>
        </w:rPr>
        <w:t>References</w:t>
      </w:r>
      <w:r>
        <w:rPr>
          <w:noProof/>
        </w:rPr>
        <w:tab/>
      </w:r>
      <w:r>
        <w:rPr>
          <w:noProof/>
        </w:rPr>
        <w:fldChar w:fldCharType="begin"/>
      </w:r>
      <w:r>
        <w:rPr>
          <w:noProof/>
        </w:rPr>
        <w:instrText xml:space="preserve"> PAGEREF _Toc512605087 \h </w:instrText>
      </w:r>
      <w:r>
        <w:rPr>
          <w:noProof/>
        </w:rPr>
      </w:r>
      <w:r>
        <w:rPr>
          <w:noProof/>
        </w:rPr>
        <w:fldChar w:fldCharType="separate"/>
      </w:r>
      <w:r w:rsidR="00C54275">
        <w:rPr>
          <w:noProof/>
        </w:rPr>
        <w:t>8</w:t>
      </w:r>
      <w:r>
        <w:rPr>
          <w:noProof/>
        </w:rPr>
        <w:fldChar w:fldCharType="end"/>
      </w:r>
    </w:p>
    <w:p w14:paraId="08BAF4C7" w14:textId="638D7249" w:rsidR="00A37EDB" w:rsidRDefault="00324F77" w:rsidP="00EC3E19">
      <w:pPr>
        <w:spacing w:after="120"/>
        <w:jc w:val="both"/>
      </w:pPr>
      <w:r>
        <w:rPr>
          <w:rFonts w:asciiTheme="minorHAnsi" w:hAnsiTheme="minorHAnsi"/>
          <w:b/>
          <w:caps/>
          <w:sz w:val="22"/>
          <w:szCs w:val="22"/>
        </w:rPr>
        <w:fldChar w:fldCharType="end"/>
      </w:r>
    </w:p>
    <w:p w14:paraId="6D6A4BDF" w14:textId="09301286" w:rsidR="00710348" w:rsidRDefault="00710348" w:rsidP="00EC3E19">
      <w:pPr>
        <w:pStyle w:val="Heading1"/>
        <w:spacing w:after="120"/>
        <w:jc w:val="both"/>
      </w:pPr>
      <w:bookmarkStart w:id="2" w:name="_Ref374801096"/>
      <w:bookmarkStart w:id="3" w:name="_Toc512605080"/>
      <w:r>
        <w:t>Introduction</w:t>
      </w:r>
      <w:bookmarkEnd w:id="2"/>
      <w:bookmarkEnd w:id="3"/>
    </w:p>
    <w:p w14:paraId="21ED934A" w14:textId="77777777" w:rsidR="00710348" w:rsidRDefault="00710348" w:rsidP="00EC3E19">
      <w:pPr>
        <w:spacing w:after="120"/>
        <w:jc w:val="both"/>
      </w:pPr>
    </w:p>
    <w:p w14:paraId="7E80132D" w14:textId="14102711" w:rsidR="00710348" w:rsidRDefault="00F57F06" w:rsidP="00EC3E19">
      <w:pPr>
        <w:spacing w:after="120"/>
        <w:jc w:val="both"/>
      </w:pPr>
      <w:r>
        <w:t xml:space="preserve">This </w:t>
      </w:r>
      <w:r w:rsidR="00F97814">
        <w:t>cookbook</w:t>
      </w:r>
      <w:r>
        <w:t xml:space="preserve"> describes the </w:t>
      </w:r>
      <w:r w:rsidR="00594764">
        <w:t xml:space="preserve">basic process for </w:t>
      </w:r>
      <w:r w:rsidR="00DB7D90">
        <w:t>aperture photometry using</w:t>
      </w:r>
      <w:r w:rsidR="00594764">
        <w:t xml:space="preserve"> Level 3 (flux calibrated) FORCAST images</w:t>
      </w:r>
      <w:r>
        <w:t xml:space="preserve">. The </w:t>
      </w:r>
      <w:r w:rsidR="00594764">
        <w:t xml:space="preserve">FORCAST </w:t>
      </w:r>
      <w:r>
        <w:t xml:space="preserve">observing modes are described in </w:t>
      </w:r>
      <w:r w:rsidR="00854BC1">
        <w:t xml:space="preserve">the </w:t>
      </w:r>
      <w:r w:rsidRPr="003A1453">
        <w:rPr>
          <w:i/>
        </w:rPr>
        <w:t>SOFIA Observer’s Handbook</w:t>
      </w:r>
      <w:r w:rsidR="00854BC1">
        <w:rPr>
          <w:i/>
        </w:rPr>
        <w:t>s</w:t>
      </w:r>
      <w:r>
        <w:t xml:space="preserve">, available from the </w:t>
      </w:r>
      <w:hyperlink r:id="rId8" w:history="1">
        <w:r w:rsidR="00854BC1">
          <w:rPr>
            <w:rStyle w:val="Hyperlink"/>
          </w:rPr>
          <w:t>Proposing and Observing</w:t>
        </w:r>
      </w:hyperlink>
      <w:r>
        <w:rPr>
          <w:rStyle w:val="FootnoteReference"/>
        </w:rPr>
        <w:footnoteReference w:id="1"/>
      </w:r>
      <w:r>
        <w:t xml:space="preserve"> </w:t>
      </w:r>
      <w:r w:rsidR="00854BC1">
        <w:t>page on the SOFIA website</w:t>
      </w:r>
      <w:r w:rsidR="00594764">
        <w:t xml:space="preserve">; and the FORCAST data products are described in the </w:t>
      </w:r>
      <w:hyperlink r:id="rId9" w:history="1">
        <w:r w:rsidR="00594764" w:rsidRPr="002C5BE8">
          <w:rPr>
            <w:rStyle w:val="Hyperlink"/>
          </w:rPr>
          <w:t>F</w:t>
        </w:r>
        <w:r w:rsidR="002C5BE8" w:rsidRPr="002C5BE8">
          <w:rPr>
            <w:rStyle w:val="Hyperlink"/>
          </w:rPr>
          <w:t>ORCAST GO</w:t>
        </w:r>
        <w:r w:rsidR="00594764" w:rsidRPr="002C5BE8">
          <w:rPr>
            <w:rStyle w:val="Hyperlink"/>
          </w:rPr>
          <w:t xml:space="preserve"> Data Handbook</w:t>
        </w:r>
      </w:hyperlink>
      <w:r w:rsidR="00594764">
        <w:t>.</w:t>
      </w:r>
    </w:p>
    <w:p w14:paraId="3F21C341" w14:textId="4AB774C4" w:rsidR="00C40EB1" w:rsidRDefault="00C40EB1" w:rsidP="00EC3E19">
      <w:pPr>
        <w:spacing w:after="120"/>
        <w:jc w:val="both"/>
      </w:pPr>
      <w:r>
        <w:t xml:space="preserve">Raw FORCAST data suffers from </w:t>
      </w:r>
      <w:r w:rsidRPr="00AF7080">
        <w:t>numerous</w:t>
      </w:r>
      <w:r>
        <w:t xml:space="preserve"> instrumental artifacts.  Nearly all of the artifacts are removed or corrected by the Level 2 pipeline, including: bad pixels; Droop affect; non-linear pixel response; and the “</w:t>
      </w:r>
      <w:proofErr w:type="spellStart"/>
      <w:r>
        <w:t>jailbar</w:t>
      </w:r>
      <w:proofErr w:type="spellEnd"/>
      <w:r>
        <w:t xml:space="preserve">” effect.  The only known artifact that is </w:t>
      </w:r>
      <w:r w:rsidRPr="00C40EB1">
        <w:rPr>
          <w:b/>
          <w:bCs/>
        </w:rPr>
        <w:t>not</w:t>
      </w:r>
      <w:r>
        <w:t xml:space="preserve"> corrected is the variation in pixel-to-pixel response---i.e. the data are not “</w:t>
      </w:r>
      <w:r w:rsidR="008A530D">
        <w:t>flat-fielded</w:t>
      </w:r>
      <w:r>
        <w:t xml:space="preserve">”.  </w:t>
      </w:r>
      <w:r w:rsidR="00F205D9">
        <w:t xml:space="preserve">The artifact-corrected images are then flux calibrated using a set of calibration factors which are determined by comparison of standard star/asteroid observations to stellar and atmospheric models.  Hence the flux calibration process corrects for telluric absorption across the given passbands.   </w:t>
      </w:r>
      <w:r>
        <w:t xml:space="preserve">See the </w:t>
      </w:r>
      <w:hyperlink r:id="rId10" w:history="1">
        <w:r w:rsidR="002C5BE8" w:rsidRPr="002C5BE8">
          <w:rPr>
            <w:rStyle w:val="Hyperlink"/>
          </w:rPr>
          <w:t>FORCAST GO Data Handbook</w:t>
        </w:r>
      </w:hyperlink>
      <w:r w:rsidR="002C5BE8">
        <w:t xml:space="preserve"> </w:t>
      </w:r>
      <w:r>
        <w:t>for details regarding the pipeline algorithms</w:t>
      </w:r>
      <w:r w:rsidR="00F205D9">
        <w:t xml:space="preserve"> and the flux-calibration process</w:t>
      </w:r>
      <w:r>
        <w:t>.</w:t>
      </w:r>
    </w:p>
    <w:p w14:paraId="3ACE67B2" w14:textId="7B0768E1" w:rsidR="00DB7D90" w:rsidRDefault="00DB7D90" w:rsidP="00EC3E19">
      <w:pPr>
        <w:spacing w:after="120"/>
        <w:jc w:val="both"/>
      </w:pPr>
      <w:r>
        <w:t xml:space="preserve">Level 3 FORCAST imaging data is written in FITS format as a 3-dimensional data cube with a single header (for detailed description, see </w:t>
      </w:r>
      <w:hyperlink r:id="rId11" w:history="1">
        <w:r w:rsidR="002C5BE8" w:rsidRPr="002C5BE8">
          <w:rPr>
            <w:rStyle w:val="Hyperlink"/>
          </w:rPr>
          <w:t>FORCAST GO Data Handbook</w:t>
        </w:r>
      </w:hyperlink>
      <w:r>
        <w:t xml:space="preserve">).  The first plane of the data cube contains the pipeline-reduced and flux calibrated image in units </w:t>
      </w:r>
      <w:r>
        <w:lastRenderedPageBreak/>
        <w:t xml:space="preserve">of </w:t>
      </w:r>
      <w:proofErr w:type="spellStart"/>
      <w:r>
        <w:t>Jy</w:t>
      </w:r>
      <w:proofErr w:type="spellEnd"/>
      <w:r>
        <w:t>/pixel; the second plane contains the variance image</w:t>
      </w:r>
      <w:r w:rsidR="002C5BE8">
        <w:t xml:space="preserve"> (Jy</w:t>
      </w:r>
      <w:r w:rsidR="002C5BE8" w:rsidRPr="002C5BE8">
        <w:rPr>
          <w:vertAlign w:val="superscript"/>
        </w:rPr>
        <w:t>2</w:t>
      </w:r>
      <w:r w:rsidR="002C5BE8">
        <w:t>)</w:t>
      </w:r>
      <w:r>
        <w:t>; and the third contains the exposure time per pixel</w:t>
      </w:r>
      <w:r w:rsidR="00F205D9">
        <w:t xml:space="preserve"> (sec)</w:t>
      </w:r>
      <w:r>
        <w:t>.  The variance and exposure time images are used primarily to estimate measurement uncertainties.</w:t>
      </w:r>
    </w:p>
    <w:p w14:paraId="180F45A6" w14:textId="35119EF2" w:rsidR="009F6903" w:rsidRDefault="00DB7D90" w:rsidP="00EC3E19">
      <w:pPr>
        <w:spacing w:after="120"/>
        <w:jc w:val="both"/>
      </w:pPr>
      <w:r>
        <w:t xml:space="preserve">Since FORCAST observations are taken </w:t>
      </w:r>
      <w:r w:rsidR="0033268F">
        <w:t>by</w:t>
      </w:r>
      <w:r>
        <w:t xml:space="preserve"> chopping and nodding</w:t>
      </w:r>
      <w:r w:rsidR="0033268F">
        <w:t xml:space="preserve"> on the sky</w:t>
      </w:r>
      <w:r>
        <w:t xml:space="preserve">, the final reduced </w:t>
      </w:r>
      <w:r w:rsidR="0033268F">
        <w:t xml:space="preserve">data </w:t>
      </w:r>
      <w:r>
        <w:t xml:space="preserve">frame </w:t>
      </w:r>
      <w:r w:rsidR="0033268F">
        <w:t>typically</w:t>
      </w:r>
      <w:r>
        <w:t xml:space="preserve"> contain</w:t>
      </w:r>
      <w:r w:rsidR="0033268F">
        <w:t>s</w:t>
      </w:r>
      <w:r>
        <w:t xml:space="preserve"> negative images of the source</w:t>
      </w:r>
      <w:r w:rsidR="009844B0">
        <w:t xml:space="preserve">. </w:t>
      </w:r>
      <w:r w:rsidR="009F6903">
        <w:t>(</w:t>
      </w:r>
      <w:r w:rsidR="00673A1D">
        <w:t xml:space="preserve">see </w:t>
      </w:r>
      <w:r w:rsidR="00673A1D" w:rsidRPr="00BD7ABD">
        <w:rPr>
          <w:szCs w:val="24"/>
        </w:rPr>
        <w:fldChar w:fldCharType="begin"/>
      </w:r>
      <w:r w:rsidR="00673A1D" w:rsidRPr="00F205D9">
        <w:rPr>
          <w:szCs w:val="24"/>
        </w:rPr>
        <w:instrText xml:space="preserve"> REF _Ref374792914 \h </w:instrText>
      </w:r>
      <w:r w:rsidR="00F205D9" w:rsidRPr="00F205D9">
        <w:rPr>
          <w:szCs w:val="24"/>
        </w:rPr>
        <w:instrText xml:space="preserve"> \* MERGEFORMAT </w:instrText>
      </w:r>
      <w:r w:rsidR="00673A1D" w:rsidRPr="00BD7ABD">
        <w:rPr>
          <w:szCs w:val="24"/>
        </w:rPr>
      </w:r>
      <w:r w:rsidR="00673A1D" w:rsidRPr="00BD7ABD">
        <w:rPr>
          <w:szCs w:val="24"/>
        </w:rPr>
        <w:fldChar w:fldCharType="separate"/>
      </w:r>
      <w:r w:rsidR="00C54275" w:rsidRPr="00C54275">
        <w:rPr>
          <w:szCs w:val="24"/>
        </w:rPr>
        <w:t xml:space="preserve">Figure </w:t>
      </w:r>
      <w:r w:rsidR="00C54275" w:rsidRPr="00C54275">
        <w:rPr>
          <w:noProof/>
          <w:szCs w:val="24"/>
        </w:rPr>
        <w:t>1</w:t>
      </w:r>
      <w:r w:rsidR="00673A1D" w:rsidRPr="00BD7ABD">
        <w:rPr>
          <w:szCs w:val="24"/>
        </w:rPr>
        <w:fldChar w:fldCharType="end"/>
      </w:r>
      <w:r w:rsidR="009F6903">
        <w:t>)</w:t>
      </w:r>
      <w:bookmarkEnd w:id="0"/>
      <w:r w:rsidR="009F6903">
        <w:t xml:space="preserve">. </w:t>
      </w:r>
      <w:r w:rsidR="0033268F">
        <w:t>In rare instances, when the chop and nod are sufficiently large to position the negative beam</w:t>
      </w:r>
      <w:r w:rsidR="000153EB">
        <w:t xml:space="preserve"> off of the array, only a posi</w:t>
      </w:r>
      <w:r w:rsidR="0033268F">
        <w:t>tive image may be seen.</w:t>
      </w:r>
      <w:r w:rsidR="009F6903">
        <w:t xml:space="preserve"> </w:t>
      </w:r>
      <w:r w:rsidR="0033268F">
        <w:rPr>
          <w:i/>
        </w:rPr>
        <w:t>In both cases, o</w:t>
      </w:r>
      <w:r w:rsidR="009F6903" w:rsidRPr="009F6903">
        <w:rPr>
          <w:i/>
        </w:rPr>
        <w:t xml:space="preserve">nly the </w:t>
      </w:r>
      <w:r w:rsidR="00936C70">
        <w:rPr>
          <w:i/>
        </w:rPr>
        <w:t>central positive source</w:t>
      </w:r>
      <w:r w:rsidR="009F6903" w:rsidRPr="009F6903">
        <w:rPr>
          <w:i/>
        </w:rPr>
        <w:t xml:space="preserve"> should be used for scientific analysis</w:t>
      </w:r>
      <w:r w:rsidR="009F6903">
        <w:t xml:space="preserve">.  </w:t>
      </w:r>
    </w:p>
    <w:p w14:paraId="444AE19B" w14:textId="54F8E6CF" w:rsidR="002C5BE8" w:rsidRDefault="009E2E01" w:rsidP="00EC3E19">
      <w:pPr>
        <w:keepNext/>
        <w:spacing w:after="120"/>
        <w:jc w:val="both"/>
      </w:pPr>
      <w:r>
        <w:rPr>
          <w:noProof/>
        </w:rPr>
        <w:drawing>
          <wp:inline distT="0" distB="0" distL="0" distR="0" wp14:anchorId="4A861EBE" wp14:editId="16562B27">
            <wp:extent cx="3590676" cy="3612735"/>
            <wp:effectExtent l="0" t="0" r="0" b="0"/>
            <wp:docPr id="5" name="Picture 5" descr="Yaquina_SSD:Users:hamma:Desktop:Backgrou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quina_SSD:Users:hamma:Desktop:Background.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676" cy="3612735"/>
                    </a:xfrm>
                    <a:prstGeom prst="rect">
                      <a:avLst/>
                    </a:prstGeom>
                    <a:noFill/>
                    <a:ln>
                      <a:noFill/>
                    </a:ln>
                  </pic:spPr>
                </pic:pic>
              </a:graphicData>
            </a:graphic>
          </wp:inline>
        </w:drawing>
      </w:r>
    </w:p>
    <w:p w14:paraId="32014DC7" w14:textId="05E1861E" w:rsidR="009F6903" w:rsidRPr="00673A1D" w:rsidRDefault="002C5BE8" w:rsidP="00EC3E19">
      <w:pPr>
        <w:pStyle w:val="Caption"/>
        <w:jc w:val="both"/>
        <w:rPr>
          <w:sz w:val="18"/>
          <w:szCs w:val="18"/>
        </w:rPr>
      </w:pPr>
      <w:bookmarkStart w:id="4" w:name="_Ref374792914"/>
      <w:r w:rsidRPr="00673A1D">
        <w:rPr>
          <w:sz w:val="18"/>
          <w:szCs w:val="18"/>
        </w:rPr>
        <w:t xml:space="preserve">Figure </w:t>
      </w:r>
      <w:r w:rsidRPr="00673A1D">
        <w:rPr>
          <w:sz w:val="18"/>
          <w:szCs w:val="18"/>
        </w:rPr>
        <w:fldChar w:fldCharType="begin"/>
      </w:r>
      <w:r w:rsidRPr="00673A1D">
        <w:rPr>
          <w:sz w:val="18"/>
          <w:szCs w:val="18"/>
        </w:rPr>
        <w:instrText xml:space="preserve"> SEQ Figure \* ARABIC </w:instrText>
      </w:r>
      <w:r w:rsidRPr="00673A1D">
        <w:rPr>
          <w:sz w:val="18"/>
          <w:szCs w:val="18"/>
        </w:rPr>
        <w:fldChar w:fldCharType="separate"/>
      </w:r>
      <w:r w:rsidR="00C54275">
        <w:rPr>
          <w:noProof/>
          <w:sz w:val="18"/>
          <w:szCs w:val="18"/>
        </w:rPr>
        <w:t>1</w:t>
      </w:r>
      <w:r w:rsidRPr="00673A1D">
        <w:rPr>
          <w:sz w:val="18"/>
          <w:szCs w:val="18"/>
        </w:rPr>
        <w:fldChar w:fldCharType="end"/>
      </w:r>
      <w:bookmarkEnd w:id="4"/>
      <w:r w:rsidRPr="00673A1D">
        <w:rPr>
          <w:sz w:val="18"/>
          <w:szCs w:val="18"/>
        </w:rPr>
        <w:t xml:space="preserve">.  </w:t>
      </w:r>
      <w:r w:rsidR="009E2E01" w:rsidRPr="007F7AD1">
        <w:rPr>
          <w:sz w:val="18"/>
          <w:szCs w:val="18"/>
        </w:rPr>
        <w:t>Level 3 pipeline processed image</w:t>
      </w:r>
      <w:r w:rsidR="00BD7ABD">
        <w:rPr>
          <w:sz w:val="18"/>
          <w:szCs w:val="18"/>
        </w:rPr>
        <w:t xml:space="preserve"> (NMC mode)</w:t>
      </w:r>
      <w:r w:rsidR="009E2E01" w:rsidRPr="007F7AD1">
        <w:rPr>
          <w:sz w:val="18"/>
          <w:szCs w:val="18"/>
        </w:rPr>
        <w:t xml:space="preserve"> for a bright source showing </w:t>
      </w:r>
      <w:r w:rsidR="009E2E01">
        <w:rPr>
          <w:sz w:val="18"/>
          <w:szCs w:val="18"/>
        </w:rPr>
        <w:t>the typical, artifact corrected</w:t>
      </w:r>
      <w:r w:rsidR="009E2E01" w:rsidRPr="007F7AD1">
        <w:rPr>
          <w:sz w:val="18"/>
          <w:szCs w:val="18"/>
        </w:rPr>
        <w:t xml:space="preserve"> background.  </w:t>
      </w:r>
      <w:r w:rsidR="00673A1D" w:rsidRPr="00673A1D">
        <w:rPr>
          <w:sz w:val="18"/>
          <w:szCs w:val="18"/>
        </w:rPr>
        <w:t xml:space="preserve">Only the </w:t>
      </w:r>
      <w:r w:rsidR="00936C70">
        <w:rPr>
          <w:sz w:val="18"/>
          <w:szCs w:val="18"/>
        </w:rPr>
        <w:t>central positive source</w:t>
      </w:r>
      <w:r w:rsidR="00673A1D" w:rsidRPr="00673A1D">
        <w:rPr>
          <w:sz w:val="18"/>
          <w:szCs w:val="18"/>
        </w:rPr>
        <w:t xml:space="preserve"> should be used for scientific analysis; the other images are artifacts of the stacking and </w:t>
      </w:r>
      <w:r w:rsidR="009844B0">
        <w:rPr>
          <w:sz w:val="18"/>
          <w:szCs w:val="18"/>
        </w:rPr>
        <w:t xml:space="preserve">the specific </w:t>
      </w:r>
      <w:r w:rsidR="00673A1D" w:rsidRPr="00673A1D">
        <w:rPr>
          <w:sz w:val="18"/>
          <w:szCs w:val="18"/>
        </w:rPr>
        <w:t xml:space="preserve">merging procedure.  </w:t>
      </w:r>
    </w:p>
    <w:p w14:paraId="386A4D50" w14:textId="77777777" w:rsidR="002C5BE8" w:rsidRDefault="002C5BE8" w:rsidP="00EC3E19">
      <w:pPr>
        <w:spacing w:after="120"/>
        <w:jc w:val="both"/>
      </w:pPr>
    </w:p>
    <w:p w14:paraId="1CF6FEA7" w14:textId="601159AA" w:rsidR="008972A5" w:rsidRDefault="00670F8F" w:rsidP="00EC3E19">
      <w:pPr>
        <w:spacing w:after="120"/>
        <w:jc w:val="both"/>
      </w:pPr>
      <w:r>
        <w:t xml:space="preserve">The uncertainties associated with each </w:t>
      </w:r>
      <w:r w:rsidR="008A530D">
        <w:t xml:space="preserve">pixel from the raw data </w:t>
      </w:r>
      <w:r w:rsidR="0033268F">
        <w:t xml:space="preserve">are </w:t>
      </w:r>
      <w:r w:rsidR="008A530D">
        <w:t>propa</w:t>
      </w:r>
      <w:r>
        <w:t>gat</w:t>
      </w:r>
      <w:r w:rsidR="008A530D">
        <w:t>ed through the pipeline to prod</w:t>
      </w:r>
      <w:r>
        <w:t xml:space="preserve">uce the final variance image.  The variance at each pixel is dominated by the Poisson noise due to the background and source emission. </w:t>
      </w:r>
      <w:r w:rsidR="00CC0CB3">
        <w:t>However, s</w:t>
      </w:r>
      <w:r>
        <w:t>ince there is no correction for pixel-to-pixel response variation (i.e. the data are not “flat</w:t>
      </w:r>
      <w:r w:rsidR="008A530D">
        <w:t>-</w:t>
      </w:r>
      <w:r>
        <w:t>fielded”), the measured variance in pixel values in the final flux calibrated image will be</w:t>
      </w:r>
      <w:r w:rsidR="00053D40">
        <w:t xml:space="preserve"> much larger than the typical values from the variance image.</w:t>
      </w:r>
    </w:p>
    <w:p w14:paraId="7C6C3EEF" w14:textId="40A8DE33" w:rsidR="00C9128F" w:rsidRDefault="00CC0CB3" w:rsidP="00EC3E19">
      <w:pPr>
        <w:spacing w:after="120"/>
        <w:jc w:val="both"/>
      </w:pPr>
      <w:r>
        <w:t xml:space="preserve">Since the flux calibrated data are in </w:t>
      </w:r>
      <w:proofErr w:type="spellStart"/>
      <w:r>
        <w:t>Jy</w:t>
      </w:r>
      <w:proofErr w:type="spellEnd"/>
      <w:r>
        <w:t xml:space="preserve">/pixel, photometric measurements can be carried out directly on the images.  </w:t>
      </w:r>
      <w:r w:rsidR="00C9128F">
        <w:t xml:space="preserve">There are three FORCAST </w:t>
      </w:r>
      <w:r w:rsidR="00E231FE">
        <w:t xml:space="preserve">FITS header </w:t>
      </w:r>
      <w:r w:rsidR="00C9128F">
        <w:t>keywords important to photometric measurements:</w:t>
      </w:r>
    </w:p>
    <w:p w14:paraId="66817A4B" w14:textId="1FE37376" w:rsidR="00C9128F" w:rsidRDefault="00C9128F" w:rsidP="00EC3E19">
      <w:pPr>
        <w:pStyle w:val="ListParagraph"/>
        <w:numPr>
          <w:ilvl w:val="0"/>
          <w:numId w:val="6"/>
        </w:numPr>
        <w:spacing w:after="120"/>
        <w:jc w:val="both"/>
      </w:pPr>
      <w:r>
        <w:t>CALFCTR /Calibration Factor (Me/sec/</w:t>
      </w:r>
      <w:proofErr w:type="spellStart"/>
      <w:r>
        <w:t>Jy</w:t>
      </w:r>
      <w:proofErr w:type="spellEnd"/>
      <w:r>
        <w:t xml:space="preserve">)                  </w:t>
      </w:r>
    </w:p>
    <w:p w14:paraId="103D844A" w14:textId="73D132A2" w:rsidR="00C9128F" w:rsidRDefault="00C9128F" w:rsidP="00EC3E19">
      <w:pPr>
        <w:pStyle w:val="ListParagraph"/>
        <w:numPr>
          <w:ilvl w:val="0"/>
          <w:numId w:val="6"/>
        </w:numPr>
        <w:spacing w:after="120"/>
        <w:jc w:val="both"/>
      </w:pPr>
      <w:r>
        <w:lastRenderedPageBreak/>
        <w:t>ERRCALF /Calibration Factor Uncertainty (Me/sec/</w:t>
      </w:r>
      <w:proofErr w:type="spellStart"/>
      <w:r>
        <w:t>Jy</w:t>
      </w:r>
      <w:proofErr w:type="spellEnd"/>
      <w:r>
        <w:t xml:space="preserve">)      </w:t>
      </w:r>
    </w:p>
    <w:p w14:paraId="2B574590" w14:textId="7D7F71A2" w:rsidR="00C9128F" w:rsidRDefault="00C9128F" w:rsidP="00EC3E19">
      <w:pPr>
        <w:pStyle w:val="ListParagraph"/>
        <w:numPr>
          <w:ilvl w:val="0"/>
          <w:numId w:val="6"/>
        </w:numPr>
        <w:spacing w:after="120"/>
        <w:jc w:val="both"/>
      </w:pPr>
      <w:proofErr w:type="gramStart"/>
      <w:r>
        <w:t>LAMREF  /</w:t>
      </w:r>
      <w:proofErr w:type="gramEnd"/>
      <w:r>
        <w:t>Reference wavelength (microns)</w:t>
      </w:r>
    </w:p>
    <w:p w14:paraId="7270AB4A" w14:textId="48B61E72" w:rsidR="008972A5" w:rsidRDefault="00DD163E" w:rsidP="00EC3E19">
      <w:pPr>
        <w:spacing w:after="120"/>
        <w:jc w:val="both"/>
      </w:pPr>
      <w:r>
        <w:t xml:space="preserve">The reference wavelength </w:t>
      </w:r>
      <w:r w:rsidR="00BD328C">
        <w:t>(LAMREF)</w:t>
      </w:r>
      <w:r w:rsidR="009844B0">
        <w:t xml:space="preserve"> </w:t>
      </w:r>
      <w:r>
        <w:t xml:space="preserve">is simply the mean wavelength for the filter used.  The CALFCTR is the filter-dependent factor derived from the flux calibration process carried out for each instrument </w:t>
      </w:r>
      <w:r w:rsidR="00E231FE">
        <w:t xml:space="preserve">flight series </w:t>
      </w:r>
      <w:r>
        <w:t>that converts count rate (Me</w:t>
      </w:r>
      <w:r w:rsidRPr="00DD163E">
        <w:rPr>
          <w:vertAlign w:val="superscript"/>
        </w:rPr>
        <w:t>-</w:t>
      </w:r>
      <w:r>
        <w:t>/s) to p</w:t>
      </w:r>
      <w:r w:rsidR="008972A5">
        <w:t>hysical units (</w:t>
      </w:r>
      <w:proofErr w:type="spellStart"/>
      <w:r w:rsidR="008972A5">
        <w:t>Jy</w:t>
      </w:r>
      <w:proofErr w:type="spellEnd"/>
      <w:r w:rsidR="008972A5">
        <w:t>)</w:t>
      </w:r>
      <w:r w:rsidR="00E231FE">
        <w:t>, which is then applied to the individual observations to produce the flux-calibrated (LEVEL_3) images</w:t>
      </w:r>
      <w:r w:rsidR="008972A5">
        <w:t xml:space="preserve">.  In general, the CALFCTRs derived for each filter will change from </w:t>
      </w:r>
      <w:r w:rsidR="00E231FE">
        <w:t>flight series</w:t>
      </w:r>
      <w:r w:rsidR="008972A5">
        <w:t xml:space="preserve"> to </w:t>
      </w:r>
      <w:r w:rsidR="00E231FE">
        <w:t>flight series</w:t>
      </w:r>
      <w:r w:rsidR="008972A5">
        <w:t xml:space="preserve"> due to </w:t>
      </w:r>
      <w:r w:rsidR="009844B0">
        <w:t>weather</w:t>
      </w:r>
      <w:r w:rsidR="00BD328C">
        <w:t xml:space="preserve"> and </w:t>
      </w:r>
      <w:r w:rsidR="008972A5">
        <w:t xml:space="preserve">changes to instrument configuration.  ERRCALF is the uncertainty in the fitting process of the observed calibrators for each instrument run to appropriate stellar models and does not include uncertainty in the models themselves (see </w:t>
      </w:r>
      <w:hyperlink r:id="rId13" w:history="1">
        <w:r w:rsidR="00673A1D" w:rsidRPr="002C5BE8">
          <w:rPr>
            <w:rStyle w:val="Hyperlink"/>
          </w:rPr>
          <w:t>FORCAST GO Data Handbook</w:t>
        </w:r>
      </w:hyperlink>
      <w:r w:rsidR="00673A1D">
        <w:t xml:space="preserve"> </w:t>
      </w:r>
      <w:r w:rsidR="008972A5">
        <w:t xml:space="preserve">for additional detail).  This is the </w:t>
      </w:r>
      <w:r w:rsidR="008972A5" w:rsidRPr="008972A5">
        <w:rPr>
          <w:b/>
          <w:bCs/>
        </w:rPr>
        <w:t>minimum</w:t>
      </w:r>
      <w:r w:rsidR="008972A5">
        <w:t xml:space="preserve"> 1-sigma uncertainty in the flux value at each</w:t>
      </w:r>
      <w:r w:rsidR="008A530D">
        <w:t xml:space="preserve"> pixel – the actual uncertainty is discussed </w:t>
      </w:r>
      <w:r w:rsidR="00673A1D">
        <w:t>further in Section</w:t>
      </w:r>
      <w:r w:rsidR="00CC0CB3">
        <w:t xml:space="preserve"> </w:t>
      </w:r>
      <w:r w:rsidR="00CC0CB3">
        <w:fldChar w:fldCharType="begin"/>
      </w:r>
      <w:r w:rsidR="00CC0CB3">
        <w:instrText xml:space="preserve"> REF _Ref512345320 \r \h </w:instrText>
      </w:r>
      <w:r w:rsidR="00EC3E19">
        <w:instrText xml:space="preserve"> \* MERGEFORMAT </w:instrText>
      </w:r>
      <w:r w:rsidR="00CC0CB3">
        <w:fldChar w:fldCharType="separate"/>
      </w:r>
      <w:r w:rsidR="00C54275">
        <w:t>4</w:t>
      </w:r>
      <w:r w:rsidR="00CC0CB3">
        <w:fldChar w:fldCharType="end"/>
      </w:r>
      <w:r w:rsidR="008972A5">
        <w:t>.</w:t>
      </w:r>
    </w:p>
    <w:p w14:paraId="4694B865" w14:textId="1C80BDDD" w:rsidR="00F97814" w:rsidRDefault="00F97814" w:rsidP="00EC3E19">
      <w:pPr>
        <w:pStyle w:val="Heading1"/>
        <w:jc w:val="both"/>
      </w:pPr>
      <w:bookmarkStart w:id="5" w:name="_Toc512605081"/>
      <w:r>
        <w:t>ingredients</w:t>
      </w:r>
      <w:bookmarkEnd w:id="5"/>
    </w:p>
    <w:p w14:paraId="72565AD0" w14:textId="190958D0" w:rsidR="00F97814" w:rsidRDefault="00F97814" w:rsidP="00EC3E19">
      <w:pPr>
        <w:pStyle w:val="ListParagraph"/>
        <w:numPr>
          <w:ilvl w:val="0"/>
          <w:numId w:val="7"/>
        </w:numPr>
        <w:spacing w:after="120"/>
        <w:jc w:val="both"/>
      </w:pPr>
      <w:r>
        <w:t>Level 3 (flux-calibrated) FORCAST imag</w:t>
      </w:r>
      <w:r w:rsidR="00E231FE">
        <w:t>ing</w:t>
      </w:r>
      <w:r>
        <w:t xml:space="preserve"> data from the </w:t>
      </w:r>
      <w:hyperlink r:id="rId14" w:history="1">
        <w:r w:rsidRPr="00A0786B">
          <w:rPr>
            <w:rStyle w:val="Hyperlink"/>
          </w:rPr>
          <w:t>DCS Archive</w:t>
        </w:r>
      </w:hyperlink>
      <w:r>
        <w:t>.</w:t>
      </w:r>
    </w:p>
    <w:p w14:paraId="75E6D3DF" w14:textId="148F61A4" w:rsidR="00F97814" w:rsidRDefault="00F97814" w:rsidP="00EC3E19">
      <w:pPr>
        <w:pStyle w:val="ListParagraph"/>
        <w:numPr>
          <w:ilvl w:val="0"/>
          <w:numId w:val="7"/>
        </w:numPr>
        <w:spacing w:after="120"/>
        <w:jc w:val="both"/>
      </w:pPr>
      <w:r>
        <w:t xml:space="preserve">FORCAST GO Handbook for reference (latest version can be found on the </w:t>
      </w:r>
      <w:hyperlink r:id="rId15" w:history="1">
        <w:r w:rsidRPr="00A0786B">
          <w:rPr>
            <w:rStyle w:val="Hyperlink"/>
          </w:rPr>
          <w:t>SOFIA Data Products and Archives</w:t>
        </w:r>
      </w:hyperlink>
      <w:r>
        <w:t xml:space="preserve"> page)</w:t>
      </w:r>
    </w:p>
    <w:p w14:paraId="71ACD4AE" w14:textId="5BA19523" w:rsidR="008334D5" w:rsidRPr="008334D5" w:rsidRDefault="002D0511" w:rsidP="00EC3E19">
      <w:pPr>
        <w:pStyle w:val="ListParagraph"/>
        <w:numPr>
          <w:ilvl w:val="0"/>
          <w:numId w:val="7"/>
        </w:numPr>
        <w:spacing w:after="120"/>
        <w:jc w:val="both"/>
        <w:rPr>
          <w:rStyle w:val="Hyperlink"/>
          <w:color w:val="auto"/>
          <w:u w:val="none"/>
        </w:rPr>
      </w:pPr>
      <w:hyperlink r:id="rId16" w:history="1">
        <w:r w:rsidR="0076182B" w:rsidRPr="0076182B">
          <w:rPr>
            <w:rStyle w:val="Hyperlink"/>
          </w:rPr>
          <w:t>FORCAST Color Correction Tables</w:t>
        </w:r>
      </w:hyperlink>
    </w:p>
    <w:p w14:paraId="335B0B06" w14:textId="3367C1DF" w:rsidR="00F97814" w:rsidRDefault="00F97814" w:rsidP="00EC3E19">
      <w:pPr>
        <w:pStyle w:val="ListParagraph"/>
        <w:numPr>
          <w:ilvl w:val="0"/>
          <w:numId w:val="7"/>
        </w:numPr>
        <w:spacing w:after="120"/>
        <w:jc w:val="both"/>
      </w:pPr>
      <w:r>
        <w:t>Your favorite image analysis/photometry package that supports FITS</w:t>
      </w:r>
      <w:r w:rsidR="008334D5">
        <w:t>.  For example</w:t>
      </w:r>
      <w:r>
        <w:t>:</w:t>
      </w:r>
    </w:p>
    <w:p w14:paraId="46C2A624" w14:textId="60E34145" w:rsidR="00F97814" w:rsidRDefault="00F97814" w:rsidP="00EC3E19">
      <w:pPr>
        <w:pStyle w:val="ListParagraph"/>
        <w:numPr>
          <w:ilvl w:val="1"/>
          <w:numId w:val="7"/>
        </w:numPr>
        <w:spacing w:after="120"/>
        <w:jc w:val="both"/>
      </w:pPr>
      <w:r>
        <w:t>ATV for IDL (</w:t>
      </w:r>
      <w:hyperlink r:id="rId17" w:history="1">
        <w:r w:rsidRPr="00A0786B">
          <w:rPr>
            <w:rStyle w:val="Hyperlink"/>
            <w:rFonts w:ascii="Courier" w:hAnsi="Courier"/>
          </w:rPr>
          <w:t>https://www.physics.uci.edu/~barth/atv/</w:t>
        </w:r>
      </w:hyperlink>
      <w:r>
        <w:t>)</w:t>
      </w:r>
    </w:p>
    <w:p w14:paraId="12007C56" w14:textId="79F6FD4D" w:rsidR="00F97814" w:rsidRDefault="00F97814" w:rsidP="00EC3E19">
      <w:pPr>
        <w:pStyle w:val="ListParagraph"/>
        <w:numPr>
          <w:ilvl w:val="1"/>
          <w:numId w:val="7"/>
        </w:numPr>
        <w:spacing w:after="120"/>
        <w:jc w:val="both"/>
      </w:pPr>
      <w:r>
        <w:t>APT (</w:t>
      </w:r>
      <w:hyperlink r:id="rId18" w:history="1">
        <w:r w:rsidRPr="00A0786B">
          <w:rPr>
            <w:rStyle w:val="Hyperlink"/>
            <w:rFonts w:ascii="Courier" w:hAnsi="Courier"/>
          </w:rPr>
          <w:t>http://www.aperturephotometry.org/</w:t>
        </w:r>
      </w:hyperlink>
      <w:r>
        <w:t>)</w:t>
      </w:r>
      <w:r w:rsidR="00633982">
        <w:rPr>
          <w:rStyle w:val="FootnoteReference"/>
        </w:rPr>
        <w:footnoteReference w:id="2"/>
      </w:r>
    </w:p>
    <w:p w14:paraId="3D6CB841" w14:textId="5C149E1D" w:rsidR="00EF3357" w:rsidRDefault="00EF3357" w:rsidP="00EC3E19">
      <w:pPr>
        <w:pStyle w:val="ListParagraph"/>
        <w:numPr>
          <w:ilvl w:val="0"/>
          <w:numId w:val="7"/>
        </w:numPr>
        <w:spacing w:after="120"/>
        <w:jc w:val="both"/>
      </w:pPr>
      <w:r>
        <w:t xml:space="preserve">(OPTIONAL) Your </w:t>
      </w:r>
      <w:r w:rsidR="004B2499">
        <w:t>favorite photometry package, e.g.</w:t>
      </w:r>
      <w:r>
        <w:t>:</w:t>
      </w:r>
    </w:p>
    <w:p w14:paraId="0EE567AA" w14:textId="16A0F1F1" w:rsidR="00EF3357" w:rsidRDefault="004B2499" w:rsidP="00EC3E19">
      <w:pPr>
        <w:pStyle w:val="ListParagraph"/>
        <w:numPr>
          <w:ilvl w:val="1"/>
          <w:numId w:val="7"/>
        </w:numPr>
        <w:spacing w:after="120"/>
        <w:jc w:val="both"/>
      </w:pPr>
      <w:proofErr w:type="spellStart"/>
      <w:proofErr w:type="gramStart"/>
      <w:r>
        <w:t>IDL:Astro</w:t>
      </w:r>
      <w:proofErr w:type="spellEnd"/>
      <w:proofErr w:type="gramEnd"/>
      <w:r w:rsidR="00251E7E">
        <w:tab/>
      </w:r>
      <w:r>
        <w:t xml:space="preserve"> </w:t>
      </w:r>
      <w:proofErr w:type="spellStart"/>
      <w:r>
        <w:t>Library:DAOPHOT</w:t>
      </w:r>
      <w:proofErr w:type="spellEnd"/>
      <w:r>
        <w:t xml:space="preserve"> (</w:t>
      </w:r>
      <w:r w:rsidRPr="00AF7080">
        <w:rPr>
          <w:rFonts w:ascii="Courier" w:hAnsi="Courier"/>
        </w:rPr>
        <w:t>https://idlastro.gsfc.nasa.gov/contents.html#C2</w:t>
      </w:r>
      <w:r>
        <w:t>)</w:t>
      </w:r>
    </w:p>
    <w:p w14:paraId="44EE1B9D" w14:textId="70F51EC7" w:rsidR="004B2499" w:rsidRDefault="004B2499" w:rsidP="00EC3E19">
      <w:pPr>
        <w:pStyle w:val="ListParagraph"/>
        <w:numPr>
          <w:ilvl w:val="1"/>
          <w:numId w:val="7"/>
        </w:numPr>
        <w:spacing w:after="120"/>
        <w:jc w:val="both"/>
      </w:pPr>
      <w:proofErr w:type="spellStart"/>
      <w:proofErr w:type="gramStart"/>
      <w:r>
        <w:t>AstroPy:photutil</w:t>
      </w:r>
      <w:r w:rsidR="00CC0CB3">
        <w:t>s</w:t>
      </w:r>
      <w:proofErr w:type="spellEnd"/>
      <w:proofErr w:type="gramEnd"/>
      <w:r>
        <w:t xml:space="preserve"> (</w:t>
      </w:r>
      <w:r w:rsidRPr="00AF7080">
        <w:rPr>
          <w:rFonts w:ascii="Courier" w:hAnsi="Courier"/>
        </w:rPr>
        <w:t>http://photutils.readthedocs.io/en/stable/index.html</w:t>
      </w:r>
      <w:r>
        <w:t>)</w:t>
      </w:r>
    </w:p>
    <w:p w14:paraId="1958AE0C" w14:textId="77777777" w:rsidR="008A530D" w:rsidRPr="00F97814" w:rsidRDefault="008A530D" w:rsidP="00EC3E19">
      <w:pPr>
        <w:pStyle w:val="ListParagraph"/>
        <w:spacing w:after="120"/>
        <w:ind w:left="1440"/>
        <w:jc w:val="both"/>
      </w:pPr>
    </w:p>
    <w:p w14:paraId="4836CCE1" w14:textId="576469F1" w:rsidR="00877B26" w:rsidRDefault="00F97814" w:rsidP="00EC3E19">
      <w:pPr>
        <w:pStyle w:val="Heading1"/>
        <w:spacing w:after="120"/>
        <w:jc w:val="both"/>
      </w:pPr>
      <w:bookmarkStart w:id="6" w:name="_Toc512605082"/>
      <w:r>
        <w:t>inspecting the image</w:t>
      </w:r>
      <w:bookmarkEnd w:id="6"/>
    </w:p>
    <w:p w14:paraId="111F278A" w14:textId="62BA5B2A" w:rsidR="007F7AD1" w:rsidRDefault="002024DA" w:rsidP="00EC3E19">
      <w:pPr>
        <w:spacing w:after="120"/>
        <w:jc w:val="both"/>
      </w:pPr>
      <w:r>
        <w:t>Level 3 p</w:t>
      </w:r>
      <w:r w:rsidR="00C40EB1">
        <w:t>ipeline</w:t>
      </w:r>
      <w:r>
        <w:t xml:space="preserve"> data products from FORCAST </w:t>
      </w:r>
      <w:r w:rsidR="0056547C">
        <w:t xml:space="preserve">marked with a DATAQUAL keyword as NOMINAL </w:t>
      </w:r>
      <w:r>
        <w:t xml:space="preserve">are ready for photometric analysis:  no additional processing is required.  Nonetheless, the </w:t>
      </w:r>
      <w:r w:rsidR="00E231FE">
        <w:t xml:space="preserve">user </w:t>
      </w:r>
      <w:r>
        <w:t>should inspect the image to make sure there are no issues</w:t>
      </w:r>
      <w:r w:rsidR="005A39AF">
        <w:t xml:space="preserve"> that might have been missed during initial quality analysis</w:t>
      </w:r>
      <w:r>
        <w:t xml:space="preserve">. </w:t>
      </w:r>
      <w:r w:rsidR="0056547C">
        <w:t xml:space="preserve">Issues discovered during quality analysis will be recorded as comments in the headers and can be seen as </w:t>
      </w:r>
      <w:proofErr w:type="spellStart"/>
      <w:r w:rsidR="0056547C">
        <w:t>QAComments</w:t>
      </w:r>
      <w:proofErr w:type="spellEnd"/>
      <w:r w:rsidR="0056547C">
        <w:t xml:space="preserve"> </w:t>
      </w:r>
      <w:r w:rsidR="00E231FE">
        <w:t xml:space="preserve">in the </w:t>
      </w:r>
      <w:r w:rsidR="0056547C">
        <w:t>AOR search</w:t>
      </w:r>
      <w:r w:rsidR="00E231FE">
        <w:t xml:space="preserve"> results</w:t>
      </w:r>
      <w:r w:rsidR="0056547C">
        <w:t xml:space="preserve"> at </w:t>
      </w:r>
      <w:hyperlink r:id="rId19" w:history="1">
        <w:r w:rsidR="0056547C" w:rsidRPr="00C71C4D">
          <w:rPr>
            <w:rStyle w:val="Hyperlink"/>
          </w:rPr>
          <w:t>https://dcs.sofia.usra.edu/observationPlanning/AORSearch.jsp</w:t>
        </w:r>
      </w:hyperlink>
      <w:r w:rsidR="00E231FE">
        <w:t>.</w:t>
      </w:r>
      <w:r w:rsidR="0056547C">
        <w:t xml:space="preserve"> </w:t>
      </w:r>
      <w:r>
        <w:t>The background should be close to 0 and nearly flat across the image</w:t>
      </w:r>
      <w:r w:rsidR="00AE32DC">
        <w:t xml:space="preserve"> </w:t>
      </w:r>
      <w:r w:rsidR="00AE32DC" w:rsidRPr="00AE32DC">
        <w:rPr>
          <w:szCs w:val="24"/>
        </w:rPr>
        <w:t xml:space="preserve">(see </w:t>
      </w:r>
      <w:r w:rsidR="00B33D1A" w:rsidRPr="00B33D1A">
        <w:rPr>
          <w:szCs w:val="24"/>
        </w:rPr>
        <w:fldChar w:fldCharType="begin"/>
      </w:r>
      <w:r w:rsidR="00B33D1A" w:rsidRPr="00B33D1A">
        <w:rPr>
          <w:szCs w:val="24"/>
        </w:rPr>
        <w:instrText xml:space="preserve"> REF _Ref374792914 \h </w:instrText>
      </w:r>
      <w:r w:rsidR="00B33D1A">
        <w:rPr>
          <w:szCs w:val="24"/>
        </w:rPr>
        <w:instrText xml:space="preserve"> \* MERGEFORMAT </w:instrText>
      </w:r>
      <w:r w:rsidR="00B33D1A" w:rsidRPr="00B33D1A">
        <w:rPr>
          <w:szCs w:val="24"/>
        </w:rPr>
      </w:r>
      <w:r w:rsidR="00B33D1A" w:rsidRPr="00B33D1A">
        <w:rPr>
          <w:szCs w:val="24"/>
        </w:rPr>
        <w:fldChar w:fldCharType="separate"/>
      </w:r>
      <w:r w:rsidR="00C54275" w:rsidRPr="00C54275">
        <w:rPr>
          <w:szCs w:val="24"/>
        </w:rPr>
        <w:t xml:space="preserve">Figure </w:t>
      </w:r>
      <w:r w:rsidR="00C54275" w:rsidRPr="00C54275">
        <w:rPr>
          <w:noProof/>
          <w:szCs w:val="24"/>
        </w:rPr>
        <w:t>1</w:t>
      </w:r>
      <w:r w:rsidR="00B33D1A" w:rsidRPr="00B33D1A">
        <w:rPr>
          <w:szCs w:val="24"/>
        </w:rPr>
        <w:fldChar w:fldCharType="end"/>
      </w:r>
      <w:r w:rsidR="00B33D1A" w:rsidRPr="00B33D1A">
        <w:rPr>
          <w:szCs w:val="24"/>
        </w:rPr>
        <w:t xml:space="preserve"> </w:t>
      </w:r>
      <w:r w:rsidR="00AE32DC" w:rsidRPr="00AE32DC">
        <w:rPr>
          <w:szCs w:val="24"/>
        </w:rPr>
        <w:t xml:space="preserve">as an </w:t>
      </w:r>
      <w:r w:rsidR="00AE32DC" w:rsidRPr="00AE32DC">
        <w:rPr>
          <w:szCs w:val="24"/>
        </w:rPr>
        <w:lastRenderedPageBreak/>
        <w:t>example</w:t>
      </w:r>
      <w:r w:rsidR="00AE32DC">
        <w:t>)</w:t>
      </w:r>
      <w:r w:rsidR="00B33D1A">
        <w:t xml:space="preserve">, except for the </w:t>
      </w:r>
      <w:proofErr w:type="gramStart"/>
      <w:r w:rsidR="00B33D1A">
        <w:t>19 micron</w:t>
      </w:r>
      <w:proofErr w:type="gramEnd"/>
      <w:r w:rsidR="00B33D1A">
        <w:t xml:space="preserve"> filter (F197) which often exhibits a </w:t>
      </w:r>
      <w:r w:rsidR="00DA5869">
        <w:t>“wavy” background at the few percent level</w:t>
      </w:r>
      <w:r>
        <w:t>.</w:t>
      </w:r>
      <w:r w:rsidR="00DA5869">
        <w:t xml:space="preserve">  Very bright sources will sometimes have residual artifacts related to poor or incomplete Droop and “</w:t>
      </w:r>
      <w:proofErr w:type="spellStart"/>
      <w:r w:rsidR="00DA5869">
        <w:t>jailbar</w:t>
      </w:r>
      <w:proofErr w:type="spellEnd"/>
      <w:r w:rsidR="00DA5869">
        <w:t xml:space="preserve">” correction; see the </w:t>
      </w:r>
      <w:hyperlink r:id="rId20" w:history="1">
        <w:r w:rsidR="000153EB" w:rsidRPr="002C5BE8">
          <w:rPr>
            <w:rStyle w:val="Hyperlink"/>
          </w:rPr>
          <w:t>FORCAST GO Data Handbook</w:t>
        </w:r>
      </w:hyperlink>
      <w:r w:rsidR="00DA5869">
        <w:t xml:space="preserve"> for more information and examples.  </w:t>
      </w:r>
    </w:p>
    <w:p w14:paraId="6FB7328C" w14:textId="0BEB7F44" w:rsidR="00AE32DC" w:rsidRDefault="002024DA" w:rsidP="00EC3E19">
      <w:pPr>
        <w:spacing w:after="120"/>
        <w:jc w:val="both"/>
      </w:pPr>
      <w:r>
        <w:t xml:space="preserve">The GO should also inspect the stellar profile.  The stellar PSF is filter dependent and can show some ellipticity due to telescope jitter.  </w:t>
      </w:r>
      <w:r w:rsidR="00271C37">
        <w:t xml:space="preserve">This is seen more so at shorter wavelengths </w:t>
      </w:r>
      <w:r w:rsidR="00271C37">
        <w:sym w:font="Symbol" w:char="F0A3"/>
      </w:r>
      <w:r w:rsidR="00271C37">
        <w:t xml:space="preserve">10 </w:t>
      </w:r>
      <w:r w:rsidR="00271C37">
        <w:sym w:font="Symbol" w:char="F06D"/>
      </w:r>
      <w:r w:rsidR="00271C37">
        <w:t xml:space="preserve">m than </w:t>
      </w:r>
      <w:r w:rsidR="00271C37">
        <w:sym w:font="Symbol" w:char="F0B3"/>
      </w:r>
      <w:r w:rsidR="00271C37">
        <w:t>20</w:t>
      </w:r>
      <w:r w:rsidR="005A0115">
        <w:t xml:space="preserve"> </w:t>
      </w:r>
      <w:r w:rsidR="00271C37">
        <w:sym w:font="Symbol" w:char="F06D"/>
      </w:r>
      <w:r w:rsidR="00271C37">
        <w:t xml:space="preserve">m. </w:t>
      </w:r>
      <w:r w:rsidR="00AE32DC">
        <w:t xml:space="preserve">Typical FWHM values range from </w:t>
      </w:r>
      <w:r w:rsidR="007F469D">
        <w:t>2.5</w:t>
      </w:r>
      <w:r w:rsidR="00AE32DC">
        <w:t xml:space="preserve">” at </w:t>
      </w:r>
      <w:r w:rsidR="007F469D">
        <w:t xml:space="preserve">11 </w:t>
      </w:r>
      <w:r w:rsidR="005A0115">
        <w:sym w:font="Symbol" w:char="F06D"/>
      </w:r>
      <w:r w:rsidR="007F469D">
        <w:t>m</w:t>
      </w:r>
      <w:r w:rsidR="00AE32DC">
        <w:t xml:space="preserve"> to </w:t>
      </w:r>
      <w:r w:rsidR="007F469D">
        <w:t>3.5</w:t>
      </w:r>
      <w:r w:rsidR="00AE32DC">
        <w:t xml:space="preserve">” at longer wavelengths.  But note that </w:t>
      </w:r>
      <w:r w:rsidR="002F4C2C">
        <w:t xml:space="preserve">the FWHM </w:t>
      </w:r>
      <w:r w:rsidR="007F469D">
        <w:t>is variable</w:t>
      </w:r>
      <w:r w:rsidR="002F4C2C">
        <w:t xml:space="preserve"> depending on filter, aircraft altitude, </w:t>
      </w:r>
      <w:r w:rsidR="007F469D">
        <w:t>and in-flight observing conditions</w:t>
      </w:r>
      <w:r w:rsidR="002F4C2C">
        <w:t xml:space="preserve"> (see </w:t>
      </w:r>
      <w:proofErr w:type="spellStart"/>
      <w:r w:rsidR="002F4C2C">
        <w:t>Temi</w:t>
      </w:r>
      <w:proofErr w:type="spellEnd"/>
      <w:r w:rsidR="002F4C2C">
        <w:t xml:space="preserve"> et al. </w:t>
      </w:r>
      <w:r w:rsidR="008A530D">
        <w:t>(</w:t>
      </w:r>
      <w:r w:rsidR="002F4C2C">
        <w:t>2014</w:t>
      </w:r>
      <w:r w:rsidR="008A530D">
        <w:t>)</w:t>
      </w:r>
      <w:r w:rsidR="002F4C2C">
        <w:t xml:space="preserve"> for more detail on imaging performance).  </w:t>
      </w:r>
      <w:r w:rsidR="007F469D">
        <w:t xml:space="preserve">A sample radial profile fit generated with the IDL tool APT is presented </w:t>
      </w:r>
      <w:r w:rsidR="007F469D" w:rsidRPr="0066485D">
        <w:rPr>
          <w:szCs w:val="24"/>
        </w:rPr>
        <w:t>in</w:t>
      </w:r>
      <w:r w:rsidR="0066485D" w:rsidRPr="0066485D">
        <w:rPr>
          <w:szCs w:val="24"/>
        </w:rPr>
        <w:t xml:space="preserve"> </w:t>
      </w:r>
      <w:r w:rsidR="0066485D" w:rsidRPr="0066485D">
        <w:rPr>
          <w:szCs w:val="24"/>
        </w:rPr>
        <w:fldChar w:fldCharType="begin"/>
      </w:r>
      <w:r w:rsidR="0066485D" w:rsidRPr="0066485D">
        <w:rPr>
          <w:szCs w:val="24"/>
        </w:rPr>
        <w:instrText xml:space="preserve"> REF _Ref511822729 \h </w:instrText>
      </w:r>
      <w:r w:rsidR="0066485D">
        <w:rPr>
          <w:szCs w:val="24"/>
        </w:rPr>
        <w:instrText xml:space="preserve"> \* MERGEFORMAT </w:instrText>
      </w:r>
      <w:r w:rsidR="0066485D" w:rsidRPr="0066485D">
        <w:rPr>
          <w:szCs w:val="24"/>
        </w:rPr>
      </w:r>
      <w:r w:rsidR="0066485D" w:rsidRPr="0066485D">
        <w:rPr>
          <w:szCs w:val="24"/>
        </w:rPr>
        <w:fldChar w:fldCharType="separate"/>
      </w:r>
      <w:r w:rsidR="00C54275" w:rsidRPr="00C54275">
        <w:rPr>
          <w:szCs w:val="24"/>
        </w:rPr>
        <w:t xml:space="preserve">Figure </w:t>
      </w:r>
      <w:r w:rsidR="00C54275" w:rsidRPr="00C54275">
        <w:rPr>
          <w:noProof/>
          <w:szCs w:val="24"/>
        </w:rPr>
        <w:t>2</w:t>
      </w:r>
      <w:r w:rsidR="0066485D" w:rsidRPr="0066485D">
        <w:rPr>
          <w:szCs w:val="24"/>
        </w:rPr>
        <w:fldChar w:fldCharType="end"/>
      </w:r>
      <w:r w:rsidR="0066485D" w:rsidRPr="0066485D">
        <w:rPr>
          <w:szCs w:val="24"/>
        </w:rPr>
        <w:t xml:space="preserve">.  </w:t>
      </w:r>
      <w:r w:rsidR="007F469D" w:rsidRPr="0066485D">
        <w:rPr>
          <w:szCs w:val="24"/>
        </w:rPr>
        <w:t>The</w:t>
      </w:r>
      <w:r w:rsidR="007F469D">
        <w:rPr>
          <w:szCs w:val="24"/>
        </w:rPr>
        <w:t xml:space="preserve"> </w:t>
      </w:r>
      <w:r w:rsidR="002526F1">
        <w:t>pixel scale for FORCAST</w:t>
      </w:r>
      <w:r w:rsidR="007F469D">
        <w:t xml:space="preserve"> pipeline corrected images</w:t>
      </w:r>
      <w:r w:rsidR="002526F1">
        <w:t xml:space="preserve"> is 0.768”/pix</w:t>
      </w:r>
      <w:r w:rsidR="007F469D">
        <w:t xml:space="preserve"> </w:t>
      </w:r>
      <w:r w:rsidR="00C54275">
        <w:t>(</w:t>
      </w:r>
      <w:r w:rsidR="007F469D">
        <w:t>square</w:t>
      </w:r>
      <w:r w:rsidR="00C54275">
        <w:t>)</w:t>
      </w:r>
      <w:r w:rsidR="002526F1">
        <w:t xml:space="preserve">. </w:t>
      </w:r>
    </w:p>
    <w:p w14:paraId="0B411F06" w14:textId="77777777" w:rsidR="002526F1" w:rsidRDefault="002526F1" w:rsidP="00EC3E19">
      <w:pPr>
        <w:keepNext/>
        <w:spacing w:after="120"/>
        <w:jc w:val="both"/>
      </w:pPr>
      <w:r>
        <w:rPr>
          <w:noProof/>
        </w:rPr>
        <w:drawing>
          <wp:inline distT="0" distB="0" distL="0" distR="0" wp14:anchorId="6E7BACE6" wp14:editId="0269D523">
            <wp:extent cx="4226964" cy="3013310"/>
            <wp:effectExtent l="0" t="0" r="0" b="9525"/>
            <wp:docPr id="3" name="Picture 3" descr="Yaquina_SSD:Users:hamma:Desktop:Rad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aquina_SSD:Users:hamma:Desktop:RadPro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6964" cy="3013310"/>
                    </a:xfrm>
                    <a:prstGeom prst="rect">
                      <a:avLst/>
                    </a:prstGeom>
                    <a:noFill/>
                    <a:ln>
                      <a:noFill/>
                    </a:ln>
                  </pic:spPr>
                </pic:pic>
              </a:graphicData>
            </a:graphic>
          </wp:inline>
        </w:drawing>
      </w:r>
    </w:p>
    <w:p w14:paraId="1A58B1B7" w14:textId="3C1ECA94" w:rsidR="0066485D" w:rsidRPr="0066485D" w:rsidRDefault="0066485D" w:rsidP="00EC3E19">
      <w:pPr>
        <w:pStyle w:val="Caption"/>
        <w:jc w:val="both"/>
        <w:rPr>
          <w:sz w:val="18"/>
          <w:szCs w:val="18"/>
        </w:rPr>
      </w:pPr>
      <w:bookmarkStart w:id="7" w:name="_Ref511822729"/>
      <w:bookmarkStart w:id="8" w:name="_Ref374795665"/>
      <w:r w:rsidRPr="00AF7080">
        <w:rPr>
          <w:sz w:val="18"/>
          <w:szCs w:val="18"/>
        </w:rPr>
        <w:t xml:space="preserve">Figure </w:t>
      </w:r>
      <w:r w:rsidRPr="00AF7080">
        <w:rPr>
          <w:sz w:val="18"/>
          <w:szCs w:val="18"/>
        </w:rPr>
        <w:fldChar w:fldCharType="begin"/>
      </w:r>
      <w:r w:rsidRPr="00AF7080">
        <w:rPr>
          <w:sz w:val="18"/>
          <w:szCs w:val="18"/>
        </w:rPr>
        <w:instrText xml:space="preserve"> SEQ Figure \* ARABIC </w:instrText>
      </w:r>
      <w:r w:rsidRPr="00AF7080">
        <w:rPr>
          <w:sz w:val="18"/>
          <w:szCs w:val="18"/>
        </w:rPr>
        <w:fldChar w:fldCharType="separate"/>
      </w:r>
      <w:r w:rsidR="00C54275">
        <w:rPr>
          <w:noProof/>
          <w:sz w:val="18"/>
          <w:szCs w:val="18"/>
        </w:rPr>
        <w:t>2</w:t>
      </w:r>
      <w:r w:rsidRPr="00AF7080">
        <w:rPr>
          <w:sz w:val="18"/>
          <w:szCs w:val="18"/>
        </w:rPr>
        <w:fldChar w:fldCharType="end"/>
      </w:r>
      <w:bookmarkEnd w:id="7"/>
      <w:r w:rsidRPr="00AF7080">
        <w:rPr>
          <w:sz w:val="18"/>
          <w:szCs w:val="18"/>
        </w:rPr>
        <w:t xml:space="preserve">. </w:t>
      </w:r>
      <w:r w:rsidRPr="0066485D">
        <w:rPr>
          <w:sz w:val="18"/>
          <w:szCs w:val="18"/>
        </w:rPr>
        <w:t>Radial profile measurement using APT.</w:t>
      </w:r>
    </w:p>
    <w:bookmarkEnd w:id="8"/>
    <w:p w14:paraId="42F45064" w14:textId="77777777" w:rsidR="00AE32DC" w:rsidRDefault="00AE32DC" w:rsidP="00EC3E19">
      <w:pPr>
        <w:spacing w:after="120"/>
        <w:jc w:val="both"/>
      </w:pPr>
    </w:p>
    <w:p w14:paraId="3122499A" w14:textId="77777777" w:rsidR="002526F1" w:rsidRDefault="002526F1" w:rsidP="00EC3E19">
      <w:pPr>
        <w:spacing w:after="120"/>
        <w:jc w:val="both"/>
      </w:pPr>
    </w:p>
    <w:p w14:paraId="57669470" w14:textId="2B0187A5" w:rsidR="00DE256C" w:rsidRDefault="0066485D" w:rsidP="00EC3E19">
      <w:pPr>
        <w:pStyle w:val="Heading1"/>
        <w:jc w:val="both"/>
      </w:pPr>
      <w:bookmarkStart w:id="9" w:name="_Ref512345320"/>
      <w:bookmarkStart w:id="10" w:name="_Ref512345736"/>
      <w:bookmarkStart w:id="11" w:name="_Toc512605083"/>
      <w:r>
        <w:t xml:space="preserve">Aperture </w:t>
      </w:r>
      <w:r w:rsidR="00F97814">
        <w:t>photometry</w:t>
      </w:r>
      <w:bookmarkEnd w:id="9"/>
      <w:bookmarkEnd w:id="10"/>
      <w:bookmarkEnd w:id="11"/>
    </w:p>
    <w:p w14:paraId="1B5098A0" w14:textId="6653ED37" w:rsidR="00F97814" w:rsidRDefault="00171C1F" w:rsidP="00EC3E19">
      <w:pPr>
        <w:jc w:val="both"/>
        <w:rPr>
          <w:b/>
          <w:u w:val="single"/>
        </w:rPr>
      </w:pPr>
      <w:r w:rsidRPr="00AF7080">
        <w:rPr>
          <w:b/>
          <w:u w:val="single"/>
        </w:rPr>
        <w:t>Procedure</w:t>
      </w:r>
    </w:p>
    <w:p w14:paraId="5137DE62" w14:textId="77777777" w:rsidR="00CC0CB3" w:rsidRPr="00AF7080" w:rsidRDefault="00CC0CB3" w:rsidP="00EC3E19">
      <w:pPr>
        <w:jc w:val="both"/>
        <w:rPr>
          <w:b/>
          <w:u w:val="single"/>
        </w:rPr>
      </w:pPr>
    </w:p>
    <w:p w14:paraId="61DBAD20" w14:textId="7EEF0FF3" w:rsidR="00DE256C" w:rsidRDefault="00DE256C" w:rsidP="00EC3E19">
      <w:pPr>
        <w:pStyle w:val="ListParagraph"/>
        <w:numPr>
          <w:ilvl w:val="0"/>
          <w:numId w:val="8"/>
        </w:numPr>
        <w:tabs>
          <w:tab w:val="left" w:pos="2400"/>
        </w:tabs>
        <w:jc w:val="both"/>
      </w:pPr>
      <w:r>
        <w:t xml:space="preserve">Open </w:t>
      </w:r>
      <w:r w:rsidR="00CC0CB3">
        <w:t xml:space="preserve">the Level 3 </w:t>
      </w:r>
      <w:r>
        <w:t xml:space="preserve">FITS file in your image analysis </w:t>
      </w:r>
      <w:proofErr w:type="gramStart"/>
      <w:r>
        <w:t>tool</w:t>
      </w:r>
      <w:r w:rsidR="00CC0CB3">
        <w:t>, and</w:t>
      </w:r>
      <w:proofErr w:type="gramEnd"/>
      <w:r w:rsidR="00CC0CB3">
        <w:t xml:space="preserve"> select the *first* plane.</w:t>
      </w:r>
    </w:p>
    <w:p w14:paraId="4043F2D7" w14:textId="17D65934" w:rsidR="00CC0CB3" w:rsidRDefault="00CC0CB3" w:rsidP="00EC3E19">
      <w:pPr>
        <w:pStyle w:val="ListParagraph"/>
        <w:numPr>
          <w:ilvl w:val="0"/>
          <w:numId w:val="8"/>
        </w:numPr>
        <w:tabs>
          <w:tab w:val="left" w:pos="2400"/>
        </w:tabs>
        <w:jc w:val="both"/>
      </w:pPr>
      <w:r>
        <w:t>Check the image for any spurious artifacts or large non-astronomical background variations.</w:t>
      </w:r>
    </w:p>
    <w:p w14:paraId="69C04336" w14:textId="05CE4D01" w:rsidR="00633982" w:rsidRDefault="00633982" w:rsidP="00EC3E19">
      <w:pPr>
        <w:pStyle w:val="ListParagraph"/>
        <w:numPr>
          <w:ilvl w:val="0"/>
          <w:numId w:val="8"/>
        </w:numPr>
        <w:tabs>
          <w:tab w:val="left" w:pos="2400"/>
        </w:tabs>
        <w:jc w:val="both"/>
      </w:pPr>
      <w:r>
        <w:t xml:space="preserve">Check the photometry settings:  in particular, some tools (e.g. ATV) give a choice to compute photometry in </w:t>
      </w:r>
      <w:r w:rsidRPr="00C54275">
        <w:rPr>
          <w:b/>
          <w:i/>
        </w:rPr>
        <w:t>magnitudes</w:t>
      </w:r>
      <w:r>
        <w:t xml:space="preserve"> or </w:t>
      </w:r>
      <w:r w:rsidRPr="00C54275">
        <w:rPr>
          <w:b/>
          <w:i/>
        </w:rPr>
        <w:t>counts</w:t>
      </w:r>
      <w:r>
        <w:t xml:space="preserve">.  For FORCAST you should choose </w:t>
      </w:r>
      <w:r w:rsidRPr="00C54275">
        <w:rPr>
          <w:b/>
          <w:i/>
        </w:rPr>
        <w:t>counts</w:t>
      </w:r>
      <w:r w:rsidR="00251E7E">
        <w:t>; s</w:t>
      </w:r>
      <w:r>
        <w:t xml:space="preserve">ince </w:t>
      </w:r>
      <w:r w:rsidR="00251E7E">
        <w:t>the images are already flux calibrated (</w:t>
      </w:r>
      <w:proofErr w:type="spellStart"/>
      <w:r w:rsidR="00251E7E">
        <w:t>Jy</w:t>
      </w:r>
      <w:proofErr w:type="spellEnd"/>
      <w:r w:rsidR="00251E7E">
        <w:t xml:space="preserve">/pixel), </w:t>
      </w:r>
      <w:r w:rsidR="00251E7E" w:rsidRPr="00C54275">
        <w:rPr>
          <w:b/>
          <w:i/>
        </w:rPr>
        <w:t xml:space="preserve">counts = </w:t>
      </w:r>
      <w:proofErr w:type="spellStart"/>
      <w:r w:rsidR="00251E7E" w:rsidRPr="00C54275">
        <w:rPr>
          <w:b/>
          <w:i/>
        </w:rPr>
        <w:t>Janskys</w:t>
      </w:r>
      <w:proofErr w:type="spellEnd"/>
      <w:r w:rsidR="00251E7E">
        <w:t>.</w:t>
      </w:r>
    </w:p>
    <w:p w14:paraId="438D8A74" w14:textId="4B6D729A" w:rsidR="00DE256C" w:rsidRDefault="00DE256C" w:rsidP="00EC3E19">
      <w:pPr>
        <w:pStyle w:val="ListParagraph"/>
        <w:numPr>
          <w:ilvl w:val="0"/>
          <w:numId w:val="8"/>
        </w:numPr>
        <w:tabs>
          <w:tab w:val="left" w:pos="2400"/>
        </w:tabs>
        <w:jc w:val="both"/>
      </w:pPr>
      <w:r>
        <w:lastRenderedPageBreak/>
        <w:t xml:space="preserve">Using a radial profile tool, measure the FWHM of </w:t>
      </w:r>
      <w:r w:rsidR="008E0A15">
        <w:t>a source</w:t>
      </w:r>
      <w:r w:rsidR="006E3766">
        <w:t xml:space="preserve"> in your field (which may or may not be the object of interest)</w:t>
      </w:r>
      <w:r w:rsidR="00CC0CB3">
        <w:t xml:space="preserve"> and check to make sure that it is not too much larger than values expected for the given filter (see </w:t>
      </w:r>
      <w:r w:rsidR="00CC0CB3">
        <w:fldChar w:fldCharType="begin"/>
      </w:r>
      <w:r w:rsidR="00CC0CB3">
        <w:instrText xml:space="preserve"> REF _Ref512345553 \h </w:instrText>
      </w:r>
      <w:r w:rsidR="00EC3E19">
        <w:instrText xml:space="preserve"> \* MERGEFORMAT </w:instrText>
      </w:r>
      <w:r w:rsidR="00CC0CB3">
        <w:fldChar w:fldCharType="separate"/>
      </w:r>
      <w:r w:rsidR="00C54275" w:rsidRPr="00AF7080">
        <w:rPr>
          <w:rFonts w:ascii="Arial" w:hAnsi="Arial" w:cs="Arial"/>
          <w:b/>
          <w:sz w:val="18"/>
          <w:szCs w:val="18"/>
        </w:rPr>
        <w:t xml:space="preserve">Figure </w:t>
      </w:r>
      <w:r w:rsidR="00C54275">
        <w:rPr>
          <w:rFonts w:ascii="Arial" w:hAnsi="Arial" w:cs="Arial"/>
          <w:b/>
          <w:noProof/>
          <w:sz w:val="18"/>
          <w:szCs w:val="18"/>
        </w:rPr>
        <w:t>3</w:t>
      </w:r>
      <w:r w:rsidR="00CC0CB3">
        <w:fldChar w:fldCharType="end"/>
      </w:r>
      <w:r w:rsidR="00CC0CB3">
        <w:t xml:space="preserve">).  </w:t>
      </w:r>
    </w:p>
    <w:p w14:paraId="1D7791F9" w14:textId="520BBA6A" w:rsidR="006E3766" w:rsidRDefault="006E3766" w:rsidP="00EC3E19">
      <w:pPr>
        <w:pStyle w:val="ListParagraph"/>
        <w:numPr>
          <w:ilvl w:val="0"/>
          <w:numId w:val="8"/>
        </w:numPr>
        <w:tabs>
          <w:tab w:val="left" w:pos="2400"/>
        </w:tabs>
        <w:jc w:val="both"/>
      </w:pPr>
      <w:r>
        <w:t xml:space="preserve">Define your aperture and background annulus.  </w:t>
      </w:r>
      <w:r w:rsidR="00545102">
        <w:t>The background annulus should be as large as possible without including other sources or large variations to ensure good statistics.</w:t>
      </w:r>
      <w:r w:rsidR="0066485D">
        <w:t xml:space="preserve">  We recommend using the same aperture and annulus as used for calibrators: </w:t>
      </w:r>
    </w:p>
    <w:p w14:paraId="5CD6A967" w14:textId="36D068FE" w:rsidR="0066485D" w:rsidRDefault="0066485D" w:rsidP="00EC3E19">
      <w:pPr>
        <w:pStyle w:val="ListParagraph"/>
        <w:numPr>
          <w:ilvl w:val="1"/>
          <w:numId w:val="12"/>
        </w:numPr>
        <w:tabs>
          <w:tab w:val="left" w:pos="2400"/>
        </w:tabs>
        <w:jc w:val="both"/>
      </w:pPr>
      <w:r>
        <w:t>Aperture radius:  12 pixels</w:t>
      </w:r>
    </w:p>
    <w:p w14:paraId="1D468E5E" w14:textId="377AA931" w:rsidR="0066485D" w:rsidRDefault="0066485D" w:rsidP="00EC3E19">
      <w:pPr>
        <w:pStyle w:val="ListParagraph"/>
        <w:numPr>
          <w:ilvl w:val="1"/>
          <w:numId w:val="12"/>
        </w:numPr>
        <w:tabs>
          <w:tab w:val="left" w:pos="2400"/>
        </w:tabs>
        <w:jc w:val="both"/>
      </w:pPr>
      <w:r>
        <w:t>Background annulus:  15 – 25 pixels</w:t>
      </w:r>
    </w:p>
    <w:p w14:paraId="7F5EBBFE" w14:textId="26CD0864" w:rsidR="00545102" w:rsidRDefault="00545102" w:rsidP="00EC3E19">
      <w:pPr>
        <w:pStyle w:val="ListParagraph"/>
        <w:numPr>
          <w:ilvl w:val="0"/>
          <w:numId w:val="8"/>
        </w:numPr>
        <w:tabs>
          <w:tab w:val="left" w:pos="2400"/>
        </w:tabs>
        <w:jc w:val="both"/>
      </w:pPr>
      <w:r>
        <w:t>Now compute photometry for the object of interest using the defined aperture</w:t>
      </w:r>
      <w:r w:rsidR="007F0750">
        <w:t xml:space="preserve"> </w:t>
      </w:r>
      <w:r w:rsidR="00CD4F88">
        <w:t>and removing the background average</w:t>
      </w:r>
      <w:r w:rsidR="007F0750">
        <w:t>.  The final flux for the object</w:t>
      </w:r>
      <w:r w:rsidR="00A16BCA">
        <w:t xml:space="preserve"> (</w:t>
      </w:r>
      <w:r w:rsidR="00A16BCA" w:rsidRPr="00C54275">
        <w:rPr>
          <w:i/>
        </w:rPr>
        <w:t>F</w:t>
      </w:r>
      <w:r w:rsidR="00A16BCA" w:rsidRPr="00C54275">
        <w:rPr>
          <w:vertAlign w:val="subscript"/>
        </w:rPr>
        <w:t>O</w:t>
      </w:r>
      <w:r w:rsidR="00A16BCA">
        <w:t>)</w:t>
      </w:r>
      <w:r w:rsidR="007F0750">
        <w:t xml:space="preserve"> will be in </w:t>
      </w:r>
      <w:proofErr w:type="spellStart"/>
      <w:r w:rsidR="007F0750" w:rsidRPr="007F0750">
        <w:rPr>
          <w:b/>
        </w:rPr>
        <w:t>Jy</w:t>
      </w:r>
      <w:proofErr w:type="spellEnd"/>
      <w:r w:rsidR="007F0750">
        <w:t xml:space="preserve">.  </w:t>
      </w:r>
      <w:r>
        <w:t xml:space="preserve">Note the </w:t>
      </w:r>
      <w:r w:rsidR="007F0750">
        <w:t>standard deviation (</w:t>
      </w:r>
      <w:r w:rsidR="007F0750" w:rsidRPr="00C54275">
        <w:rPr>
          <w:rFonts w:ascii="Symbol" w:hAnsi="Symbol"/>
          <w:i/>
        </w:rPr>
        <w:t></w:t>
      </w:r>
      <w:r w:rsidR="008334D5">
        <w:rPr>
          <w:vertAlign w:val="subscript"/>
        </w:rPr>
        <w:t>B</w:t>
      </w:r>
      <w:r w:rsidR="007F0750">
        <w:t>) for the background in the annulus (you’ll need it for the uncertainty estimate below).</w:t>
      </w:r>
    </w:p>
    <w:p w14:paraId="5ADD28A1" w14:textId="77777777" w:rsidR="009C093F" w:rsidRDefault="009C093F" w:rsidP="00EC3E19">
      <w:pPr>
        <w:tabs>
          <w:tab w:val="left" w:pos="2400"/>
        </w:tabs>
        <w:ind w:left="720"/>
        <w:jc w:val="both"/>
      </w:pPr>
    </w:p>
    <w:p w14:paraId="6E34A383" w14:textId="4B712C10" w:rsidR="007F0750" w:rsidRDefault="007F0750" w:rsidP="00EC3E19">
      <w:pPr>
        <w:jc w:val="both"/>
        <w:rPr>
          <w:u w:val="single"/>
        </w:rPr>
      </w:pPr>
      <w:bookmarkStart w:id="12" w:name="_Ref374793013"/>
      <w:r w:rsidRPr="00AF7080">
        <w:rPr>
          <w:b/>
          <w:u w:val="single"/>
        </w:rPr>
        <w:t>Estimating uncertainty</w:t>
      </w:r>
      <w:bookmarkEnd w:id="12"/>
    </w:p>
    <w:p w14:paraId="675B36DB" w14:textId="77777777" w:rsidR="00CC0CB3" w:rsidRPr="00AF7080" w:rsidRDefault="00CC0CB3" w:rsidP="00EC3E19">
      <w:pPr>
        <w:jc w:val="both"/>
        <w:rPr>
          <w:u w:val="single"/>
        </w:rPr>
      </w:pPr>
    </w:p>
    <w:p w14:paraId="2391FBB5" w14:textId="524DF5B3" w:rsidR="009F14E6" w:rsidRPr="003A5333" w:rsidRDefault="00B86810" w:rsidP="00EC3E19">
      <w:pPr>
        <w:tabs>
          <w:tab w:val="left" w:pos="2400"/>
        </w:tabs>
        <w:jc w:val="both"/>
      </w:pPr>
      <w:r w:rsidRPr="00C54275">
        <w:rPr>
          <w:rFonts w:cs="Calibri"/>
        </w:rPr>
        <w:t>Relative u</w:t>
      </w:r>
      <w:r w:rsidR="007F0750" w:rsidRPr="00C54275">
        <w:rPr>
          <w:rFonts w:cs="Calibri"/>
        </w:rPr>
        <w:t>ncertainty in the flux measurement</w:t>
      </w:r>
      <w:r w:rsidR="00F90429" w:rsidRPr="00C54275">
        <w:rPr>
          <w:rFonts w:cs="Calibri"/>
        </w:rPr>
        <w:t xml:space="preserve"> (</w:t>
      </w:r>
      <w:r w:rsidR="00132708" w:rsidRPr="00C54275">
        <w:rPr>
          <w:rFonts w:ascii="Symbol" w:hAnsi="Symbol"/>
          <w:i/>
        </w:rPr>
        <w:t></w:t>
      </w:r>
      <w:r w:rsidR="00F90429" w:rsidRPr="00C54275">
        <w:rPr>
          <w:rFonts w:cs="Calibri"/>
        </w:rPr>
        <w:t>)</w:t>
      </w:r>
      <w:r w:rsidR="007F0750" w:rsidRPr="00C54275">
        <w:rPr>
          <w:rFonts w:cs="Calibri"/>
        </w:rPr>
        <w:t xml:space="preserve"> for the source </w:t>
      </w:r>
      <w:r w:rsidR="00F90429" w:rsidRPr="00C54275">
        <w:rPr>
          <w:rFonts w:cs="Calibri"/>
        </w:rPr>
        <w:t xml:space="preserve">can be estimated from </w:t>
      </w:r>
      <w:r w:rsidR="00D3672C" w:rsidRPr="00C54275">
        <w:rPr>
          <w:rFonts w:cs="Calibri"/>
        </w:rPr>
        <w:t xml:space="preserve">the </w:t>
      </w:r>
      <w:r w:rsidR="00F90429" w:rsidRPr="00C54275">
        <w:rPr>
          <w:rFonts w:cs="Calibri"/>
        </w:rPr>
        <w:t>component relative errors, summed in quadrature</w:t>
      </w:r>
      <w:r w:rsidR="009F14E6" w:rsidRPr="003A5333">
        <w:t>:</w:t>
      </w:r>
    </w:p>
    <w:p w14:paraId="1689B7B8" w14:textId="60618D6A" w:rsidR="009F14E6" w:rsidRDefault="009F14E6" w:rsidP="00EC3E19">
      <w:pPr>
        <w:tabs>
          <w:tab w:val="left" w:pos="2400"/>
        </w:tabs>
        <w:jc w:val="both"/>
      </w:pPr>
    </w:p>
    <w:p w14:paraId="35516BB5" w14:textId="3B543972" w:rsidR="009F14E6" w:rsidRDefault="00B86810" w:rsidP="00C54275">
      <w:pPr>
        <w:tabs>
          <w:tab w:val="left" w:pos="2400"/>
        </w:tabs>
        <w:jc w:val="center"/>
        <w:rPr>
          <w:rFonts w:ascii="Symbol" w:hAnsi="Symbol"/>
        </w:rPr>
      </w:pPr>
      <w:r w:rsidRPr="00C54275">
        <w:rPr>
          <w:rFonts w:ascii="Symbol" w:hAnsi="Symbol"/>
          <w:i/>
        </w:rPr>
        <w:t></w:t>
      </w:r>
      <w:r w:rsidR="009F14E6" w:rsidRPr="009F14E6">
        <w:rPr>
          <w:rFonts w:ascii="Symbol" w:hAnsi="Symbol"/>
          <w:sz w:val="32"/>
          <w:szCs w:val="32"/>
          <w:vertAlign w:val="superscript"/>
        </w:rPr>
        <w:t></w:t>
      </w:r>
      <w:r w:rsidR="009F14E6">
        <w:rPr>
          <w:rFonts w:ascii="Symbol" w:hAnsi="Symbol"/>
        </w:rPr>
        <w:t></w:t>
      </w:r>
      <w:r w:rsidR="009F14E6">
        <w:rPr>
          <w:rFonts w:ascii="Symbol" w:hAnsi="Symbol"/>
        </w:rPr>
        <w:t></w:t>
      </w:r>
      <w:r w:rsidR="009F14E6">
        <w:rPr>
          <w:rFonts w:ascii="Symbol" w:hAnsi="Symbol"/>
        </w:rPr>
        <w:t></w:t>
      </w:r>
      <w:r w:rsidR="009F14E6" w:rsidRPr="009F14E6">
        <w:rPr>
          <w:rFonts w:ascii="Symbol" w:hAnsi="Symbol"/>
        </w:rPr>
        <w:t></w:t>
      </w:r>
      <w:r w:rsidR="009F14E6">
        <w:rPr>
          <w:rFonts w:ascii="Symbol" w:hAnsi="Symbol"/>
        </w:rPr>
        <w:t></w:t>
      </w:r>
      <w:r w:rsidRPr="00C54275">
        <w:rPr>
          <w:rFonts w:ascii="Symbol" w:hAnsi="Symbol"/>
          <w:i/>
        </w:rPr>
        <w:t></w:t>
      </w:r>
      <w:r w:rsidR="008644D1">
        <w:rPr>
          <w:rFonts w:asciiTheme="majorHAnsi" w:hAnsiTheme="majorHAnsi"/>
          <w:vertAlign w:val="subscript"/>
        </w:rPr>
        <w:t>m</w:t>
      </w:r>
      <w:r w:rsidR="009F14E6" w:rsidRPr="009F14E6">
        <w:rPr>
          <w:rFonts w:asciiTheme="majorHAnsi" w:hAnsiTheme="majorHAnsi"/>
        </w:rPr>
        <w:t>)</w:t>
      </w:r>
      <w:r w:rsidR="009F14E6" w:rsidRPr="009F14E6">
        <w:rPr>
          <w:rFonts w:ascii="Symbol" w:hAnsi="Symbol"/>
          <w:sz w:val="32"/>
          <w:szCs w:val="32"/>
          <w:vertAlign w:val="superscript"/>
        </w:rPr>
        <w:t></w:t>
      </w:r>
      <w:r w:rsidR="009F14E6">
        <w:rPr>
          <w:rFonts w:ascii="Symbol" w:hAnsi="Symbol"/>
        </w:rPr>
        <w:t></w:t>
      </w:r>
      <w:r w:rsidR="009F14E6">
        <w:rPr>
          <w:rFonts w:ascii="Symbol" w:hAnsi="Symbol"/>
        </w:rPr>
        <w:t></w:t>
      </w:r>
      <w:r w:rsidR="009F14E6">
        <w:rPr>
          <w:rFonts w:ascii="Symbol" w:hAnsi="Symbol"/>
        </w:rPr>
        <w:t></w:t>
      </w:r>
      <w:r w:rsidR="009F14E6">
        <w:rPr>
          <w:rFonts w:ascii="Symbol" w:hAnsi="Symbol"/>
        </w:rPr>
        <w:t></w:t>
      </w:r>
      <w:r w:rsidRPr="00C54275">
        <w:rPr>
          <w:rFonts w:ascii="Symbol" w:hAnsi="Symbol"/>
          <w:i/>
        </w:rPr>
        <w:t></w:t>
      </w:r>
      <w:r w:rsidR="008644D1">
        <w:rPr>
          <w:rFonts w:asciiTheme="majorHAnsi" w:hAnsiTheme="majorHAnsi"/>
          <w:vertAlign w:val="subscript"/>
        </w:rPr>
        <w:t>flux</w:t>
      </w:r>
      <w:r w:rsidR="009F14E6" w:rsidRPr="009F14E6">
        <w:rPr>
          <w:rFonts w:asciiTheme="majorHAnsi" w:hAnsiTheme="majorHAnsi"/>
        </w:rPr>
        <w:t>)</w:t>
      </w:r>
      <w:r w:rsidR="009F14E6" w:rsidRPr="009F14E6">
        <w:rPr>
          <w:rFonts w:ascii="Symbol" w:hAnsi="Symbol"/>
          <w:sz w:val="32"/>
          <w:szCs w:val="32"/>
          <w:vertAlign w:val="superscript"/>
        </w:rPr>
        <w:t></w:t>
      </w:r>
      <w:r w:rsidR="009F14E6">
        <w:rPr>
          <w:rFonts w:ascii="Symbol" w:hAnsi="Symbol"/>
        </w:rPr>
        <w:t></w:t>
      </w:r>
      <w:r w:rsidR="009F14E6">
        <w:rPr>
          <w:rFonts w:ascii="Symbol" w:hAnsi="Symbol"/>
        </w:rPr>
        <w:t></w:t>
      </w:r>
      <w:r w:rsidR="009F14E6">
        <w:rPr>
          <w:rFonts w:ascii="Symbol" w:hAnsi="Symbol"/>
        </w:rPr>
        <w:t></w:t>
      </w:r>
      <w:r w:rsidR="009F14E6">
        <w:rPr>
          <w:rFonts w:ascii="Symbol" w:hAnsi="Symbol"/>
        </w:rPr>
        <w:t></w:t>
      </w:r>
      <w:r w:rsidRPr="00C54275">
        <w:rPr>
          <w:rFonts w:ascii="Symbol" w:hAnsi="Symbol"/>
          <w:i/>
        </w:rPr>
        <w:t></w:t>
      </w:r>
      <w:r w:rsidR="008644D1">
        <w:rPr>
          <w:rFonts w:asciiTheme="majorHAnsi" w:hAnsiTheme="majorHAnsi"/>
          <w:vertAlign w:val="subscript"/>
        </w:rPr>
        <w:t>model</w:t>
      </w:r>
      <w:r w:rsidR="009F14E6" w:rsidRPr="009F14E6">
        <w:rPr>
          <w:rFonts w:asciiTheme="majorHAnsi" w:hAnsiTheme="majorHAnsi"/>
        </w:rPr>
        <w:t>)</w:t>
      </w:r>
      <w:r w:rsidR="009F14E6" w:rsidRPr="009F14E6">
        <w:rPr>
          <w:rFonts w:ascii="Symbol" w:hAnsi="Symbol"/>
          <w:sz w:val="32"/>
          <w:szCs w:val="32"/>
          <w:vertAlign w:val="superscript"/>
        </w:rPr>
        <w:t></w:t>
      </w:r>
    </w:p>
    <w:p w14:paraId="512DF72B" w14:textId="77777777" w:rsidR="009F14E6" w:rsidRDefault="009F14E6" w:rsidP="00EC3E19">
      <w:pPr>
        <w:tabs>
          <w:tab w:val="left" w:pos="2400"/>
        </w:tabs>
        <w:jc w:val="both"/>
        <w:rPr>
          <w:rFonts w:ascii="Symbol" w:hAnsi="Symbol"/>
        </w:rPr>
      </w:pPr>
    </w:p>
    <w:p w14:paraId="2C022423" w14:textId="3EC32970" w:rsidR="001D7F5A" w:rsidRPr="00C54275" w:rsidRDefault="009F14E6" w:rsidP="00EC3E19">
      <w:pPr>
        <w:tabs>
          <w:tab w:val="left" w:pos="2400"/>
        </w:tabs>
        <w:jc w:val="both"/>
      </w:pPr>
      <w:r w:rsidRPr="003A5333">
        <w:t xml:space="preserve">where </w:t>
      </w:r>
      <w:r w:rsidR="003F12F9" w:rsidRPr="003F237E">
        <w:rPr>
          <w:rFonts w:ascii="Symbol" w:hAnsi="Symbol"/>
          <w:i/>
        </w:rPr>
        <w:t></w:t>
      </w:r>
      <w:r w:rsidR="003F12F9">
        <w:rPr>
          <w:rFonts w:asciiTheme="majorHAnsi" w:hAnsiTheme="majorHAnsi"/>
          <w:vertAlign w:val="subscript"/>
        </w:rPr>
        <w:t>m</w:t>
      </w:r>
      <w:r w:rsidRPr="00C54275">
        <w:t xml:space="preserve"> is the </w:t>
      </w:r>
      <w:r w:rsidR="00F90429" w:rsidRPr="00C54275">
        <w:t>relative error</w:t>
      </w:r>
      <w:r w:rsidRPr="00C54275">
        <w:t xml:space="preserve"> in the </w:t>
      </w:r>
      <w:r w:rsidR="00D3672C" w:rsidRPr="00C54275">
        <w:t xml:space="preserve">photometry </w:t>
      </w:r>
      <w:r w:rsidRPr="00C54275">
        <w:t>measurement</w:t>
      </w:r>
      <w:r w:rsidR="00E31A5D" w:rsidRPr="00C54275">
        <w:t xml:space="preserve"> (</w:t>
      </w:r>
      <w:r w:rsidR="00E31A5D" w:rsidRPr="00C54275">
        <w:rPr>
          <w:rFonts w:ascii="Symbol" w:hAnsi="Symbol"/>
          <w:i/>
        </w:rPr>
        <w:t></w:t>
      </w:r>
      <w:r w:rsidR="00E31A5D" w:rsidRPr="009C4268">
        <w:rPr>
          <w:sz w:val="32"/>
          <w:vertAlign w:val="subscript"/>
        </w:rPr>
        <w:t>m</w:t>
      </w:r>
      <w:r w:rsidR="00E31A5D" w:rsidRPr="00C54275">
        <w:t xml:space="preserve"> /</w:t>
      </w:r>
      <w:r w:rsidR="00E31A5D" w:rsidRPr="00C54275">
        <w:rPr>
          <w:rFonts w:eastAsiaTheme="minorEastAsia" w:cs="Arial"/>
          <w:szCs w:val="24"/>
        </w:rPr>
        <w:t xml:space="preserve"> </w:t>
      </w:r>
      <w:proofErr w:type="spellStart"/>
      <w:r w:rsidR="00E31A5D" w:rsidRPr="00C54275">
        <w:rPr>
          <w:rFonts w:eastAsiaTheme="minorEastAsia" w:cs="Arial"/>
          <w:i/>
          <w:szCs w:val="24"/>
        </w:rPr>
        <w:t>F</w:t>
      </w:r>
      <w:r w:rsidR="00516A27" w:rsidRPr="009C4268">
        <w:rPr>
          <w:rFonts w:eastAsiaTheme="minorEastAsia" w:cs="Arial"/>
          <w:sz w:val="32"/>
          <w:szCs w:val="24"/>
          <w:vertAlign w:val="subscript"/>
        </w:rPr>
        <w:t>o</w:t>
      </w:r>
      <w:proofErr w:type="spellEnd"/>
      <w:r w:rsidR="00E31A5D" w:rsidRPr="00C54275">
        <w:t>)</w:t>
      </w:r>
      <w:r w:rsidR="00F90429" w:rsidRPr="00C54275">
        <w:t xml:space="preserve">; </w:t>
      </w:r>
      <w:r w:rsidR="00B86810" w:rsidRPr="00C54275">
        <w:rPr>
          <w:rFonts w:ascii="Symbol" w:hAnsi="Symbol"/>
          <w:i/>
        </w:rPr>
        <w:t></w:t>
      </w:r>
      <w:r w:rsidR="008644D1" w:rsidRPr="009C4268">
        <w:rPr>
          <w:rFonts w:ascii="Helvetica" w:hAnsi="Helvetica"/>
          <w:vertAlign w:val="subscript"/>
        </w:rPr>
        <w:t>flux</w:t>
      </w:r>
      <w:r w:rsidR="00F90429" w:rsidRPr="009C4268">
        <w:rPr>
          <w:sz w:val="22"/>
        </w:rPr>
        <w:t xml:space="preserve"> </w:t>
      </w:r>
      <w:r w:rsidR="00F90429" w:rsidRPr="00C54275">
        <w:t xml:space="preserve">is the relative error in the flux calibration; and </w:t>
      </w:r>
      <w:r w:rsidR="00B86810" w:rsidRPr="00C54275">
        <w:rPr>
          <w:rFonts w:ascii="Symbol" w:hAnsi="Symbol"/>
          <w:i/>
        </w:rPr>
        <w:t></w:t>
      </w:r>
      <w:r w:rsidR="008644D1" w:rsidRPr="009C4268">
        <w:rPr>
          <w:sz w:val="32"/>
          <w:vertAlign w:val="subscript"/>
        </w:rPr>
        <w:t>model</w:t>
      </w:r>
      <w:r w:rsidR="00F90429" w:rsidRPr="00C54275">
        <w:t xml:space="preserve"> is the relative uncertainty in the flux calibration model at the given wavelength, which is typically 5% (</w:t>
      </w:r>
      <w:proofErr w:type="spellStart"/>
      <w:r w:rsidR="00D3672C" w:rsidRPr="00C54275">
        <w:t>Dehaes</w:t>
      </w:r>
      <w:proofErr w:type="spellEnd"/>
      <w:r w:rsidR="00D3672C" w:rsidRPr="00C54275">
        <w:t xml:space="preserve"> et al. 2011</w:t>
      </w:r>
      <w:r w:rsidR="00F90429" w:rsidRPr="00C54275">
        <w:t xml:space="preserve">).  The </w:t>
      </w:r>
      <w:r w:rsidR="003A0F0D" w:rsidRPr="00C54275">
        <w:t xml:space="preserve">relative </w:t>
      </w:r>
      <w:r w:rsidR="00F90429" w:rsidRPr="00C54275">
        <w:t>flux calibration error</w:t>
      </w:r>
      <w:r w:rsidR="001D7F5A" w:rsidRPr="00C54275">
        <w:t xml:space="preserve"> </w:t>
      </w:r>
      <w:r w:rsidR="009C4268">
        <w:t>(</w:t>
      </w:r>
      <w:r w:rsidR="009C4268" w:rsidRPr="00C54275">
        <w:rPr>
          <w:rFonts w:ascii="Symbol" w:hAnsi="Symbol"/>
          <w:i/>
        </w:rPr>
        <w:t></w:t>
      </w:r>
      <w:r w:rsidR="009C4268" w:rsidRPr="009C4268">
        <w:rPr>
          <w:sz w:val="32"/>
          <w:vertAlign w:val="subscript"/>
        </w:rPr>
        <w:t>flux</w:t>
      </w:r>
      <w:r w:rsidR="001D7F5A" w:rsidRPr="00C54275">
        <w:t>)</w:t>
      </w:r>
      <w:r w:rsidR="00F90429" w:rsidRPr="00C54275">
        <w:t xml:space="preserve"> is simply ERRCALF/CALFCTR and can range from 1% -- 10% depending on the filter used (typically higher for longer wavelengths).  </w:t>
      </w:r>
    </w:p>
    <w:p w14:paraId="1C119195" w14:textId="77777777" w:rsidR="001D7F5A" w:rsidRPr="00C54275" w:rsidRDefault="001D7F5A" w:rsidP="00EC3E19">
      <w:pPr>
        <w:tabs>
          <w:tab w:val="left" w:pos="2400"/>
        </w:tabs>
        <w:jc w:val="both"/>
      </w:pPr>
    </w:p>
    <w:p w14:paraId="422240A5" w14:textId="556F4139" w:rsidR="009F14E6" w:rsidRPr="00C54275" w:rsidRDefault="00F90429" w:rsidP="00EC3E19">
      <w:pPr>
        <w:tabs>
          <w:tab w:val="left" w:pos="2400"/>
        </w:tabs>
        <w:jc w:val="both"/>
      </w:pPr>
      <w:r w:rsidRPr="00C54275">
        <w:t>The relative uncertainty in the photometry</w:t>
      </w:r>
      <w:r w:rsidR="001D7F5A" w:rsidRPr="00C54275">
        <w:t xml:space="preserve"> (</w:t>
      </w:r>
      <w:r w:rsidR="001D7F5A" w:rsidRPr="00C54275">
        <w:rPr>
          <w:rFonts w:ascii="Symbol" w:hAnsi="Symbol"/>
          <w:i/>
        </w:rPr>
        <w:t></w:t>
      </w:r>
      <w:r w:rsidR="001D7F5A" w:rsidRPr="009C4268">
        <w:rPr>
          <w:sz w:val="32"/>
          <w:vertAlign w:val="subscript"/>
        </w:rPr>
        <w:t>m</w:t>
      </w:r>
      <w:r w:rsidR="001D7F5A" w:rsidRPr="00C54275">
        <w:t>)</w:t>
      </w:r>
      <w:r w:rsidRPr="00C54275">
        <w:t xml:space="preserve"> is </w:t>
      </w:r>
      <w:r w:rsidR="008644D1" w:rsidRPr="00C54275">
        <w:t xml:space="preserve">dominated by sky photon noise </w:t>
      </w:r>
      <w:r w:rsidR="008644D1" w:rsidRPr="00C54275">
        <w:rPr>
          <w:b/>
        </w:rPr>
        <w:t>and</w:t>
      </w:r>
      <w:r w:rsidR="008644D1" w:rsidRPr="00C54275">
        <w:t xml:space="preserve"> variations in pixel-to-pixel response</w:t>
      </w:r>
      <w:r w:rsidR="00132708" w:rsidRPr="00C54275">
        <w:t xml:space="preserve">, </w:t>
      </w:r>
      <w:r w:rsidR="008644D1" w:rsidRPr="00C54275">
        <w:t>since the data are not “flat-fielded”.  The most straightforward way to estimate the photometric uncertainty is simply is to use</w:t>
      </w:r>
      <w:r w:rsidRPr="00C54275">
        <w:t xml:space="preserve"> the standard deviation of the background</w:t>
      </w:r>
      <w:r w:rsidR="008644D1" w:rsidRPr="00C54275">
        <w:rPr>
          <w:rStyle w:val="FootnoteReference"/>
        </w:rPr>
        <w:footnoteReference w:id="3"/>
      </w:r>
      <w:r w:rsidRPr="00C54275">
        <w:t xml:space="preserve">.  </w:t>
      </w:r>
      <w:r w:rsidR="00B86810" w:rsidRPr="00C54275">
        <w:t xml:space="preserve">The final </w:t>
      </w:r>
      <w:r w:rsidR="00874822" w:rsidRPr="00C54275">
        <w:t xml:space="preserve">measured source </w:t>
      </w:r>
      <w:r w:rsidR="003A0F0D" w:rsidRPr="00C54275">
        <w:t xml:space="preserve">flux </w:t>
      </w:r>
      <w:r w:rsidR="00B86810" w:rsidRPr="00C54275">
        <w:t>is given by:</w:t>
      </w:r>
    </w:p>
    <w:p w14:paraId="51CA5137" w14:textId="77777777" w:rsidR="00B86810" w:rsidRDefault="00B86810" w:rsidP="00EC3E19">
      <w:pPr>
        <w:tabs>
          <w:tab w:val="left" w:pos="2400"/>
        </w:tabs>
        <w:jc w:val="both"/>
        <w:rPr>
          <w:rFonts w:asciiTheme="majorHAnsi" w:hAnsiTheme="majorHAnsi"/>
        </w:rPr>
      </w:pPr>
    </w:p>
    <w:p w14:paraId="764AAC2F" w14:textId="1B9C1823" w:rsidR="00B86810" w:rsidRPr="00874822" w:rsidRDefault="00B86810" w:rsidP="00C54275">
      <w:pPr>
        <w:widowControl w:val="0"/>
        <w:autoSpaceDE w:val="0"/>
        <w:autoSpaceDN w:val="0"/>
        <w:adjustRightInd w:val="0"/>
        <w:spacing w:line="280" w:lineRule="atLeast"/>
        <w:jc w:val="center"/>
        <w:rPr>
          <w:rFonts w:ascii="Calibri" w:eastAsiaTheme="minorEastAsia" w:hAnsi="Calibri" w:cs="Arial"/>
          <w:szCs w:val="24"/>
        </w:rPr>
      </w:pPr>
      <w:proofErr w:type="spellStart"/>
      <w:r w:rsidRPr="00C54275">
        <w:rPr>
          <w:rFonts w:ascii="Calibri" w:eastAsiaTheme="minorEastAsia" w:hAnsi="Calibri" w:cs="Arial"/>
          <w:i/>
          <w:szCs w:val="24"/>
        </w:rPr>
        <w:t>F</w:t>
      </w:r>
      <w:r w:rsidR="00516A27">
        <w:rPr>
          <w:rFonts w:ascii="Calibri" w:eastAsiaTheme="minorEastAsia" w:hAnsi="Calibri" w:cs="Arial"/>
          <w:szCs w:val="24"/>
          <w:vertAlign w:val="subscript"/>
        </w:rPr>
        <w:t>o</w:t>
      </w:r>
      <w:proofErr w:type="spellEnd"/>
      <w:r w:rsidRPr="00874822">
        <w:rPr>
          <w:rFonts w:ascii="Calibri" w:eastAsiaTheme="minorEastAsia" w:hAnsi="Calibri" w:cs="Arial"/>
          <w:szCs w:val="24"/>
        </w:rPr>
        <w:t xml:space="preserve"> = </w:t>
      </w:r>
      <w:r w:rsidR="00874822" w:rsidRPr="00874822">
        <w:rPr>
          <w:rFonts w:ascii="Symbol" w:eastAsiaTheme="minorEastAsia" w:hAnsi="Symbol" w:cs="Arial"/>
          <w:sz w:val="32"/>
          <w:szCs w:val="32"/>
        </w:rPr>
        <w:t></w:t>
      </w:r>
      <w:r w:rsidR="002F0C17" w:rsidRPr="00874822">
        <w:rPr>
          <w:rFonts w:ascii="Calibri" w:eastAsiaTheme="minorEastAsia" w:hAnsi="Calibri" w:cs="Arial"/>
          <w:szCs w:val="24"/>
        </w:rPr>
        <w:t>(</w:t>
      </w:r>
      <w:proofErr w:type="spellStart"/>
      <w:r w:rsidR="002F0C17" w:rsidRPr="00C54275">
        <w:rPr>
          <w:rFonts w:ascii="Calibri" w:eastAsiaTheme="minorEastAsia" w:hAnsi="Calibri" w:cs="Arial"/>
          <w:i/>
          <w:szCs w:val="24"/>
        </w:rPr>
        <w:t>F</w:t>
      </w:r>
      <w:r w:rsidR="00874822" w:rsidRPr="00C54275">
        <w:rPr>
          <w:rFonts w:ascii="Calibri" w:eastAsiaTheme="minorEastAsia" w:hAnsi="Calibri" w:cs="Arial"/>
          <w:i/>
          <w:szCs w:val="24"/>
          <w:vertAlign w:val="subscript"/>
        </w:rPr>
        <w:t>ij</w:t>
      </w:r>
      <w:proofErr w:type="spellEnd"/>
      <w:r w:rsidR="002F0C17" w:rsidRPr="00C54275">
        <w:rPr>
          <w:rFonts w:ascii="Calibri" w:eastAsiaTheme="minorEastAsia" w:hAnsi="Calibri" w:cs="Arial"/>
          <w:i/>
          <w:szCs w:val="24"/>
        </w:rPr>
        <w:t xml:space="preserve"> </w:t>
      </w:r>
      <w:r w:rsidR="002F0C17" w:rsidRPr="00874822">
        <w:rPr>
          <w:rFonts w:ascii="Calibri" w:eastAsiaTheme="minorEastAsia" w:hAnsi="Calibri" w:cs="Arial"/>
          <w:szCs w:val="24"/>
        </w:rPr>
        <w:t>- &lt;</w:t>
      </w:r>
      <w:r w:rsidR="002F0C17" w:rsidRPr="00C54275">
        <w:rPr>
          <w:rFonts w:ascii="Calibri" w:eastAsiaTheme="minorEastAsia" w:hAnsi="Calibri" w:cs="Arial"/>
          <w:i/>
          <w:szCs w:val="24"/>
        </w:rPr>
        <w:t>B</w:t>
      </w:r>
      <w:r w:rsidR="002F0C17" w:rsidRPr="00874822">
        <w:rPr>
          <w:rFonts w:ascii="Calibri" w:eastAsiaTheme="minorEastAsia" w:hAnsi="Calibri" w:cs="Arial"/>
          <w:szCs w:val="24"/>
        </w:rPr>
        <w:t>&gt;) (</w:t>
      </w:r>
      <w:r w:rsidRPr="00874822">
        <w:rPr>
          <w:rFonts w:ascii="Calibri" w:eastAsiaTheme="minorEastAsia" w:hAnsi="Calibri" w:cs="Arial"/>
          <w:szCs w:val="24"/>
        </w:rPr>
        <w:t xml:space="preserve">over </w:t>
      </w:r>
      <w:proofErr w:type="spellStart"/>
      <w:r w:rsidRPr="00C54275">
        <w:rPr>
          <w:rFonts w:ascii="Calibri" w:eastAsiaTheme="minorEastAsia" w:hAnsi="Calibri" w:cs="Arial"/>
          <w:i/>
          <w:szCs w:val="24"/>
        </w:rPr>
        <w:t>ij</w:t>
      </w:r>
      <w:proofErr w:type="spellEnd"/>
      <w:r w:rsidRPr="00874822">
        <w:rPr>
          <w:rFonts w:ascii="Calibri" w:eastAsiaTheme="minorEastAsia" w:hAnsi="Calibri" w:cs="Arial"/>
          <w:szCs w:val="24"/>
        </w:rPr>
        <w:t xml:space="preserve"> pixels within the aperture)</w:t>
      </w:r>
    </w:p>
    <w:p w14:paraId="71C4E3CF" w14:textId="77777777" w:rsidR="00B86810" w:rsidRDefault="00B86810" w:rsidP="00EC3E19">
      <w:pPr>
        <w:widowControl w:val="0"/>
        <w:autoSpaceDE w:val="0"/>
        <w:autoSpaceDN w:val="0"/>
        <w:adjustRightInd w:val="0"/>
        <w:spacing w:line="280" w:lineRule="atLeast"/>
        <w:jc w:val="both"/>
        <w:rPr>
          <w:rFonts w:ascii="Arial" w:eastAsiaTheme="minorEastAsia" w:hAnsi="Arial" w:cs="Arial"/>
          <w:szCs w:val="24"/>
        </w:rPr>
      </w:pPr>
    </w:p>
    <w:p w14:paraId="29E74D4C" w14:textId="23BBF5C6" w:rsidR="00B86810" w:rsidRPr="00C54275" w:rsidRDefault="00B86810" w:rsidP="00EC3E19">
      <w:pPr>
        <w:widowControl w:val="0"/>
        <w:autoSpaceDE w:val="0"/>
        <w:autoSpaceDN w:val="0"/>
        <w:adjustRightInd w:val="0"/>
        <w:spacing w:line="280" w:lineRule="atLeast"/>
        <w:jc w:val="both"/>
        <w:rPr>
          <w:rFonts w:eastAsiaTheme="minorEastAsia" w:cs="Arial"/>
          <w:szCs w:val="24"/>
        </w:rPr>
      </w:pPr>
      <w:r w:rsidRPr="00C54275">
        <w:rPr>
          <w:rFonts w:eastAsiaTheme="minorEastAsia" w:cs="Arial"/>
          <w:szCs w:val="24"/>
        </w:rPr>
        <w:t xml:space="preserve">Where </w:t>
      </w:r>
      <w:proofErr w:type="spellStart"/>
      <w:r w:rsidRPr="00C54275">
        <w:rPr>
          <w:rFonts w:eastAsiaTheme="minorEastAsia" w:cs="Arial"/>
          <w:i/>
          <w:szCs w:val="24"/>
        </w:rPr>
        <w:t>F</w:t>
      </w:r>
      <w:r w:rsidRPr="009C4268">
        <w:rPr>
          <w:rFonts w:eastAsiaTheme="minorEastAsia" w:cs="Arial"/>
          <w:i/>
          <w:sz w:val="32"/>
          <w:szCs w:val="24"/>
          <w:vertAlign w:val="subscript"/>
        </w:rPr>
        <w:t>ij</w:t>
      </w:r>
      <w:proofErr w:type="spellEnd"/>
      <w:r w:rsidRPr="009C4268">
        <w:rPr>
          <w:rFonts w:eastAsiaTheme="minorEastAsia" w:cs="Arial"/>
          <w:sz w:val="32"/>
          <w:szCs w:val="24"/>
          <w:vertAlign w:val="subscript"/>
        </w:rPr>
        <w:t xml:space="preserve"> </w:t>
      </w:r>
      <w:r w:rsidRPr="00C54275">
        <w:rPr>
          <w:rFonts w:eastAsiaTheme="minorEastAsia" w:cs="Arial"/>
          <w:szCs w:val="24"/>
        </w:rPr>
        <w:t xml:space="preserve">is simply the flux in the </w:t>
      </w:r>
      <w:proofErr w:type="spellStart"/>
      <w:r w:rsidRPr="00C54275">
        <w:rPr>
          <w:rFonts w:eastAsiaTheme="minorEastAsia" w:cs="Arial"/>
          <w:i/>
          <w:szCs w:val="24"/>
        </w:rPr>
        <w:t>ij</w:t>
      </w:r>
      <w:r w:rsidRPr="00C54275">
        <w:rPr>
          <w:rFonts w:eastAsiaTheme="minorEastAsia" w:cs="Arial"/>
          <w:szCs w:val="24"/>
        </w:rPr>
        <w:t>-th</w:t>
      </w:r>
      <w:proofErr w:type="spellEnd"/>
      <w:r w:rsidRPr="00C54275">
        <w:rPr>
          <w:rFonts w:eastAsiaTheme="minorEastAsia" w:cs="Arial"/>
          <w:szCs w:val="24"/>
        </w:rPr>
        <w:t xml:space="preserve"> pixel and &lt;</w:t>
      </w:r>
      <w:r w:rsidRPr="00C54275">
        <w:rPr>
          <w:rFonts w:eastAsiaTheme="minorEastAsia" w:cs="Arial"/>
          <w:i/>
          <w:szCs w:val="24"/>
        </w:rPr>
        <w:t>B</w:t>
      </w:r>
      <w:r w:rsidRPr="00C54275">
        <w:rPr>
          <w:rFonts w:eastAsiaTheme="minorEastAsia" w:cs="Arial"/>
          <w:szCs w:val="24"/>
        </w:rPr>
        <w:t xml:space="preserve">&gt; is the expected value for the </w:t>
      </w:r>
      <w:r w:rsidR="008644D1" w:rsidRPr="00C54275">
        <w:rPr>
          <w:rFonts w:eastAsiaTheme="minorEastAsia" w:cs="Arial"/>
          <w:szCs w:val="24"/>
        </w:rPr>
        <w:t xml:space="preserve">residual </w:t>
      </w:r>
      <w:r w:rsidRPr="00C54275">
        <w:rPr>
          <w:rFonts w:eastAsiaTheme="minorEastAsia" w:cs="Arial"/>
          <w:szCs w:val="24"/>
        </w:rPr>
        <w:t>background (per pixel) in the annulus</w:t>
      </w:r>
      <w:r w:rsidR="00132708" w:rsidRPr="00C54275">
        <w:rPr>
          <w:rFonts w:eastAsiaTheme="minorEastAsia" w:cs="Arial"/>
          <w:szCs w:val="24"/>
        </w:rPr>
        <w:t xml:space="preserve">, </w:t>
      </w:r>
      <w:r w:rsidRPr="00C54275">
        <w:rPr>
          <w:rFonts w:eastAsiaTheme="minorEastAsia" w:cs="Arial"/>
          <w:szCs w:val="24"/>
        </w:rPr>
        <w:t>usually taken to be median.</w:t>
      </w:r>
      <w:r w:rsidR="00516A27" w:rsidRPr="00C54275">
        <w:rPr>
          <w:rFonts w:eastAsiaTheme="minorEastAsia" w:cs="Arial"/>
          <w:szCs w:val="24"/>
        </w:rPr>
        <w:t xml:space="preserve">  Note that since the sky has already been subtracted, &lt;B&gt; should be very close to 0.</w:t>
      </w:r>
      <w:r w:rsidRPr="00C54275">
        <w:rPr>
          <w:rFonts w:eastAsiaTheme="minorEastAsia" w:cs="Arial"/>
          <w:szCs w:val="24"/>
        </w:rPr>
        <w:t xml:space="preserve">  Hence the </w:t>
      </w:r>
      <w:r w:rsidR="002F0C17" w:rsidRPr="00C54275">
        <w:rPr>
          <w:rFonts w:eastAsiaTheme="minorEastAsia" w:cs="Arial"/>
          <w:szCs w:val="24"/>
        </w:rPr>
        <w:t xml:space="preserve">absolute uncertainty </w:t>
      </w:r>
      <w:r w:rsidRPr="00C54275">
        <w:rPr>
          <w:rFonts w:eastAsiaTheme="minorEastAsia" w:cs="Arial"/>
          <w:szCs w:val="24"/>
        </w:rPr>
        <w:t>of the measurement will be:</w:t>
      </w:r>
    </w:p>
    <w:p w14:paraId="4B069283" w14:textId="77777777" w:rsidR="00B86810" w:rsidRPr="00B86810" w:rsidRDefault="00B86810" w:rsidP="00EC3E19">
      <w:pPr>
        <w:widowControl w:val="0"/>
        <w:autoSpaceDE w:val="0"/>
        <w:autoSpaceDN w:val="0"/>
        <w:adjustRightInd w:val="0"/>
        <w:spacing w:line="280" w:lineRule="atLeast"/>
        <w:jc w:val="both"/>
        <w:rPr>
          <w:rFonts w:asciiTheme="majorHAnsi" w:eastAsiaTheme="minorEastAsia" w:hAnsiTheme="majorHAnsi" w:cs="Arial"/>
          <w:szCs w:val="24"/>
        </w:rPr>
      </w:pPr>
    </w:p>
    <w:p w14:paraId="3EEF53F0" w14:textId="718C0046" w:rsidR="00B86810" w:rsidRDefault="002F0C17" w:rsidP="00C54275">
      <w:pPr>
        <w:widowControl w:val="0"/>
        <w:autoSpaceDE w:val="0"/>
        <w:autoSpaceDN w:val="0"/>
        <w:adjustRightInd w:val="0"/>
        <w:spacing w:line="280" w:lineRule="atLeast"/>
        <w:jc w:val="center"/>
        <w:rPr>
          <w:rFonts w:asciiTheme="majorHAnsi" w:eastAsiaTheme="minorEastAsia" w:hAnsiTheme="majorHAnsi" w:cs="Arial"/>
          <w:szCs w:val="24"/>
        </w:rPr>
      </w:pPr>
      <w:r>
        <w:rPr>
          <w:rFonts w:ascii="Symbol" w:hAnsi="Symbol"/>
        </w:rPr>
        <w:lastRenderedPageBreak/>
        <w:t></w:t>
      </w:r>
      <w:r w:rsidRPr="00C54275">
        <w:rPr>
          <w:rFonts w:ascii="Symbol" w:hAnsi="Symbol"/>
          <w:i/>
        </w:rPr>
        <w:t></w:t>
      </w:r>
      <w:r w:rsidRPr="002F0C17">
        <w:rPr>
          <w:rFonts w:ascii="Calibri" w:hAnsi="Calibri"/>
          <w:vertAlign w:val="subscript"/>
        </w:rPr>
        <w:t>m</w:t>
      </w:r>
      <w:r w:rsidRPr="009F14E6">
        <w:rPr>
          <w:rFonts w:asciiTheme="majorHAnsi" w:hAnsiTheme="majorHAnsi"/>
        </w:rPr>
        <w:t>)</w:t>
      </w:r>
      <w:r w:rsidRPr="009F14E6">
        <w:rPr>
          <w:rFonts w:ascii="Symbol" w:hAnsi="Symbol"/>
          <w:sz w:val="32"/>
          <w:szCs w:val="32"/>
          <w:vertAlign w:val="superscript"/>
        </w:rPr>
        <w:t></w:t>
      </w:r>
      <w:r w:rsidR="00B86810" w:rsidRPr="00B86810">
        <w:rPr>
          <w:rFonts w:asciiTheme="majorHAnsi" w:eastAsiaTheme="minorEastAsia" w:hAnsiTheme="majorHAnsi" w:cs="Arial"/>
          <w:szCs w:val="24"/>
        </w:rPr>
        <w:t xml:space="preserve"> = </w:t>
      </w:r>
      <w:r w:rsidR="00874822" w:rsidRPr="00874822">
        <w:rPr>
          <w:rFonts w:ascii="Symbol" w:eastAsiaTheme="minorEastAsia" w:hAnsi="Symbol" w:cs="Arial"/>
          <w:sz w:val="32"/>
          <w:szCs w:val="32"/>
        </w:rPr>
        <w:t></w:t>
      </w:r>
      <w:r w:rsidR="00874822">
        <w:rPr>
          <w:rFonts w:asciiTheme="majorHAnsi" w:eastAsiaTheme="minorEastAsia" w:hAnsiTheme="majorHAnsi" w:cs="Arial"/>
          <w:szCs w:val="24"/>
        </w:rPr>
        <w:t xml:space="preserve"> </w:t>
      </w:r>
      <w:r>
        <w:rPr>
          <w:rFonts w:asciiTheme="majorHAnsi" w:eastAsiaTheme="minorEastAsia" w:hAnsiTheme="majorHAnsi" w:cs="Arial"/>
          <w:szCs w:val="24"/>
        </w:rPr>
        <w:t>[</w:t>
      </w:r>
      <w:r>
        <w:rPr>
          <w:rFonts w:ascii="Symbol" w:hAnsi="Symbol"/>
        </w:rPr>
        <w:t></w:t>
      </w:r>
      <w:r w:rsidRPr="00C54275">
        <w:rPr>
          <w:rFonts w:ascii="Symbol" w:hAnsi="Symbol"/>
          <w:i/>
        </w:rPr>
        <w:t></w:t>
      </w:r>
      <w:proofErr w:type="spellStart"/>
      <w:r w:rsidRPr="00C54275">
        <w:rPr>
          <w:rFonts w:ascii="Calibri" w:hAnsi="Calibri"/>
          <w:i/>
          <w:vertAlign w:val="subscript"/>
        </w:rPr>
        <w:t>ij</w:t>
      </w:r>
      <w:proofErr w:type="spellEnd"/>
      <w:r w:rsidRPr="009F14E6">
        <w:rPr>
          <w:rFonts w:asciiTheme="majorHAnsi" w:hAnsiTheme="majorHAnsi"/>
        </w:rPr>
        <w:t>)</w:t>
      </w:r>
      <w:r w:rsidRPr="009F14E6">
        <w:rPr>
          <w:rFonts w:ascii="Symbol" w:hAnsi="Symbol"/>
          <w:sz w:val="32"/>
          <w:szCs w:val="32"/>
          <w:vertAlign w:val="superscript"/>
        </w:rPr>
        <w:t></w:t>
      </w:r>
      <w:r w:rsidR="00B86810" w:rsidRPr="00B86810">
        <w:rPr>
          <w:rFonts w:asciiTheme="majorHAnsi" w:eastAsiaTheme="minorEastAsia" w:hAnsiTheme="majorHAnsi" w:cs="Arial"/>
          <w:szCs w:val="24"/>
        </w:rPr>
        <w:t xml:space="preserve"> + </w:t>
      </w:r>
      <w:r>
        <w:rPr>
          <w:rFonts w:ascii="Symbol" w:hAnsi="Symbol"/>
        </w:rPr>
        <w:t></w:t>
      </w:r>
      <w:r w:rsidRPr="00C54275">
        <w:rPr>
          <w:rFonts w:ascii="Symbol" w:hAnsi="Symbol"/>
          <w:i/>
        </w:rPr>
        <w:t></w:t>
      </w:r>
      <w:r>
        <w:rPr>
          <w:rFonts w:ascii="Calibri" w:hAnsi="Calibri"/>
          <w:vertAlign w:val="subscript"/>
        </w:rPr>
        <w:t>B</w:t>
      </w:r>
      <w:r w:rsidRPr="009F14E6">
        <w:rPr>
          <w:rFonts w:asciiTheme="majorHAnsi" w:hAnsiTheme="majorHAnsi"/>
        </w:rPr>
        <w:t>)</w:t>
      </w:r>
      <w:r w:rsidRPr="009F14E6">
        <w:rPr>
          <w:rFonts w:ascii="Symbol" w:hAnsi="Symbol"/>
          <w:sz w:val="32"/>
          <w:szCs w:val="32"/>
          <w:vertAlign w:val="superscript"/>
        </w:rPr>
        <w:t></w:t>
      </w:r>
      <w:r>
        <w:rPr>
          <w:rFonts w:asciiTheme="majorHAnsi" w:eastAsiaTheme="minorEastAsia" w:hAnsiTheme="majorHAnsi" w:cs="Arial"/>
          <w:szCs w:val="24"/>
        </w:rPr>
        <w:t>]</w:t>
      </w:r>
      <w:r w:rsidR="00B86810" w:rsidRPr="00B86810">
        <w:rPr>
          <w:rFonts w:asciiTheme="majorHAnsi" w:eastAsiaTheme="minorEastAsia" w:hAnsiTheme="majorHAnsi" w:cs="Arial"/>
          <w:szCs w:val="24"/>
        </w:rPr>
        <w:t xml:space="preserve"> </w:t>
      </w:r>
      <w:r w:rsidR="00B86810" w:rsidRPr="006C6B51">
        <w:rPr>
          <w:rFonts w:ascii="Calibri" w:eastAsiaTheme="minorEastAsia" w:hAnsi="Calibri" w:cs="Arial"/>
          <w:szCs w:val="24"/>
        </w:rPr>
        <w:t>(</w:t>
      </w:r>
      <w:r w:rsidRPr="006C6B51">
        <w:rPr>
          <w:rFonts w:ascii="Calibri" w:eastAsiaTheme="minorEastAsia" w:hAnsi="Calibri" w:cs="Arial"/>
          <w:szCs w:val="24"/>
        </w:rPr>
        <w:t xml:space="preserve">over </w:t>
      </w:r>
      <w:r w:rsidR="00422E0D">
        <w:rPr>
          <w:rFonts w:ascii="Calibri" w:eastAsiaTheme="minorEastAsia" w:hAnsi="Calibri" w:cs="Arial"/>
          <w:i/>
          <w:szCs w:val="24"/>
        </w:rPr>
        <w:t>–</w:t>
      </w:r>
      <w:r w:rsidR="00422E0D" w:rsidRPr="006C6B51">
        <w:rPr>
          <w:rFonts w:ascii="Calibri" w:eastAsiaTheme="minorEastAsia" w:hAnsi="Calibri" w:cs="Arial"/>
          <w:szCs w:val="24"/>
        </w:rPr>
        <w:t xml:space="preserve"> </w:t>
      </w:r>
      <w:r w:rsidRPr="006C6B51">
        <w:rPr>
          <w:rFonts w:ascii="Calibri" w:eastAsiaTheme="minorEastAsia" w:hAnsi="Calibri" w:cs="Arial"/>
          <w:szCs w:val="24"/>
        </w:rPr>
        <w:t>pixels within the aperture</w:t>
      </w:r>
      <w:r w:rsidR="00B86810" w:rsidRPr="006C6B51">
        <w:rPr>
          <w:rFonts w:ascii="Calibri" w:eastAsiaTheme="minorEastAsia" w:hAnsi="Calibri" w:cs="Arial"/>
          <w:szCs w:val="24"/>
        </w:rPr>
        <w:t>)</w:t>
      </w:r>
    </w:p>
    <w:p w14:paraId="4E63E898" w14:textId="77777777" w:rsidR="002F0C17" w:rsidRDefault="002F0C17" w:rsidP="00EC3E19">
      <w:pPr>
        <w:widowControl w:val="0"/>
        <w:autoSpaceDE w:val="0"/>
        <w:autoSpaceDN w:val="0"/>
        <w:adjustRightInd w:val="0"/>
        <w:spacing w:line="280" w:lineRule="atLeast"/>
        <w:jc w:val="both"/>
        <w:rPr>
          <w:rFonts w:asciiTheme="majorHAnsi" w:eastAsiaTheme="minorEastAsia" w:hAnsiTheme="majorHAnsi" w:cs="Arial"/>
          <w:szCs w:val="24"/>
        </w:rPr>
      </w:pPr>
    </w:p>
    <w:p w14:paraId="69DEF724" w14:textId="08794FDF" w:rsidR="002F0C17" w:rsidRPr="00C54275" w:rsidRDefault="002F0C17" w:rsidP="00EC3E19">
      <w:pPr>
        <w:widowControl w:val="0"/>
        <w:autoSpaceDE w:val="0"/>
        <w:autoSpaceDN w:val="0"/>
        <w:adjustRightInd w:val="0"/>
        <w:spacing w:line="280" w:lineRule="atLeast"/>
        <w:jc w:val="both"/>
      </w:pPr>
      <w:r w:rsidRPr="00C54275">
        <w:rPr>
          <w:rFonts w:eastAsiaTheme="minorEastAsia" w:cs="Arial"/>
          <w:szCs w:val="24"/>
        </w:rPr>
        <w:t xml:space="preserve">where </w:t>
      </w:r>
      <w:r w:rsidR="006C6B51" w:rsidRPr="00C54275">
        <w:rPr>
          <w:rFonts w:ascii="Symbol" w:hAnsi="Symbol"/>
          <w:i/>
        </w:rPr>
        <w:t></w:t>
      </w:r>
      <w:proofErr w:type="spellStart"/>
      <w:r w:rsidR="006C6B51" w:rsidRPr="009C4268">
        <w:rPr>
          <w:i/>
          <w:sz w:val="32"/>
          <w:vertAlign w:val="subscript"/>
        </w:rPr>
        <w:t>ij</w:t>
      </w:r>
      <w:proofErr w:type="spellEnd"/>
      <w:r w:rsidR="006C6B51" w:rsidRPr="009C4268">
        <w:rPr>
          <w:rFonts w:ascii="Symbol" w:hAnsi="Symbol"/>
          <w:sz w:val="32"/>
        </w:rPr>
        <w:t></w:t>
      </w:r>
      <w:r w:rsidR="006C6B51" w:rsidRPr="003A5333">
        <w:rPr>
          <w:rFonts w:ascii="Symbol" w:hAnsi="Symbol"/>
        </w:rPr>
        <w:t></w:t>
      </w:r>
      <w:r w:rsidR="008644D1" w:rsidRPr="00C54275">
        <w:t>and</w:t>
      </w:r>
      <w:r w:rsidR="006C6B51" w:rsidRPr="003A5333">
        <w:rPr>
          <w:rFonts w:ascii="Symbol" w:hAnsi="Symbol"/>
        </w:rPr>
        <w:t></w:t>
      </w:r>
      <w:r w:rsidRPr="00C54275">
        <w:rPr>
          <w:rFonts w:ascii="Symbol" w:hAnsi="Symbol"/>
          <w:i/>
        </w:rPr>
        <w:t></w:t>
      </w:r>
      <w:r w:rsidRPr="009C4268">
        <w:rPr>
          <w:sz w:val="32"/>
          <w:vertAlign w:val="subscript"/>
        </w:rPr>
        <w:t>B</w:t>
      </w:r>
      <w:r w:rsidRPr="00C54275">
        <w:t xml:space="preserve"> </w:t>
      </w:r>
      <w:r w:rsidR="006C6B51" w:rsidRPr="00C54275">
        <w:t>are</w:t>
      </w:r>
      <w:r w:rsidRPr="00C54275">
        <w:t xml:space="preserve"> the standard deviation</w:t>
      </w:r>
      <w:r w:rsidR="006C6B51" w:rsidRPr="00C54275">
        <w:t>s</w:t>
      </w:r>
      <w:r w:rsidRPr="00C54275">
        <w:t xml:space="preserve"> of the </w:t>
      </w:r>
      <w:proofErr w:type="spellStart"/>
      <w:r w:rsidR="006C6B51" w:rsidRPr="00C54275">
        <w:rPr>
          <w:i/>
        </w:rPr>
        <w:t>ij</w:t>
      </w:r>
      <w:r w:rsidR="006C6B51" w:rsidRPr="00C54275">
        <w:t>-th</w:t>
      </w:r>
      <w:proofErr w:type="spellEnd"/>
      <w:r w:rsidR="006C6B51" w:rsidRPr="00C54275">
        <w:t xml:space="preserve"> pixel in the aperture and the </w:t>
      </w:r>
      <w:r w:rsidRPr="00C54275">
        <w:t>background</w:t>
      </w:r>
      <w:r w:rsidR="006C6B51" w:rsidRPr="00C54275">
        <w:t>, respectively</w:t>
      </w:r>
      <w:r w:rsidRPr="00C54275">
        <w:t xml:space="preserve">.  But if the uncertainty in each pixel is dominated by a combination of pixel-to-pixel response variation and Poisson noise from the </w:t>
      </w:r>
      <w:r w:rsidR="008644D1" w:rsidRPr="00C54275">
        <w:t>sky</w:t>
      </w:r>
      <w:r w:rsidRPr="00C54275">
        <w:t xml:space="preserve">, then </w:t>
      </w:r>
    </w:p>
    <w:p w14:paraId="54821102" w14:textId="77777777" w:rsidR="002F0C17" w:rsidRDefault="002F0C17" w:rsidP="00EC3E19">
      <w:pPr>
        <w:widowControl w:val="0"/>
        <w:autoSpaceDE w:val="0"/>
        <w:autoSpaceDN w:val="0"/>
        <w:adjustRightInd w:val="0"/>
        <w:spacing w:line="280" w:lineRule="atLeast"/>
        <w:jc w:val="both"/>
        <w:rPr>
          <w:rFonts w:asciiTheme="majorHAnsi" w:hAnsiTheme="majorHAnsi"/>
        </w:rPr>
      </w:pPr>
    </w:p>
    <w:p w14:paraId="29D5B2DC" w14:textId="063B7938" w:rsidR="002F0C17" w:rsidRDefault="002F0C17" w:rsidP="00C54275">
      <w:pPr>
        <w:widowControl w:val="0"/>
        <w:autoSpaceDE w:val="0"/>
        <w:autoSpaceDN w:val="0"/>
        <w:adjustRightInd w:val="0"/>
        <w:spacing w:line="280" w:lineRule="atLeast"/>
        <w:jc w:val="center"/>
        <w:rPr>
          <w:rFonts w:ascii="Calibri" w:hAnsi="Calibri"/>
        </w:rPr>
      </w:pPr>
      <w:r w:rsidRPr="00C54275">
        <w:rPr>
          <w:rFonts w:ascii="Symbol" w:hAnsi="Symbol"/>
          <w:i/>
        </w:rPr>
        <w:t></w:t>
      </w:r>
      <w:proofErr w:type="spellStart"/>
      <w:r w:rsidRPr="00C54275">
        <w:rPr>
          <w:rFonts w:ascii="Calibri" w:hAnsi="Calibri"/>
          <w:i/>
          <w:vertAlign w:val="subscript"/>
        </w:rPr>
        <w:t>ij</w:t>
      </w:r>
      <w:proofErr w:type="spellEnd"/>
      <w:r>
        <w:rPr>
          <w:rFonts w:asciiTheme="majorHAnsi" w:hAnsiTheme="majorHAnsi"/>
        </w:rPr>
        <w:t xml:space="preserve"> ~ </w:t>
      </w:r>
      <w:r w:rsidRPr="00C54275">
        <w:rPr>
          <w:rFonts w:ascii="Symbol" w:hAnsi="Symbol"/>
          <w:i/>
        </w:rPr>
        <w:t></w:t>
      </w:r>
      <w:r>
        <w:rPr>
          <w:rFonts w:ascii="Calibri" w:hAnsi="Calibri"/>
          <w:vertAlign w:val="subscript"/>
        </w:rPr>
        <w:t>B</w:t>
      </w:r>
    </w:p>
    <w:p w14:paraId="32A5FDE9" w14:textId="77777777" w:rsidR="002F0C17" w:rsidRDefault="002F0C17" w:rsidP="00EC3E19">
      <w:pPr>
        <w:widowControl w:val="0"/>
        <w:autoSpaceDE w:val="0"/>
        <w:autoSpaceDN w:val="0"/>
        <w:adjustRightInd w:val="0"/>
        <w:spacing w:line="280" w:lineRule="atLeast"/>
        <w:jc w:val="both"/>
        <w:rPr>
          <w:rFonts w:ascii="Calibri" w:hAnsi="Calibri"/>
        </w:rPr>
      </w:pPr>
    </w:p>
    <w:p w14:paraId="250A9FB3" w14:textId="239D5784" w:rsidR="002F0C17" w:rsidRPr="00C54275" w:rsidRDefault="002F0C17" w:rsidP="00EC3E19">
      <w:pPr>
        <w:widowControl w:val="0"/>
        <w:autoSpaceDE w:val="0"/>
        <w:autoSpaceDN w:val="0"/>
        <w:adjustRightInd w:val="0"/>
        <w:spacing w:line="280" w:lineRule="atLeast"/>
        <w:jc w:val="both"/>
      </w:pPr>
      <w:r w:rsidRPr="00C54275">
        <w:t xml:space="preserve">and </w:t>
      </w:r>
    </w:p>
    <w:p w14:paraId="73BE0909" w14:textId="77777777" w:rsidR="002F0C17" w:rsidRDefault="002F0C17" w:rsidP="00EC3E19">
      <w:pPr>
        <w:widowControl w:val="0"/>
        <w:autoSpaceDE w:val="0"/>
        <w:autoSpaceDN w:val="0"/>
        <w:adjustRightInd w:val="0"/>
        <w:spacing w:line="280" w:lineRule="atLeast"/>
        <w:jc w:val="both"/>
        <w:rPr>
          <w:rFonts w:ascii="Calibri" w:hAnsi="Calibri"/>
        </w:rPr>
      </w:pPr>
    </w:p>
    <w:p w14:paraId="5C6D8A04" w14:textId="714D8555" w:rsidR="002F0C17" w:rsidRDefault="002F0C17" w:rsidP="00C54275">
      <w:pPr>
        <w:widowControl w:val="0"/>
        <w:autoSpaceDE w:val="0"/>
        <w:autoSpaceDN w:val="0"/>
        <w:adjustRightInd w:val="0"/>
        <w:spacing w:line="280" w:lineRule="atLeast"/>
        <w:jc w:val="center"/>
        <w:rPr>
          <w:rFonts w:ascii="Calibri" w:hAnsi="Calibri"/>
          <w:szCs w:val="24"/>
        </w:rPr>
      </w:pPr>
      <w:r>
        <w:rPr>
          <w:rFonts w:ascii="Symbol" w:hAnsi="Symbol"/>
        </w:rPr>
        <w:t></w:t>
      </w:r>
      <w:r w:rsidRPr="00C54275">
        <w:rPr>
          <w:rFonts w:ascii="Symbol" w:hAnsi="Symbol"/>
          <w:i/>
        </w:rPr>
        <w:t></w:t>
      </w:r>
      <w:r w:rsidRPr="002F0C17">
        <w:rPr>
          <w:rFonts w:ascii="Calibri" w:hAnsi="Calibri"/>
          <w:vertAlign w:val="subscript"/>
        </w:rPr>
        <w:t>m</w:t>
      </w:r>
      <w:r w:rsidRPr="009F14E6">
        <w:rPr>
          <w:rFonts w:asciiTheme="majorHAnsi" w:hAnsiTheme="majorHAnsi"/>
        </w:rPr>
        <w:t>)</w:t>
      </w:r>
      <w:r w:rsidRPr="009F14E6">
        <w:rPr>
          <w:rFonts w:ascii="Symbol" w:hAnsi="Symbol"/>
          <w:sz w:val="32"/>
          <w:szCs w:val="32"/>
          <w:vertAlign w:val="superscript"/>
        </w:rPr>
        <w:t></w:t>
      </w:r>
      <w:r>
        <w:rPr>
          <w:rFonts w:ascii="Symbol" w:hAnsi="Symbol"/>
          <w:sz w:val="32"/>
          <w:szCs w:val="32"/>
        </w:rPr>
        <w:t></w:t>
      </w:r>
      <w:r>
        <w:rPr>
          <w:rFonts w:ascii="Symbol" w:hAnsi="Symbol"/>
          <w:szCs w:val="24"/>
        </w:rPr>
        <w:t></w:t>
      </w:r>
      <w:r>
        <w:rPr>
          <w:rFonts w:ascii="Symbol" w:hAnsi="Symbol"/>
          <w:szCs w:val="24"/>
        </w:rPr>
        <w:t></w:t>
      </w:r>
      <w:r>
        <w:rPr>
          <w:rFonts w:ascii="Symbol" w:hAnsi="Symbol"/>
          <w:szCs w:val="24"/>
        </w:rPr>
        <w:t></w:t>
      </w:r>
      <w:r>
        <w:rPr>
          <w:rFonts w:ascii="Symbol" w:hAnsi="Symbol"/>
          <w:szCs w:val="24"/>
        </w:rPr>
        <w:t></w:t>
      </w:r>
      <w:proofErr w:type="spellStart"/>
      <w:r w:rsidRPr="00C54275">
        <w:rPr>
          <w:rFonts w:ascii="Calibri" w:hAnsi="Calibri"/>
          <w:i/>
          <w:szCs w:val="24"/>
        </w:rPr>
        <w:t>N</w:t>
      </w:r>
      <w:r w:rsidRPr="00874822">
        <w:rPr>
          <w:rFonts w:ascii="Calibri" w:hAnsi="Calibri"/>
          <w:szCs w:val="24"/>
          <w:vertAlign w:val="subscript"/>
        </w:rPr>
        <w:t>pix</w:t>
      </w:r>
      <w:proofErr w:type="spellEnd"/>
      <w:r>
        <w:rPr>
          <w:rFonts w:ascii="Calibri" w:hAnsi="Calibri"/>
          <w:szCs w:val="24"/>
        </w:rPr>
        <w:t xml:space="preserve"> </w:t>
      </w:r>
      <w:r>
        <w:rPr>
          <w:rFonts w:ascii="Symbol" w:hAnsi="Symbol"/>
        </w:rPr>
        <w:t></w:t>
      </w:r>
      <w:r w:rsidRPr="00C54275">
        <w:rPr>
          <w:rFonts w:ascii="Symbol" w:hAnsi="Symbol"/>
          <w:i/>
        </w:rPr>
        <w:t></w:t>
      </w:r>
      <w:r>
        <w:rPr>
          <w:rFonts w:ascii="Calibri" w:hAnsi="Calibri"/>
          <w:vertAlign w:val="subscript"/>
        </w:rPr>
        <w:t>B</w:t>
      </w:r>
      <w:r w:rsidRPr="009F14E6">
        <w:rPr>
          <w:rFonts w:asciiTheme="majorHAnsi" w:hAnsiTheme="majorHAnsi"/>
        </w:rPr>
        <w:t>)</w:t>
      </w:r>
      <w:r w:rsidRPr="009F14E6">
        <w:rPr>
          <w:rFonts w:ascii="Symbol" w:hAnsi="Symbol"/>
          <w:sz w:val="32"/>
          <w:szCs w:val="32"/>
          <w:vertAlign w:val="superscript"/>
        </w:rPr>
        <w:t></w:t>
      </w:r>
      <w:r>
        <w:rPr>
          <w:rFonts w:ascii="Symbol" w:hAnsi="Symbol"/>
          <w:sz w:val="32"/>
          <w:szCs w:val="32"/>
        </w:rPr>
        <w:t></w:t>
      </w:r>
      <w:r>
        <w:rPr>
          <w:rFonts w:ascii="Symbol" w:hAnsi="Symbol"/>
          <w:szCs w:val="24"/>
        </w:rPr>
        <w:t></w:t>
      </w:r>
      <w:r>
        <w:rPr>
          <w:rFonts w:ascii="Symbol" w:hAnsi="Symbol"/>
          <w:szCs w:val="24"/>
        </w:rPr>
        <w:t></w:t>
      </w:r>
      <w:r>
        <w:rPr>
          <w:rFonts w:ascii="Symbol" w:hAnsi="Symbol"/>
          <w:szCs w:val="24"/>
        </w:rPr>
        <w:t></w:t>
      </w:r>
      <w:r>
        <w:rPr>
          <w:rFonts w:ascii="Symbol" w:hAnsi="Symbol"/>
          <w:szCs w:val="24"/>
        </w:rPr>
        <w:t></w:t>
      </w:r>
      <w:r>
        <w:rPr>
          <w:rFonts w:ascii="Symbol" w:hAnsi="Symbol"/>
          <w:szCs w:val="24"/>
        </w:rPr>
        <w:t></w:t>
      </w:r>
      <w:r>
        <w:rPr>
          <w:rFonts w:ascii="Symbol" w:hAnsi="Symbol"/>
          <w:szCs w:val="24"/>
        </w:rPr>
        <w:t></w:t>
      </w:r>
      <w:r w:rsidRPr="00C54275">
        <w:rPr>
          <w:rFonts w:ascii="Calibri" w:hAnsi="Calibri"/>
          <w:i/>
          <w:szCs w:val="24"/>
        </w:rPr>
        <w:t>r</w:t>
      </w:r>
      <w:r w:rsidRPr="002F0C17">
        <w:rPr>
          <w:rFonts w:ascii="Calibri" w:hAnsi="Calibri"/>
          <w:szCs w:val="24"/>
          <w:vertAlign w:val="subscript"/>
        </w:rPr>
        <w:t>ap</w:t>
      </w:r>
      <w:r w:rsidRPr="002F0C17">
        <w:rPr>
          <w:rFonts w:ascii="Calibri" w:hAnsi="Calibri"/>
          <w:szCs w:val="24"/>
          <w:vertAlign w:val="superscript"/>
        </w:rPr>
        <w:t>2</w:t>
      </w:r>
      <w:r>
        <w:rPr>
          <w:rFonts w:ascii="Calibri" w:hAnsi="Calibri"/>
          <w:szCs w:val="24"/>
        </w:rPr>
        <w:t xml:space="preserve"> </w:t>
      </w:r>
      <w:r w:rsidRPr="00C54275">
        <w:rPr>
          <w:rFonts w:ascii="Symbol" w:hAnsi="Symbol"/>
          <w:i/>
        </w:rPr>
        <w:t></w:t>
      </w:r>
      <w:r>
        <w:rPr>
          <w:rFonts w:ascii="Calibri" w:hAnsi="Calibri"/>
          <w:vertAlign w:val="subscript"/>
        </w:rPr>
        <w:t>B</w:t>
      </w:r>
      <w:r w:rsidR="001D7F5A">
        <w:rPr>
          <w:rFonts w:ascii="Calibri" w:hAnsi="Calibri"/>
          <w:szCs w:val="24"/>
          <w:vertAlign w:val="superscript"/>
        </w:rPr>
        <w:t>2</w:t>
      </w:r>
    </w:p>
    <w:p w14:paraId="0921C32D" w14:textId="77777777" w:rsidR="00874822" w:rsidRDefault="00874822" w:rsidP="00EC3E19">
      <w:pPr>
        <w:widowControl w:val="0"/>
        <w:autoSpaceDE w:val="0"/>
        <w:autoSpaceDN w:val="0"/>
        <w:adjustRightInd w:val="0"/>
        <w:spacing w:line="280" w:lineRule="atLeast"/>
        <w:jc w:val="both"/>
        <w:rPr>
          <w:rFonts w:ascii="Calibri" w:hAnsi="Calibri"/>
          <w:szCs w:val="24"/>
        </w:rPr>
      </w:pPr>
    </w:p>
    <w:p w14:paraId="1A532207" w14:textId="22F381D5" w:rsidR="00B86810" w:rsidRPr="00874822" w:rsidRDefault="00874822" w:rsidP="00C54275">
      <w:pPr>
        <w:widowControl w:val="0"/>
        <w:autoSpaceDE w:val="0"/>
        <w:autoSpaceDN w:val="0"/>
        <w:adjustRightInd w:val="0"/>
        <w:spacing w:line="280" w:lineRule="atLeast"/>
        <w:jc w:val="center"/>
        <w:rPr>
          <w:rFonts w:ascii="Calibri" w:hAnsi="Calibri"/>
          <w:szCs w:val="24"/>
        </w:rPr>
      </w:pPr>
      <w:r w:rsidRPr="00C54275">
        <w:rPr>
          <w:rFonts w:ascii="Symbol" w:hAnsi="Symbol"/>
          <w:i/>
        </w:rPr>
        <w:t></w:t>
      </w:r>
      <w:r w:rsidRPr="002F0C17">
        <w:rPr>
          <w:rFonts w:ascii="Calibri" w:hAnsi="Calibri"/>
          <w:vertAlign w:val="subscript"/>
        </w:rPr>
        <w:t>m</w:t>
      </w:r>
      <w:r>
        <w:rPr>
          <w:rFonts w:ascii="Calibri" w:hAnsi="Calibri"/>
          <w:vertAlign w:val="subscript"/>
        </w:rPr>
        <w:t xml:space="preserve"> </w:t>
      </w:r>
      <w:r>
        <w:rPr>
          <w:rFonts w:ascii="Calibri" w:hAnsi="Calibri"/>
          <w:szCs w:val="24"/>
        </w:rPr>
        <w:t xml:space="preserve">= </w:t>
      </w:r>
      <w:proofErr w:type="gramStart"/>
      <w:r>
        <w:rPr>
          <w:rFonts w:ascii="Calibri" w:hAnsi="Calibri"/>
          <w:szCs w:val="24"/>
        </w:rPr>
        <w:t>sqrt(</w:t>
      </w:r>
      <w:proofErr w:type="gramEnd"/>
      <w:r>
        <w:rPr>
          <w:rFonts w:ascii="Symbol" w:hAnsi="Symbol"/>
          <w:szCs w:val="24"/>
        </w:rPr>
        <w:t></w:t>
      </w:r>
      <w:r>
        <w:rPr>
          <w:rFonts w:ascii="Symbol" w:hAnsi="Symbol"/>
          <w:szCs w:val="24"/>
        </w:rPr>
        <w:t></w:t>
      </w:r>
      <w:r>
        <w:rPr>
          <w:rFonts w:ascii="Symbol" w:hAnsi="Symbol"/>
          <w:szCs w:val="24"/>
        </w:rPr>
        <w:t></w:t>
      </w:r>
      <w:r>
        <w:rPr>
          <w:rFonts w:ascii="Symbol" w:hAnsi="Symbol"/>
          <w:szCs w:val="24"/>
        </w:rPr>
        <w:t></w:t>
      </w:r>
      <w:r>
        <w:rPr>
          <w:rFonts w:ascii="Symbol" w:hAnsi="Symbol"/>
          <w:szCs w:val="24"/>
        </w:rPr>
        <w:t></w:t>
      </w:r>
      <w:r w:rsidRPr="00C54275">
        <w:rPr>
          <w:rFonts w:ascii="Calibri" w:hAnsi="Calibri"/>
          <w:i/>
          <w:szCs w:val="24"/>
        </w:rPr>
        <w:t>r</w:t>
      </w:r>
      <w:r w:rsidRPr="002F0C17">
        <w:rPr>
          <w:rFonts w:ascii="Calibri" w:hAnsi="Calibri"/>
          <w:szCs w:val="24"/>
          <w:vertAlign w:val="subscript"/>
        </w:rPr>
        <w:t>ap</w:t>
      </w:r>
      <w:r>
        <w:rPr>
          <w:rFonts w:ascii="Calibri" w:hAnsi="Calibri"/>
          <w:szCs w:val="24"/>
          <w:vertAlign w:val="subscript"/>
        </w:rPr>
        <w:t xml:space="preserve"> </w:t>
      </w:r>
      <w:r w:rsidRPr="00C54275">
        <w:rPr>
          <w:rFonts w:ascii="Symbol" w:hAnsi="Symbol"/>
          <w:i/>
        </w:rPr>
        <w:t></w:t>
      </w:r>
      <w:r>
        <w:rPr>
          <w:rFonts w:ascii="Calibri" w:hAnsi="Calibri"/>
          <w:vertAlign w:val="subscript"/>
        </w:rPr>
        <w:t>B</w:t>
      </w:r>
      <w:r>
        <w:rPr>
          <w:rFonts w:ascii="Calibri" w:hAnsi="Calibri"/>
          <w:szCs w:val="24"/>
        </w:rPr>
        <w:t xml:space="preserve">  and </w:t>
      </w:r>
      <w:r w:rsidR="001D7F5A" w:rsidRPr="00C54275">
        <w:rPr>
          <w:rFonts w:ascii="Symbol" w:hAnsi="Symbol"/>
          <w:i/>
        </w:rPr>
        <w:t></w:t>
      </w:r>
      <w:r w:rsidR="001D7F5A">
        <w:rPr>
          <w:rFonts w:asciiTheme="majorHAnsi" w:hAnsiTheme="majorHAnsi"/>
          <w:vertAlign w:val="subscript"/>
        </w:rPr>
        <w:t>m</w:t>
      </w:r>
      <w:r w:rsidR="001D7F5A">
        <w:rPr>
          <w:rFonts w:asciiTheme="majorHAnsi" w:hAnsiTheme="majorHAnsi"/>
        </w:rPr>
        <w:t xml:space="preserve"> </w:t>
      </w:r>
      <w:r>
        <w:rPr>
          <w:rFonts w:asciiTheme="majorHAnsi" w:hAnsiTheme="majorHAnsi"/>
        </w:rPr>
        <w:t>= (</w:t>
      </w:r>
      <w:r w:rsidRPr="00C54275">
        <w:rPr>
          <w:rFonts w:ascii="Symbol" w:hAnsi="Symbol"/>
          <w:i/>
        </w:rPr>
        <w:t></w:t>
      </w:r>
      <w:r w:rsidRPr="002F0C17">
        <w:rPr>
          <w:rFonts w:ascii="Calibri" w:hAnsi="Calibri"/>
          <w:vertAlign w:val="subscript"/>
        </w:rPr>
        <w:t>m</w:t>
      </w:r>
      <w:r>
        <w:rPr>
          <w:rFonts w:ascii="Calibri" w:hAnsi="Calibri"/>
          <w:vertAlign w:val="subscript"/>
        </w:rPr>
        <w:t xml:space="preserve"> </w:t>
      </w:r>
      <w:r>
        <w:rPr>
          <w:rFonts w:ascii="Calibri" w:hAnsi="Calibri"/>
          <w:szCs w:val="24"/>
        </w:rPr>
        <w:t xml:space="preserve">/ </w:t>
      </w:r>
      <w:proofErr w:type="spellStart"/>
      <w:r w:rsidRPr="00C54275">
        <w:rPr>
          <w:rFonts w:ascii="Calibri" w:hAnsi="Calibri"/>
          <w:i/>
          <w:szCs w:val="24"/>
        </w:rPr>
        <w:t>F</w:t>
      </w:r>
      <w:r w:rsidR="00516A27">
        <w:rPr>
          <w:rFonts w:ascii="Calibri" w:hAnsi="Calibri"/>
          <w:szCs w:val="24"/>
          <w:vertAlign w:val="subscript"/>
        </w:rPr>
        <w:t>o</w:t>
      </w:r>
      <w:proofErr w:type="spellEnd"/>
      <w:r>
        <w:rPr>
          <w:rFonts w:ascii="Calibri" w:hAnsi="Calibri"/>
          <w:szCs w:val="24"/>
        </w:rPr>
        <w:t>)</w:t>
      </w:r>
    </w:p>
    <w:p w14:paraId="4769B686" w14:textId="77777777" w:rsidR="00F90429" w:rsidRDefault="00F90429" w:rsidP="00EC3E19">
      <w:pPr>
        <w:tabs>
          <w:tab w:val="left" w:pos="2400"/>
        </w:tabs>
        <w:jc w:val="both"/>
      </w:pPr>
    </w:p>
    <w:p w14:paraId="5730BDD8" w14:textId="16A23DE3" w:rsidR="00874822" w:rsidRDefault="00874822" w:rsidP="00EC3E19">
      <w:pPr>
        <w:tabs>
          <w:tab w:val="left" w:pos="2400"/>
        </w:tabs>
        <w:jc w:val="both"/>
      </w:pPr>
      <w:r>
        <w:t xml:space="preserve">where </w:t>
      </w:r>
      <w:r w:rsidRPr="009C4268">
        <w:rPr>
          <w:rFonts w:cstheme="majorHAnsi"/>
          <w:i/>
        </w:rPr>
        <w:t>r</w:t>
      </w:r>
      <w:r w:rsidRPr="009C4268">
        <w:rPr>
          <w:rFonts w:cstheme="majorHAnsi"/>
          <w:sz w:val="32"/>
          <w:vertAlign w:val="subscript"/>
        </w:rPr>
        <w:t>ap</w:t>
      </w:r>
      <w:r>
        <w:t xml:space="preserve"> is the radius of the aperture in </w:t>
      </w:r>
      <w:r w:rsidRPr="003A0F0D">
        <w:rPr>
          <w:b/>
          <w:i/>
        </w:rPr>
        <w:t>pixels</w:t>
      </w:r>
      <w:r>
        <w:t>.</w:t>
      </w:r>
      <w:r w:rsidR="006C6B51">
        <w:t xml:space="preserve">  </w:t>
      </w:r>
      <w:proofErr w:type="gramStart"/>
      <w:r w:rsidR="006C6B51">
        <w:t>So</w:t>
      </w:r>
      <w:proofErr w:type="gramEnd"/>
      <w:r w:rsidR="006C6B51">
        <w:t xml:space="preserve"> the final relative uncertainty in the flux measurement would be:</w:t>
      </w:r>
    </w:p>
    <w:p w14:paraId="1BA4A6DD" w14:textId="77777777" w:rsidR="006C6B51" w:rsidRDefault="006C6B51" w:rsidP="00EC3E19">
      <w:pPr>
        <w:tabs>
          <w:tab w:val="left" w:pos="2400"/>
        </w:tabs>
        <w:jc w:val="both"/>
      </w:pPr>
    </w:p>
    <w:p w14:paraId="692CD985" w14:textId="72C87A5A" w:rsidR="006C6B51" w:rsidRDefault="006C6B51" w:rsidP="00C54275">
      <w:pPr>
        <w:tabs>
          <w:tab w:val="left" w:pos="2400"/>
        </w:tabs>
        <w:jc w:val="center"/>
        <w:rPr>
          <w:rFonts w:ascii="Calibri" w:hAnsi="Calibri"/>
        </w:rPr>
      </w:pPr>
      <w:r w:rsidRPr="00C54275">
        <w:rPr>
          <w:rFonts w:ascii="Symbol" w:hAnsi="Symbol"/>
          <w:i/>
        </w:rPr>
        <w:t></w:t>
      </w:r>
      <w:r w:rsidRPr="009F14E6">
        <w:rPr>
          <w:rFonts w:ascii="Symbol" w:hAnsi="Symbol"/>
          <w:sz w:val="32"/>
          <w:szCs w:val="32"/>
          <w:vertAlign w:val="superscript"/>
        </w:rPr>
        <w:t></w:t>
      </w:r>
      <w:r>
        <w:rPr>
          <w:rFonts w:ascii="Symbol" w:hAnsi="Symbol"/>
        </w:rPr>
        <w:t></w:t>
      </w:r>
      <w:r>
        <w:rPr>
          <w:rFonts w:ascii="Symbol" w:hAnsi="Symbol"/>
        </w:rPr>
        <w:t></w:t>
      </w:r>
      <w:r>
        <w:rPr>
          <w:rFonts w:ascii="Symbol" w:hAnsi="Symbol"/>
        </w:rPr>
        <w:t></w:t>
      </w:r>
      <w:r w:rsidR="009765A1">
        <w:rPr>
          <w:rFonts w:ascii="Symbol" w:hAnsi="Symbol"/>
          <w:szCs w:val="24"/>
        </w:rPr>
        <w:t></w:t>
      </w:r>
      <w:r w:rsidR="009765A1">
        <w:rPr>
          <w:rFonts w:ascii="Symbol" w:hAnsi="Symbol"/>
          <w:szCs w:val="24"/>
        </w:rPr>
        <w:t></w:t>
      </w:r>
      <w:r w:rsidRPr="009F14E6">
        <w:rPr>
          <w:rFonts w:ascii="Symbol" w:hAnsi="Symbol"/>
        </w:rPr>
        <w:t></w:t>
      </w:r>
      <w:r w:rsidR="009765A1">
        <w:rPr>
          <w:rFonts w:ascii="Symbol" w:hAnsi="Symbol"/>
        </w:rPr>
        <w:t></w:t>
      </w:r>
      <w:r w:rsidRPr="00C54275">
        <w:rPr>
          <w:i/>
          <w:szCs w:val="24"/>
        </w:rPr>
        <w:t>r</w:t>
      </w:r>
      <w:r w:rsidRPr="009C4268">
        <w:rPr>
          <w:sz w:val="32"/>
          <w:szCs w:val="24"/>
          <w:vertAlign w:val="subscript"/>
        </w:rPr>
        <w:t>ap</w:t>
      </w:r>
      <w:r>
        <w:rPr>
          <w:rFonts w:ascii="Calibri" w:hAnsi="Calibri"/>
          <w:szCs w:val="24"/>
          <w:vertAlign w:val="subscript"/>
        </w:rPr>
        <w:t xml:space="preserve"> </w:t>
      </w:r>
      <w:r w:rsidRPr="00C54275">
        <w:rPr>
          <w:rFonts w:ascii="Symbol" w:hAnsi="Symbol"/>
          <w:i/>
        </w:rPr>
        <w:t></w:t>
      </w:r>
      <w:r w:rsidRPr="009C4268">
        <w:rPr>
          <w:sz w:val="32"/>
          <w:vertAlign w:val="subscript"/>
        </w:rPr>
        <w:t>B</w:t>
      </w:r>
      <w:r w:rsidRPr="00C54275">
        <w:rPr>
          <w:vertAlign w:val="subscript"/>
        </w:rPr>
        <w:t xml:space="preserve"> </w:t>
      </w:r>
      <w:r w:rsidRPr="00C54275">
        <w:t xml:space="preserve">/ </w:t>
      </w:r>
      <w:proofErr w:type="spellStart"/>
      <w:r w:rsidRPr="00C54275">
        <w:rPr>
          <w:i/>
        </w:rPr>
        <w:t>F</w:t>
      </w:r>
      <w:r w:rsidR="00516A27" w:rsidRPr="009C4268">
        <w:rPr>
          <w:sz w:val="32"/>
          <w:vertAlign w:val="subscript"/>
        </w:rPr>
        <w:t>o</w:t>
      </w:r>
      <w:proofErr w:type="spellEnd"/>
      <w:r w:rsidRPr="009C4268">
        <w:rPr>
          <w:sz w:val="32"/>
        </w:rPr>
        <w:t xml:space="preserve"> </w:t>
      </w:r>
      <w:r w:rsidR="009765A1" w:rsidRPr="00C54275">
        <w:t>)</w:t>
      </w:r>
      <w:r w:rsidRPr="009C4268">
        <w:rPr>
          <w:sz w:val="32"/>
          <w:vertAlign w:val="superscript"/>
        </w:rPr>
        <w:t>2</w:t>
      </w:r>
      <w:r w:rsidRPr="00C54275">
        <w:t xml:space="preserve"> + (&lt;ERRCALF&gt;</w:t>
      </w:r>
      <w:r w:rsidR="00362457">
        <w:t xml:space="preserve"> </w:t>
      </w:r>
      <w:r w:rsidRPr="00C54275">
        <w:t>/</w:t>
      </w:r>
      <w:r w:rsidR="00362457">
        <w:t xml:space="preserve"> </w:t>
      </w:r>
      <w:r w:rsidRPr="00C54275">
        <w:t>&lt;CALFCTR&gt;)</w:t>
      </w:r>
      <w:r w:rsidRPr="009C4268">
        <w:rPr>
          <w:sz w:val="32"/>
          <w:vertAlign w:val="superscript"/>
        </w:rPr>
        <w:t>2</w:t>
      </w:r>
      <w:r w:rsidRPr="00C54275">
        <w:t xml:space="preserve"> + (0.0025)</w:t>
      </w:r>
    </w:p>
    <w:p w14:paraId="15B0F5B7" w14:textId="77777777" w:rsidR="00796715" w:rsidRDefault="00796715" w:rsidP="00EC3E19">
      <w:pPr>
        <w:jc w:val="both"/>
      </w:pPr>
    </w:p>
    <w:p w14:paraId="20C03171" w14:textId="100AD4D2" w:rsidR="00D23B62" w:rsidRDefault="0066485D" w:rsidP="00EC3E19">
      <w:pPr>
        <w:jc w:val="both"/>
      </w:pPr>
      <w:r>
        <w:t>For measured signal to noise (</w:t>
      </w:r>
      <w:proofErr w:type="spellStart"/>
      <w:r w:rsidRPr="00C54275">
        <w:rPr>
          <w:rFonts w:ascii="Calibri" w:hAnsi="Calibri"/>
          <w:i/>
        </w:rPr>
        <w:t>F</w:t>
      </w:r>
      <w:r w:rsidR="00516A27">
        <w:rPr>
          <w:rFonts w:ascii="Calibri" w:hAnsi="Calibri"/>
          <w:vertAlign w:val="subscript"/>
        </w:rPr>
        <w:t>o</w:t>
      </w:r>
      <w:proofErr w:type="spellEnd"/>
      <w:r>
        <w:rPr>
          <w:rFonts w:ascii="Calibri" w:hAnsi="Calibri"/>
        </w:rPr>
        <w:t xml:space="preserve"> </w:t>
      </w:r>
      <w:r>
        <w:t>/</w:t>
      </w:r>
      <w:r w:rsidRPr="00C54275">
        <w:rPr>
          <w:rFonts w:ascii="Symbol" w:hAnsi="Symbol"/>
          <w:i/>
        </w:rPr>
        <w:t></w:t>
      </w:r>
      <w:proofErr w:type="gramStart"/>
      <w:r>
        <w:rPr>
          <w:rFonts w:ascii="Calibri" w:hAnsi="Calibri"/>
          <w:vertAlign w:val="subscript"/>
        </w:rPr>
        <w:t>B</w:t>
      </w:r>
      <w:r>
        <w:t xml:space="preserve"> )</w:t>
      </w:r>
      <w:proofErr w:type="gramEnd"/>
      <w:r>
        <w:t xml:space="preserve"> &lt;&lt; 300, the first term dominates the uncertainty</w:t>
      </w:r>
      <w:r w:rsidR="00EA374B">
        <w:t xml:space="preserve">.  For low S/N measurements, it </w:t>
      </w:r>
      <w:r w:rsidR="00EC3E19">
        <w:t>could be</w:t>
      </w:r>
      <w:r w:rsidR="00EA374B">
        <w:t xml:space="preserve"> advantageous to use a small aperture to reduce the overall uncertainty in the measurement and apply an aperture correction to determine the actual </w:t>
      </w:r>
      <w:r w:rsidR="00D23B62">
        <w:t>flux</w:t>
      </w:r>
      <w:r w:rsidR="00EA374B">
        <w:t xml:space="preserve">. </w:t>
      </w:r>
      <w:r w:rsidR="00D23B62">
        <w:t xml:space="preserve">Successful application of an aperture correction requires a very accurate characterization of the instrumental PSF and assumes that the PSF is stable. However, as discussed below and in Su et al. (2017), the FORCAST PSF is highly variable. As a consequence, the uncertainty in the aperture correction will be significant and possibly even greater than the reduction in uncertainty gained by using the smaller aperture.  </w:t>
      </w:r>
    </w:p>
    <w:p w14:paraId="20BAA72F" w14:textId="5E43FF12" w:rsidR="008334D5" w:rsidRDefault="008334D5" w:rsidP="00EC3E19">
      <w:pPr>
        <w:jc w:val="both"/>
        <w:rPr>
          <w:rFonts w:eastAsia="Times New Roman"/>
          <w:b/>
          <w:caps/>
          <w:color w:val="000000"/>
          <w:spacing w:val="-4"/>
          <w:sz w:val="28"/>
        </w:rPr>
      </w:pPr>
    </w:p>
    <w:p w14:paraId="241E89E0" w14:textId="27CA8E1D" w:rsidR="00A86B91" w:rsidRDefault="00A86B91" w:rsidP="00EC3E19">
      <w:pPr>
        <w:pStyle w:val="Heading1"/>
        <w:jc w:val="both"/>
      </w:pPr>
      <w:bookmarkStart w:id="13" w:name="_Toc512605084"/>
      <w:r>
        <w:t>color correction</w:t>
      </w:r>
      <w:bookmarkEnd w:id="13"/>
    </w:p>
    <w:p w14:paraId="3A11778A" w14:textId="2CF0E416" w:rsidR="00A86B91" w:rsidRDefault="00A86B91" w:rsidP="00EC3E19">
      <w:pPr>
        <w:tabs>
          <w:tab w:val="left" w:pos="2400"/>
        </w:tabs>
        <w:jc w:val="both"/>
      </w:pPr>
      <w:r>
        <w:t xml:space="preserve">A color correction can be applied to determine the true flux </w:t>
      </w:r>
      <w:r w:rsidRPr="00A86B91">
        <w:rPr>
          <w:i/>
        </w:rPr>
        <w:t>F</w:t>
      </w:r>
      <w:r w:rsidRPr="00C54275">
        <w:rPr>
          <w:rFonts w:ascii="Symbol" w:hAnsi="Symbol"/>
          <w:sz w:val="32"/>
          <w:szCs w:val="32"/>
          <w:vertAlign w:val="subscript"/>
        </w:rPr>
        <w:t></w:t>
      </w:r>
      <w:r w:rsidRPr="00A86B91">
        <w:rPr>
          <w:rFonts w:ascii="Symbol" w:hAnsi="Symbol"/>
          <w:i/>
          <w:vertAlign w:val="subscript"/>
        </w:rPr>
        <w:t></w:t>
      </w:r>
      <w:r w:rsidRPr="00A86B91">
        <w:rPr>
          <w:i/>
        </w:rPr>
        <w:t>(</w:t>
      </w:r>
      <w:r w:rsidRPr="00A86B91">
        <w:rPr>
          <w:rFonts w:ascii="Symbol" w:hAnsi="Symbol"/>
          <w:i/>
        </w:rPr>
        <w:t></w:t>
      </w:r>
      <w:r w:rsidRPr="009C4268">
        <w:rPr>
          <w:sz w:val="32"/>
          <w:vertAlign w:val="subscript"/>
        </w:rPr>
        <w:t>ref</w:t>
      </w:r>
      <w:r w:rsidRPr="00A86B91">
        <w:rPr>
          <w:i/>
        </w:rPr>
        <w:t>)</w:t>
      </w:r>
      <w:r w:rsidRPr="00A86B91">
        <w:rPr>
          <w:rFonts w:ascii="Symbol" w:hAnsi="Symbol"/>
          <w:i/>
          <w:vertAlign w:val="subscript"/>
        </w:rPr>
        <w:t></w:t>
      </w:r>
      <w:r>
        <w:t xml:space="preserve"> of the object (assuming either power-law or blackbody spectrum) at the filter reference wavelength </w:t>
      </w:r>
      <w:r w:rsidR="009C4268" w:rsidRPr="00A86B91">
        <w:rPr>
          <w:rFonts w:ascii="Symbol" w:hAnsi="Symbol"/>
          <w:i/>
        </w:rPr>
        <w:t></w:t>
      </w:r>
      <w:r w:rsidR="009C4268" w:rsidRPr="009C4268">
        <w:rPr>
          <w:sz w:val="32"/>
          <w:vertAlign w:val="subscript"/>
        </w:rPr>
        <w:t>ref</w:t>
      </w:r>
      <w:r>
        <w:t xml:space="preserve">, from the FITS header, using the </w:t>
      </w:r>
      <w:hyperlink r:id="rId22" w:history="1">
        <w:r w:rsidRPr="0076182B">
          <w:rPr>
            <w:rStyle w:val="Hyperlink"/>
          </w:rPr>
          <w:t>FO</w:t>
        </w:r>
        <w:r>
          <w:rPr>
            <w:rStyle w:val="Hyperlink"/>
          </w:rPr>
          <w:t>R</w:t>
        </w:r>
        <w:r w:rsidRPr="0076182B">
          <w:rPr>
            <w:rStyle w:val="Hyperlink"/>
          </w:rPr>
          <w:t>CAST color correction table</w:t>
        </w:r>
      </w:hyperlink>
      <w:r>
        <w:t>:</w:t>
      </w:r>
    </w:p>
    <w:p w14:paraId="4B23C36C" w14:textId="4C6B3A90" w:rsidR="00A86B91" w:rsidRDefault="00A86B91" w:rsidP="00EC3E19">
      <w:pPr>
        <w:tabs>
          <w:tab w:val="left" w:pos="2400"/>
        </w:tabs>
        <w:ind w:left="360"/>
        <w:jc w:val="both"/>
      </w:pPr>
      <w:r w:rsidRPr="00C54275">
        <w:rPr>
          <w:i/>
        </w:rPr>
        <w:t>F</w:t>
      </w:r>
      <w:r w:rsidRPr="00B007AC">
        <w:rPr>
          <w:rFonts w:ascii="Symbol" w:hAnsi="Symbol"/>
          <w:sz w:val="32"/>
          <w:szCs w:val="32"/>
          <w:vertAlign w:val="subscript"/>
        </w:rPr>
        <w:t></w:t>
      </w:r>
      <w:r w:rsidRPr="00B007AC">
        <w:rPr>
          <w:rFonts w:ascii="Symbol" w:hAnsi="Symbol"/>
          <w:vertAlign w:val="subscript"/>
        </w:rPr>
        <w:t></w:t>
      </w:r>
      <w:r>
        <w:t>(</w:t>
      </w:r>
      <w:r w:rsidRPr="00C54275">
        <w:rPr>
          <w:rFonts w:ascii="Symbol" w:hAnsi="Symbol"/>
          <w:i/>
        </w:rPr>
        <w:t></w:t>
      </w:r>
      <w:r w:rsidRPr="009C4268">
        <w:rPr>
          <w:sz w:val="32"/>
          <w:vertAlign w:val="subscript"/>
        </w:rPr>
        <w:t>ref</w:t>
      </w:r>
      <w:r>
        <w:t xml:space="preserve">) = </w:t>
      </w:r>
      <w:r w:rsidRPr="00C54275">
        <w:rPr>
          <w:i/>
        </w:rPr>
        <w:t>F</w:t>
      </w:r>
      <w:r w:rsidR="002D2168">
        <w:rPr>
          <w:rFonts w:ascii="Symbol" w:hAnsi="Symbol"/>
          <w:sz w:val="32"/>
          <w:szCs w:val="32"/>
          <w:vertAlign w:val="subscript"/>
        </w:rPr>
        <w:t></w:t>
      </w:r>
      <w:r w:rsidR="00055C35" w:rsidRPr="00B007AC">
        <w:rPr>
          <w:rFonts w:ascii="Symbol" w:hAnsi="Symbol"/>
        </w:rPr>
        <w:t></w:t>
      </w:r>
      <w:r w:rsidR="00055C35" w:rsidRPr="00B007AC">
        <w:rPr>
          <w:rFonts w:ascii="Symbol" w:hAnsi="Symbol"/>
        </w:rPr>
        <w:t></w:t>
      </w:r>
      <w:r w:rsidR="00055C35" w:rsidRPr="00B007AC">
        <w:rPr>
          <w:rFonts w:ascii="Symbol" w:hAnsi="Symbol"/>
        </w:rPr>
        <w:t></w:t>
      </w:r>
      <w:r w:rsidR="00055C35" w:rsidRPr="00C54275">
        <w:rPr>
          <w:rFonts w:ascii="Symbol" w:hAnsi="Symbol"/>
          <w:i/>
        </w:rPr>
        <w:t></w:t>
      </w:r>
      <w:r w:rsidRPr="009C4268">
        <w:rPr>
          <w:sz w:val="32"/>
          <w:vertAlign w:val="subscript"/>
        </w:rPr>
        <w:t>ref</w:t>
      </w:r>
      <w:r w:rsidRPr="00B007AC">
        <w:t xml:space="preserve">) / </w:t>
      </w:r>
      <w:r w:rsidRPr="00C54275">
        <w:rPr>
          <w:i/>
        </w:rPr>
        <w:t>K</w:t>
      </w:r>
    </w:p>
    <w:p w14:paraId="360CDB5B" w14:textId="6275950F" w:rsidR="00A86B91" w:rsidRPr="00B007AC" w:rsidRDefault="00A86B91" w:rsidP="00EC3E19">
      <w:pPr>
        <w:tabs>
          <w:tab w:val="left" w:pos="2400"/>
        </w:tabs>
        <w:jc w:val="both"/>
        <w:rPr>
          <w:szCs w:val="24"/>
        </w:rPr>
      </w:pPr>
      <w:r>
        <w:t xml:space="preserve">Where </w:t>
      </w:r>
      <w:r w:rsidRPr="00A86B91">
        <w:rPr>
          <w:i/>
        </w:rPr>
        <w:t>F</w:t>
      </w:r>
      <w:r w:rsidR="00055C35">
        <w:rPr>
          <w:rFonts w:ascii="Symbol" w:hAnsi="Symbol"/>
          <w:i/>
          <w:sz w:val="32"/>
          <w:szCs w:val="32"/>
          <w:vertAlign w:val="subscript"/>
        </w:rPr>
        <w:t></w:t>
      </w:r>
      <w:r w:rsidR="00055C35">
        <w:rPr>
          <w:szCs w:val="24"/>
        </w:rPr>
        <w:t xml:space="preserve"> </w:t>
      </w:r>
      <w:r>
        <w:rPr>
          <w:szCs w:val="24"/>
        </w:rPr>
        <w:t xml:space="preserve">is the measured flux and </w:t>
      </w:r>
      <w:r w:rsidRPr="00A86B91">
        <w:rPr>
          <w:i/>
          <w:szCs w:val="24"/>
        </w:rPr>
        <w:t>K</w:t>
      </w:r>
      <w:r>
        <w:rPr>
          <w:szCs w:val="24"/>
        </w:rPr>
        <w:t xml:space="preserve"> is the color correction for the given filter.  Note that for ma</w:t>
      </w:r>
      <w:r w:rsidR="006B4926">
        <w:rPr>
          <w:szCs w:val="24"/>
        </w:rPr>
        <w:t>ny of the source spectrum model and</w:t>
      </w:r>
      <w:r>
        <w:rPr>
          <w:szCs w:val="24"/>
        </w:rPr>
        <w:t xml:space="preserve"> filter combinations, the K-value is very small or negligible compared to the flux calibration fitting and model errors (Section</w:t>
      </w:r>
      <w:r w:rsidR="00132708">
        <w:rPr>
          <w:szCs w:val="24"/>
        </w:rPr>
        <w:t xml:space="preserve"> </w:t>
      </w:r>
      <w:r w:rsidR="00132708">
        <w:rPr>
          <w:szCs w:val="24"/>
        </w:rPr>
        <w:fldChar w:fldCharType="begin"/>
      </w:r>
      <w:r w:rsidR="00132708">
        <w:rPr>
          <w:szCs w:val="24"/>
        </w:rPr>
        <w:instrText xml:space="preserve"> REF _Ref512345736 \r \h </w:instrText>
      </w:r>
      <w:r w:rsidR="00EC3E19">
        <w:rPr>
          <w:szCs w:val="24"/>
        </w:rPr>
        <w:instrText xml:space="preserve"> \* MERGEFORMAT </w:instrText>
      </w:r>
      <w:r w:rsidR="00132708">
        <w:rPr>
          <w:szCs w:val="24"/>
        </w:rPr>
      </w:r>
      <w:r w:rsidR="00132708">
        <w:rPr>
          <w:szCs w:val="24"/>
        </w:rPr>
        <w:fldChar w:fldCharType="separate"/>
      </w:r>
      <w:r w:rsidR="00C54275">
        <w:rPr>
          <w:szCs w:val="24"/>
        </w:rPr>
        <w:t>4</w:t>
      </w:r>
      <w:r w:rsidR="00132708">
        <w:rPr>
          <w:szCs w:val="24"/>
        </w:rPr>
        <w:fldChar w:fldCharType="end"/>
      </w:r>
      <w:r>
        <w:rPr>
          <w:szCs w:val="24"/>
        </w:rPr>
        <w:t xml:space="preserve">). </w:t>
      </w:r>
    </w:p>
    <w:p w14:paraId="429C0C40" w14:textId="77777777" w:rsidR="00A86B91" w:rsidRPr="00A86B91" w:rsidRDefault="00A86B91" w:rsidP="00EC3E19">
      <w:pPr>
        <w:jc w:val="both"/>
      </w:pPr>
    </w:p>
    <w:p w14:paraId="62C0333F" w14:textId="4072D436" w:rsidR="006B4926" w:rsidRDefault="006B4926" w:rsidP="00EC3E19">
      <w:pPr>
        <w:pStyle w:val="Heading1"/>
        <w:jc w:val="both"/>
      </w:pPr>
      <w:bookmarkStart w:id="14" w:name="_Toc512605085"/>
      <w:r>
        <w:lastRenderedPageBreak/>
        <w:t>FORCAST PSF Fitting</w:t>
      </w:r>
      <w:bookmarkEnd w:id="14"/>
    </w:p>
    <w:p w14:paraId="68B9B471" w14:textId="48964601" w:rsidR="006B4926" w:rsidRDefault="006B4926" w:rsidP="00EC3E19">
      <w:pPr>
        <w:jc w:val="both"/>
        <w:rPr>
          <w:rFonts w:eastAsia="Times New Roman" w:cs="Arial"/>
          <w:color w:val="000000" w:themeColor="text1"/>
          <w:szCs w:val="24"/>
        </w:rPr>
      </w:pPr>
      <w:r w:rsidRPr="006B4926">
        <w:rPr>
          <w:rFonts w:eastAsia="Times New Roman" w:cs="Arial"/>
          <w:color w:val="000000" w:themeColor="text1"/>
          <w:szCs w:val="24"/>
        </w:rPr>
        <w:t>T</w:t>
      </w:r>
      <w:r w:rsidR="003A0F0D">
        <w:rPr>
          <w:rFonts w:eastAsia="Times New Roman" w:cs="Arial"/>
          <w:color w:val="000000" w:themeColor="text1"/>
          <w:szCs w:val="24"/>
        </w:rPr>
        <w:t xml:space="preserve">he </w:t>
      </w:r>
      <w:r w:rsidRPr="006B4926">
        <w:rPr>
          <w:rFonts w:eastAsia="Times New Roman" w:cs="Arial"/>
          <w:color w:val="000000" w:themeColor="text1"/>
          <w:szCs w:val="24"/>
        </w:rPr>
        <w:t xml:space="preserve">measured image quality </w:t>
      </w:r>
      <w:r w:rsidR="003A0F0D">
        <w:rPr>
          <w:rFonts w:eastAsia="Times New Roman" w:cs="Arial"/>
          <w:color w:val="000000" w:themeColor="text1"/>
          <w:szCs w:val="24"/>
        </w:rPr>
        <w:t xml:space="preserve">of SOFIA-FORCAST </w:t>
      </w:r>
      <w:r w:rsidRPr="006B4926">
        <w:rPr>
          <w:rFonts w:eastAsia="Times New Roman" w:cs="Arial"/>
          <w:color w:val="000000" w:themeColor="text1"/>
          <w:szCs w:val="24"/>
        </w:rPr>
        <w:t>in-flight is limited by telescope jitter arising from vibrations of the telescope itself (e.g., due to wind loading in the cavity), turbulence</w:t>
      </w:r>
      <w:r w:rsidR="000B3150">
        <w:rPr>
          <w:rFonts w:eastAsia="Times New Roman" w:cs="Arial"/>
          <w:color w:val="000000" w:themeColor="text1"/>
          <w:szCs w:val="24"/>
        </w:rPr>
        <w:t xml:space="preserve"> (“seeing”)</w:t>
      </w:r>
      <w:r w:rsidRPr="006B4926">
        <w:rPr>
          <w:rFonts w:eastAsia="Times New Roman" w:cs="Arial"/>
          <w:color w:val="000000" w:themeColor="text1"/>
          <w:szCs w:val="24"/>
        </w:rPr>
        <w:t xml:space="preserve">, and tracking accuracy. </w:t>
      </w:r>
      <w:r w:rsidR="000B3150">
        <w:rPr>
          <w:rFonts w:eastAsia="Times New Roman" w:cs="Arial"/>
          <w:color w:val="000000" w:themeColor="text1"/>
          <w:szCs w:val="24"/>
        </w:rPr>
        <w:t>Figure 4 shows</w:t>
      </w:r>
      <w:r w:rsidRPr="006B4926">
        <w:rPr>
          <w:rFonts w:eastAsia="Times New Roman" w:cs="Arial"/>
          <w:color w:val="000000" w:themeColor="text1"/>
          <w:szCs w:val="24"/>
        </w:rPr>
        <w:t xml:space="preserve"> a sample of FWHM measurements </w:t>
      </w:r>
      <w:r w:rsidR="00852D86">
        <w:rPr>
          <w:rFonts w:eastAsia="Times New Roman" w:cs="Arial"/>
          <w:color w:val="000000" w:themeColor="text1"/>
          <w:szCs w:val="24"/>
        </w:rPr>
        <w:t>derived from observations of stellar calibrators</w:t>
      </w:r>
      <w:r w:rsidRPr="006B4926">
        <w:rPr>
          <w:rFonts w:eastAsia="Times New Roman" w:cs="Arial"/>
          <w:color w:val="000000" w:themeColor="text1"/>
          <w:szCs w:val="24"/>
        </w:rPr>
        <w:t xml:space="preserve"> </w:t>
      </w:r>
      <w:r w:rsidR="00852D86">
        <w:rPr>
          <w:rFonts w:eastAsia="Times New Roman" w:cs="Arial"/>
          <w:color w:val="000000" w:themeColor="text1"/>
          <w:szCs w:val="24"/>
        </w:rPr>
        <w:t>compared</w:t>
      </w:r>
      <w:r w:rsidRPr="006B4926">
        <w:rPr>
          <w:rFonts w:eastAsia="Times New Roman" w:cs="Arial"/>
          <w:color w:val="000000" w:themeColor="text1"/>
          <w:szCs w:val="24"/>
        </w:rPr>
        <w:t xml:space="preserve"> to the theoretical diffraction limit calculated for a 2.5 m primary with a 14% central obstruction combined with the FWHM telescope jitter, here assumed to be 2.08 arcsec (1.25 arcsec </w:t>
      </w:r>
      <w:proofErr w:type="spellStart"/>
      <w:r w:rsidRPr="006B4926">
        <w:rPr>
          <w:rFonts w:eastAsia="Times New Roman" w:cs="Arial"/>
          <w:color w:val="000000" w:themeColor="text1"/>
          <w:szCs w:val="24"/>
        </w:rPr>
        <w:t>rms</w:t>
      </w:r>
      <w:proofErr w:type="spellEnd"/>
      <w:r w:rsidRPr="006B4926">
        <w:rPr>
          <w:rFonts w:eastAsia="Times New Roman" w:cs="Arial"/>
          <w:color w:val="000000" w:themeColor="text1"/>
          <w:szCs w:val="24"/>
        </w:rPr>
        <w:t>).</w:t>
      </w:r>
    </w:p>
    <w:p w14:paraId="5870122F" w14:textId="77777777" w:rsidR="006B4926" w:rsidRDefault="006B4926" w:rsidP="00EC3E19">
      <w:pPr>
        <w:jc w:val="both"/>
        <w:rPr>
          <w:rFonts w:eastAsia="Times New Roman" w:cs="Arial"/>
          <w:color w:val="000000" w:themeColor="text1"/>
          <w:szCs w:val="24"/>
        </w:rPr>
      </w:pPr>
    </w:p>
    <w:p w14:paraId="026F0211" w14:textId="77777777" w:rsidR="006B4926" w:rsidRDefault="006B4926" w:rsidP="00EC3E19">
      <w:pPr>
        <w:keepNext/>
        <w:jc w:val="both"/>
      </w:pPr>
      <w:r>
        <w:rPr>
          <w:rFonts w:eastAsia="Times New Roman"/>
          <w:noProof/>
          <w:color w:val="000000" w:themeColor="text1"/>
          <w:szCs w:val="24"/>
        </w:rPr>
        <w:drawing>
          <wp:inline distT="0" distB="0" distL="0" distR="0" wp14:anchorId="40AB2FC2" wp14:editId="5D49158E">
            <wp:extent cx="5141364" cy="2858099"/>
            <wp:effectExtent l="0" t="0" r="0" b="12700"/>
            <wp:docPr id="4" name="Picture 4" descr="Yaquina_SSD:Users:hamma:Desktop:FORCAST Specifications 7-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quina_SSD:Users:hamma:Desktop:FORCAST Specifications 7-2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1364" cy="2858099"/>
                    </a:xfrm>
                    <a:prstGeom prst="rect">
                      <a:avLst/>
                    </a:prstGeom>
                    <a:noFill/>
                    <a:ln>
                      <a:noFill/>
                    </a:ln>
                  </pic:spPr>
                </pic:pic>
              </a:graphicData>
            </a:graphic>
          </wp:inline>
        </w:drawing>
      </w:r>
    </w:p>
    <w:p w14:paraId="01F9741A" w14:textId="6129CC81" w:rsidR="0066485D" w:rsidRPr="00AF7080" w:rsidRDefault="0066485D" w:rsidP="00EC3E19">
      <w:pPr>
        <w:jc w:val="both"/>
        <w:rPr>
          <w:rFonts w:ascii="Arial" w:eastAsia="Times New Roman" w:hAnsi="Arial" w:cs="Arial"/>
          <w:b/>
          <w:color w:val="000000" w:themeColor="text1"/>
          <w:sz w:val="18"/>
          <w:szCs w:val="18"/>
        </w:rPr>
      </w:pPr>
      <w:bookmarkStart w:id="15" w:name="_Ref512345553"/>
      <w:r w:rsidRPr="00AF7080">
        <w:rPr>
          <w:rFonts w:ascii="Arial" w:hAnsi="Arial" w:cs="Arial"/>
          <w:b/>
          <w:sz w:val="18"/>
          <w:szCs w:val="18"/>
        </w:rPr>
        <w:t xml:space="preserve">Figure </w:t>
      </w:r>
      <w:r w:rsidRPr="00AF7080">
        <w:rPr>
          <w:rFonts w:ascii="Arial" w:hAnsi="Arial" w:cs="Arial"/>
          <w:b/>
          <w:sz w:val="18"/>
          <w:szCs w:val="18"/>
        </w:rPr>
        <w:fldChar w:fldCharType="begin"/>
      </w:r>
      <w:r w:rsidRPr="00AF7080">
        <w:rPr>
          <w:rFonts w:ascii="Arial" w:hAnsi="Arial" w:cs="Arial"/>
          <w:b/>
          <w:sz w:val="18"/>
          <w:szCs w:val="18"/>
        </w:rPr>
        <w:instrText xml:space="preserve"> SEQ Figure \* ARABIC </w:instrText>
      </w:r>
      <w:r w:rsidRPr="00AF7080">
        <w:rPr>
          <w:rFonts w:ascii="Arial" w:hAnsi="Arial" w:cs="Arial"/>
          <w:b/>
          <w:sz w:val="18"/>
          <w:szCs w:val="18"/>
        </w:rPr>
        <w:fldChar w:fldCharType="separate"/>
      </w:r>
      <w:r w:rsidR="00C54275">
        <w:rPr>
          <w:rFonts w:ascii="Arial" w:hAnsi="Arial" w:cs="Arial"/>
          <w:b/>
          <w:noProof/>
          <w:sz w:val="18"/>
          <w:szCs w:val="18"/>
        </w:rPr>
        <w:t>3</w:t>
      </w:r>
      <w:r w:rsidRPr="00AF7080">
        <w:rPr>
          <w:rFonts w:ascii="Arial" w:hAnsi="Arial" w:cs="Arial"/>
          <w:b/>
          <w:sz w:val="18"/>
          <w:szCs w:val="18"/>
        </w:rPr>
        <w:fldChar w:fldCharType="end"/>
      </w:r>
      <w:bookmarkEnd w:id="15"/>
      <w:r w:rsidRPr="00AF7080">
        <w:rPr>
          <w:rFonts w:ascii="Arial" w:hAnsi="Arial" w:cs="Arial"/>
          <w:b/>
          <w:sz w:val="18"/>
          <w:szCs w:val="18"/>
        </w:rPr>
        <w:t xml:space="preserve">:  </w:t>
      </w:r>
      <w:r w:rsidRPr="00AF7080">
        <w:rPr>
          <w:rFonts w:ascii="Arial" w:eastAsia="Times New Roman" w:hAnsi="Arial" w:cs="Arial"/>
          <w:b/>
          <w:color w:val="000000" w:themeColor="text1"/>
          <w:sz w:val="18"/>
          <w:szCs w:val="18"/>
        </w:rPr>
        <w:t>Representative FWHM Image Quality for the FORCAST camera in select filters as measured during Cycle 4. Also shown are the diffraction limited FWHM (solid line; calculated for a 2.5-m primary with a 14% central obstruction) and the modeled IQ (dashed line), which includes shear layer seeing and 1.25'' RMS telescope jitter.</w:t>
      </w:r>
    </w:p>
    <w:p w14:paraId="235C74D2" w14:textId="6E4DE43E" w:rsidR="0066485D" w:rsidRPr="00AF7080" w:rsidRDefault="0066485D" w:rsidP="00EC3E19">
      <w:pPr>
        <w:pStyle w:val="Caption"/>
        <w:jc w:val="both"/>
        <w:rPr>
          <w:b w:val="0"/>
          <w:color w:val="000000" w:themeColor="text1"/>
          <w:sz w:val="18"/>
          <w:szCs w:val="18"/>
        </w:rPr>
      </w:pPr>
    </w:p>
    <w:p w14:paraId="03BA33F5" w14:textId="50962F6F" w:rsidR="006B4926" w:rsidRDefault="006B4926" w:rsidP="00EC3E19">
      <w:pPr>
        <w:pStyle w:val="Caption"/>
        <w:jc w:val="both"/>
        <w:rPr>
          <w:rFonts w:ascii="Times" w:eastAsia="Times New Roman" w:hAnsi="Times" w:cs="Times New Roman"/>
          <w:color w:val="000000" w:themeColor="text1"/>
          <w:sz w:val="24"/>
          <w:szCs w:val="24"/>
        </w:rPr>
      </w:pPr>
    </w:p>
    <w:p w14:paraId="72372C1A" w14:textId="1272BC49" w:rsidR="006B4926" w:rsidRDefault="0056547C" w:rsidP="00EC3E19">
      <w:pPr>
        <w:jc w:val="both"/>
      </w:pPr>
      <w:r>
        <w:t>Due to the nature of a flying observatory</w:t>
      </w:r>
      <w:r w:rsidR="00D15D16">
        <w:t xml:space="preserve">, the SOFIA-FORCAST PSF is relatively unstable from flight-to-flight and even </w:t>
      </w:r>
      <w:r w:rsidR="0030435D">
        <w:t>among</w:t>
      </w:r>
      <w:r w:rsidR="00D15D16">
        <w:t xml:space="preserve"> observations on a single flight.  Detailed analysis by Su et al. (2017) indicates that the FWHM can vary by as much as 6 to 8% from observation to observation.  </w:t>
      </w:r>
      <w:r w:rsidR="0030435D">
        <w:t xml:space="preserve">The inner portion of the PSF can be fit using a slightly elongated 2-D Moffat profile.  The outer wings of the profile, however, </w:t>
      </w:r>
      <w:r w:rsidR="00B54D32">
        <w:t xml:space="preserve">deviate significantly from a Moffat function and must be modeled with a more sophisticated </w:t>
      </w:r>
      <w:r w:rsidR="003A0F0D">
        <w:t xml:space="preserve">profile </w:t>
      </w:r>
      <w:r w:rsidR="00B54D32">
        <w:t xml:space="preserve">or empirically using high S/N observations of standard stars (e.g. Su et al. 2017).  </w:t>
      </w:r>
      <w:r w:rsidR="003A0F0D">
        <w:t xml:space="preserve">Results of Su et al. (2017) suggest that careful PSF modeling must </w:t>
      </w:r>
      <w:r w:rsidR="00132708">
        <w:t xml:space="preserve">be </w:t>
      </w:r>
      <w:r w:rsidR="003A0F0D">
        <w:t xml:space="preserve">done to </w:t>
      </w:r>
      <w:r w:rsidR="00132708">
        <w:t xml:space="preserve">accurately measure </w:t>
      </w:r>
      <w:r w:rsidR="003A0F0D">
        <w:t>exces</w:t>
      </w:r>
      <w:r w:rsidR="00C81CFD">
        <w:t xml:space="preserve">s emission within 10 arcsec of </w:t>
      </w:r>
      <w:r w:rsidR="003A0F0D">
        <w:t xml:space="preserve">the </w:t>
      </w:r>
      <w:r w:rsidR="00055C35">
        <w:t>target</w:t>
      </w:r>
      <w:r w:rsidR="003A0F0D">
        <w:t xml:space="preserve">.   </w:t>
      </w:r>
    </w:p>
    <w:p w14:paraId="70D91300" w14:textId="77777777" w:rsidR="00DE1F84" w:rsidRDefault="00DE1F84" w:rsidP="00EC3E19">
      <w:pPr>
        <w:jc w:val="both"/>
      </w:pPr>
    </w:p>
    <w:p w14:paraId="232AB529" w14:textId="63117E83" w:rsidR="00D23B62" w:rsidRDefault="00D23B62" w:rsidP="00EC3E19">
      <w:pPr>
        <w:pStyle w:val="Heading1"/>
        <w:jc w:val="both"/>
      </w:pPr>
      <w:bookmarkStart w:id="16" w:name="_Toc512605086"/>
      <w:r>
        <w:t xml:space="preserve">Crowded fields and </w:t>
      </w:r>
      <w:r w:rsidR="008E3AF7">
        <w:t>background emission</w:t>
      </w:r>
      <w:bookmarkEnd w:id="16"/>
    </w:p>
    <w:p w14:paraId="6FC77C19" w14:textId="6B956076" w:rsidR="008E3AF7" w:rsidRDefault="00D23B62" w:rsidP="00EC3E19">
      <w:pPr>
        <w:tabs>
          <w:tab w:val="left" w:pos="2400"/>
        </w:tabs>
        <w:jc w:val="both"/>
      </w:pPr>
      <w:r>
        <w:lastRenderedPageBreak/>
        <w:t xml:space="preserve">When a source is in a crowded field or is embedded on a background of extended emission, it is common to determine the photometry using an aperture correction method. </w:t>
      </w:r>
      <w:r w:rsidR="008E3AF7">
        <w:t>As discussed above, aperture correction is not rec</w:t>
      </w:r>
      <w:r w:rsidR="00132708">
        <w:t>ommended for FORCAST photometry due to the variable PSF.  Instead,</w:t>
      </w:r>
      <w:r w:rsidR="006A6325">
        <w:t xml:space="preserve"> d</w:t>
      </w:r>
      <w:r w:rsidR="00EF3357">
        <w:t>irect PSF fitting is required</w:t>
      </w:r>
      <w:r w:rsidR="00132708">
        <w:t xml:space="preserve"> to address crowded sources</w:t>
      </w:r>
      <w:r w:rsidR="00EF3357">
        <w:t xml:space="preserve">.  A 2-D Moffat profile can be used for an initial estimate, but a more sophisticated empirical model must be used to obtain the most accurate results (see previous section).  </w:t>
      </w:r>
      <w:r w:rsidR="008E3AF7">
        <w:t>Uncertainty in the flux measurement will depend on the noise in the background as well as the uncertaint</w:t>
      </w:r>
      <w:r w:rsidR="00EF3357">
        <w:t>y</w:t>
      </w:r>
      <w:r w:rsidR="008E3AF7">
        <w:t xml:space="preserve"> in</w:t>
      </w:r>
      <w:r w:rsidR="00EF3357">
        <w:t xml:space="preserve"> the PSF fit.</w:t>
      </w:r>
    </w:p>
    <w:p w14:paraId="7C3E0949" w14:textId="77777777" w:rsidR="008E3AF7" w:rsidRDefault="008E3AF7" w:rsidP="00EC3E19">
      <w:pPr>
        <w:jc w:val="both"/>
      </w:pPr>
    </w:p>
    <w:p w14:paraId="439D5E60" w14:textId="0FD74848" w:rsidR="00D23B62" w:rsidRDefault="00132708" w:rsidP="00EC3E19">
      <w:pPr>
        <w:jc w:val="both"/>
      </w:pPr>
      <w:r>
        <w:t xml:space="preserve">In practice, however, it is rare for there to be a crowded field in the mid-IR that might necessitate the use of an aperture correction.  </w:t>
      </w:r>
      <w:r w:rsidR="00D23B62">
        <w:t>What is more likely is that there may be point sources on a complex IR background</w:t>
      </w:r>
      <w:r w:rsidR="008E3AF7">
        <w:t xml:space="preserve"> due to nebular emission</w:t>
      </w:r>
      <w:r w:rsidR="00D23B62">
        <w:t xml:space="preserve">. In this case, </w:t>
      </w:r>
      <w:r w:rsidR="008E3AF7">
        <w:t xml:space="preserve">instead of applying an aperture correction </w:t>
      </w:r>
      <w:r w:rsidR="00D23B62">
        <w:t xml:space="preserve">a better method is to model and remove the background before </w:t>
      </w:r>
      <w:r w:rsidR="00EF3357">
        <w:t>performing aperture photometry on the</w:t>
      </w:r>
      <w:r w:rsidR="008E3AF7">
        <w:t xml:space="preserve"> source.</w:t>
      </w:r>
    </w:p>
    <w:p w14:paraId="27A0061D" w14:textId="77777777" w:rsidR="00852D86" w:rsidRPr="006B4926" w:rsidRDefault="00852D86" w:rsidP="00EC3E19">
      <w:pPr>
        <w:jc w:val="both"/>
      </w:pPr>
    </w:p>
    <w:p w14:paraId="21FD59E9" w14:textId="2EF5F7FC" w:rsidR="00534D45" w:rsidRDefault="00534D45" w:rsidP="00EC3E19">
      <w:pPr>
        <w:pStyle w:val="Heading1"/>
        <w:jc w:val="both"/>
      </w:pPr>
      <w:bookmarkStart w:id="17" w:name="_Toc512605087"/>
      <w:r>
        <w:t>References</w:t>
      </w:r>
      <w:bookmarkEnd w:id="17"/>
    </w:p>
    <w:p w14:paraId="40A16227" w14:textId="362D0EA9" w:rsidR="00D3672C" w:rsidRDefault="00D3672C" w:rsidP="00EC3E19">
      <w:pPr>
        <w:tabs>
          <w:tab w:val="left" w:pos="2400"/>
        </w:tabs>
        <w:jc w:val="both"/>
      </w:pPr>
      <w:proofErr w:type="spellStart"/>
      <w:r>
        <w:rPr>
          <w:rFonts w:asciiTheme="majorHAnsi" w:hAnsiTheme="majorHAnsi"/>
        </w:rPr>
        <w:t>Dehaes</w:t>
      </w:r>
      <w:proofErr w:type="spellEnd"/>
      <w:r w:rsidR="0089091D">
        <w:rPr>
          <w:rFonts w:asciiTheme="majorHAnsi" w:hAnsiTheme="majorHAnsi"/>
        </w:rPr>
        <w:t>, S.</w:t>
      </w:r>
      <w:r>
        <w:rPr>
          <w:rFonts w:asciiTheme="majorHAnsi" w:hAnsiTheme="majorHAnsi"/>
        </w:rPr>
        <w:t xml:space="preserve"> et al. 2011</w:t>
      </w:r>
      <w:r w:rsidR="0089091D">
        <w:rPr>
          <w:rFonts w:asciiTheme="majorHAnsi" w:hAnsiTheme="majorHAnsi"/>
        </w:rPr>
        <w:t>, A&amp;A, 533, 107.</w:t>
      </w:r>
    </w:p>
    <w:p w14:paraId="0F6EF692" w14:textId="155E7769" w:rsidR="00534D45" w:rsidRDefault="00363F8B" w:rsidP="00EC3E19">
      <w:pPr>
        <w:tabs>
          <w:tab w:val="left" w:pos="2400"/>
        </w:tabs>
        <w:jc w:val="both"/>
      </w:pPr>
      <w:proofErr w:type="spellStart"/>
      <w:r>
        <w:t>Temi</w:t>
      </w:r>
      <w:proofErr w:type="spellEnd"/>
      <w:r>
        <w:t>, P. et al. 201</w:t>
      </w:r>
      <w:r w:rsidR="0089091D">
        <w:t xml:space="preserve">4, </w:t>
      </w:r>
      <w:proofErr w:type="spellStart"/>
      <w:r w:rsidR="0089091D">
        <w:t>ApJS</w:t>
      </w:r>
      <w:proofErr w:type="spellEnd"/>
      <w:r w:rsidR="0089091D">
        <w:t>, 212, 24.</w:t>
      </w:r>
    </w:p>
    <w:p w14:paraId="49A3DD87" w14:textId="32FCAACB" w:rsidR="006B4926" w:rsidRPr="00534D45" w:rsidRDefault="006B4926" w:rsidP="00EC3E19">
      <w:pPr>
        <w:tabs>
          <w:tab w:val="left" w:pos="2400"/>
        </w:tabs>
        <w:jc w:val="both"/>
      </w:pPr>
      <w:r>
        <w:t>Su</w:t>
      </w:r>
      <w:r w:rsidR="0089091D">
        <w:t>, K.</w:t>
      </w:r>
      <w:r>
        <w:t xml:space="preserve"> et al. 2017</w:t>
      </w:r>
      <w:r w:rsidR="0089091D">
        <w:t>, AJ, 153, 226.</w:t>
      </w:r>
    </w:p>
    <w:sectPr w:rsidR="006B4926" w:rsidRPr="00534D45" w:rsidSect="00A37EDB">
      <w:headerReference w:type="default" r:id="rId24"/>
      <w:footerReference w:type="even" r:id="rId25"/>
      <w:footerReference w:type="default" r:id="rId26"/>
      <w:footnotePr>
        <w:numFmt w:val="chicago"/>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767CD" w14:textId="77777777" w:rsidR="002D0511" w:rsidRDefault="002D0511" w:rsidP="00A37EDB">
      <w:r>
        <w:separator/>
      </w:r>
    </w:p>
  </w:endnote>
  <w:endnote w:type="continuationSeparator" w:id="0">
    <w:p w14:paraId="5A425326" w14:textId="77777777" w:rsidR="002D0511" w:rsidRDefault="002D0511" w:rsidP="00A3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auto"/>
    <w:pitch w:val="variable"/>
    <w:sig w:usb0="E00002FF" w:usb1="7AC7FFFF" w:usb2="00000012" w:usb3="00000000" w:csb0="0002000D" w:csb1="00000000"/>
  </w:font>
  <w:font w:name="Palatino Linotype">
    <w:panose1 w:val="02040502050505030304"/>
    <w:charset w:val="00"/>
    <w:family w:val="roman"/>
    <w:pitch w:val="variable"/>
    <w:sig w:usb0="E0000287" w:usb1="40000013" w:usb2="00000000" w:usb3="00000000" w:csb0="0000019F" w:csb1="00000000"/>
  </w:font>
  <w:font w:name="HGSMinchoE">
    <w:panose1 w:val="02020900000000000000"/>
    <w:charset w:val="80"/>
    <w:family w:val="roman"/>
    <w:pitch w:val="variable"/>
    <w:sig w:usb0="E00002FF" w:usb1="6AC7FDFB" w:usb2="00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C58B0" w14:textId="77777777" w:rsidR="003A0F0D" w:rsidRDefault="003A0F0D" w:rsidP="00A37E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30C50" w14:textId="77777777" w:rsidR="003A0F0D" w:rsidRDefault="003A0F0D" w:rsidP="00A3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BBCB" w14:textId="77777777" w:rsidR="003A0F0D" w:rsidRDefault="003A0F0D" w:rsidP="00A37E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E19">
      <w:rPr>
        <w:rStyle w:val="PageNumber"/>
        <w:noProof/>
      </w:rPr>
      <w:t>6</w:t>
    </w:r>
    <w:r>
      <w:rPr>
        <w:rStyle w:val="PageNumber"/>
      </w:rPr>
      <w:fldChar w:fldCharType="end"/>
    </w:r>
  </w:p>
  <w:p w14:paraId="3379071B" w14:textId="141713F9" w:rsidR="003A0F0D" w:rsidRDefault="0033268F" w:rsidP="00A37EDB">
    <w:pPr>
      <w:pStyle w:val="Footer"/>
      <w:ind w:right="360"/>
    </w:pPr>
    <w:r>
      <w:t>FORCAST Photometry Cookbook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9CF89" w14:textId="77777777" w:rsidR="002D0511" w:rsidRDefault="002D0511" w:rsidP="00A37EDB">
      <w:r>
        <w:separator/>
      </w:r>
    </w:p>
  </w:footnote>
  <w:footnote w:type="continuationSeparator" w:id="0">
    <w:p w14:paraId="1AF376B2" w14:textId="77777777" w:rsidR="002D0511" w:rsidRDefault="002D0511" w:rsidP="00A37EDB">
      <w:r>
        <w:continuationSeparator/>
      </w:r>
    </w:p>
  </w:footnote>
  <w:footnote w:id="1">
    <w:p w14:paraId="30AE0789" w14:textId="78BD049C" w:rsidR="003A0F0D" w:rsidRDefault="003A0F0D">
      <w:pPr>
        <w:pStyle w:val="FootnoteText"/>
      </w:pPr>
      <w:r>
        <w:rPr>
          <w:rStyle w:val="FootnoteReference"/>
        </w:rPr>
        <w:footnoteRef/>
      </w:r>
      <w:r>
        <w:t xml:space="preserve"> </w:t>
      </w:r>
      <w:hyperlink r:id="rId1" w:history="1">
        <w:r w:rsidR="009F5289" w:rsidRPr="009F5289">
          <w:rPr>
            <w:rStyle w:val="Hyperlink"/>
            <w:rFonts w:ascii="Courier" w:hAnsi="Courier"/>
            <w:sz w:val="18"/>
            <w:szCs w:val="18"/>
          </w:rPr>
          <w:t>https://sofia.usra.edu/researchers/proposing-and-observing</w:t>
        </w:r>
      </w:hyperlink>
    </w:p>
  </w:footnote>
  <w:footnote w:id="2">
    <w:p w14:paraId="13607C18" w14:textId="6E3E5E9B" w:rsidR="00633982" w:rsidRDefault="00633982">
      <w:pPr>
        <w:pStyle w:val="FootnoteText"/>
      </w:pPr>
      <w:r>
        <w:rPr>
          <w:rStyle w:val="FootnoteReference"/>
        </w:rPr>
        <w:footnoteRef/>
      </w:r>
      <w:r>
        <w:t xml:space="preserve"> APT apparently does not work with all platforms/OS (e.g. Red Hat 7); please check system requirements carefully.</w:t>
      </w:r>
    </w:p>
  </w:footnote>
  <w:footnote w:id="3">
    <w:p w14:paraId="6D5D8B30" w14:textId="68914FBC" w:rsidR="008644D1" w:rsidRDefault="008644D1">
      <w:pPr>
        <w:pStyle w:val="FootnoteText"/>
      </w:pPr>
      <w:r>
        <w:rPr>
          <w:rStyle w:val="FootnoteReference"/>
        </w:rPr>
        <w:footnoteRef/>
      </w:r>
      <w:r>
        <w:t xml:space="preserve"> Note that </w:t>
      </w:r>
      <w:r w:rsidR="00C81CFD">
        <w:t xml:space="preserve">this is the </w:t>
      </w:r>
      <w:r w:rsidRPr="00C81CFD">
        <w:rPr>
          <w:i/>
        </w:rPr>
        <w:t>residual background</w:t>
      </w:r>
      <w:r>
        <w:t xml:space="preserve"> </w:t>
      </w:r>
      <w:r w:rsidR="00C81CFD">
        <w:t>since the data are already sky-</w:t>
      </w:r>
      <w:r>
        <w:t>subtracted</w:t>
      </w:r>
      <w:r w:rsidR="00C81CF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EEDCE" w14:textId="77777777" w:rsidR="003A0F0D" w:rsidRDefault="003A0F0D" w:rsidP="00A37EDB">
    <w:pPr>
      <w:pBdr>
        <w:bottom w:val="single" w:sz="6" w:space="1" w:color="auto"/>
      </w:pBdr>
    </w:pPr>
    <w:r>
      <w:rPr>
        <w:rFonts w:ascii="Helvetica" w:eastAsiaTheme="minorEastAsia" w:hAnsi="Helvetica" w:cs="Helvetica"/>
        <w:noProof/>
        <w:szCs w:val="24"/>
      </w:rPr>
      <w:drawing>
        <wp:inline distT="0" distB="0" distL="0" distR="0" wp14:anchorId="16504774" wp14:editId="20D1EE41">
          <wp:extent cx="1490345" cy="525145"/>
          <wp:effectExtent l="0" t="0" r="8255" b="825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525145"/>
                  </a:xfrm>
                  <a:prstGeom prst="rect">
                    <a:avLst/>
                  </a:prstGeom>
                  <a:noFill/>
                  <a:ln>
                    <a:noFill/>
                  </a:ln>
                </pic:spPr>
              </pic:pic>
            </a:graphicData>
          </a:graphic>
        </wp:inline>
      </w:drawing>
    </w:r>
  </w:p>
  <w:p w14:paraId="4345E382" w14:textId="77777777" w:rsidR="003A0F0D" w:rsidRDefault="003A0F0D" w:rsidP="00A37E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RTF_Num 2"/>
    <w:lvl w:ilvl="0">
      <w:start w:val="1"/>
      <w:numFmt w:val="bullet"/>
      <w:lvlText w:val=""/>
      <w:lvlJc w:val="left"/>
      <w:pPr>
        <w:tabs>
          <w:tab w:val="num" w:pos="707"/>
        </w:tabs>
        <w:ind w:left="707" w:hanging="283"/>
      </w:pPr>
      <w:rPr>
        <w:rFonts w:ascii="Symbol" w:hAnsi="Symbol" w:cs="StarSymbol"/>
        <w:sz w:val="18"/>
        <w:szCs w:val="18"/>
        <w:lang w:val="en-US"/>
      </w:rPr>
    </w:lvl>
    <w:lvl w:ilvl="1">
      <w:start w:val="1"/>
      <w:numFmt w:val="bullet"/>
      <w:lvlText w:val=""/>
      <w:lvlJc w:val="left"/>
      <w:pPr>
        <w:tabs>
          <w:tab w:val="num" w:pos="1414"/>
        </w:tabs>
        <w:ind w:left="1414" w:hanging="283"/>
      </w:pPr>
      <w:rPr>
        <w:rFonts w:ascii="Symbol" w:hAnsi="Symbol" w:cs="StarSymbol"/>
        <w:sz w:val="18"/>
        <w:szCs w:val="18"/>
        <w:lang w:val="en-US"/>
      </w:rPr>
    </w:lvl>
    <w:lvl w:ilvl="2">
      <w:start w:val="1"/>
      <w:numFmt w:val="bullet"/>
      <w:lvlText w:val=""/>
      <w:lvlJc w:val="left"/>
      <w:pPr>
        <w:tabs>
          <w:tab w:val="num" w:pos="2121"/>
        </w:tabs>
        <w:ind w:left="2121" w:hanging="283"/>
      </w:pPr>
      <w:rPr>
        <w:rFonts w:ascii="Symbol" w:hAnsi="Symbol" w:cs="StarSymbol"/>
        <w:sz w:val="18"/>
        <w:szCs w:val="18"/>
        <w:lang w:val="en-US"/>
      </w:rPr>
    </w:lvl>
    <w:lvl w:ilvl="3">
      <w:start w:val="1"/>
      <w:numFmt w:val="bullet"/>
      <w:lvlText w:val=""/>
      <w:lvlJc w:val="left"/>
      <w:pPr>
        <w:tabs>
          <w:tab w:val="num" w:pos="2828"/>
        </w:tabs>
        <w:ind w:left="2828" w:hanging="283"/>
      </w:pPr>
      <w:rPr>
        <w:rFonts w:ascii="Symbol" w:hAnsi="Symbol" w:cs="StarSymbol"/>
        <w:sz w:val="18"/>
        <w:szCs w:val="18"/>
        <w:lang w:val="en-US"/>
      </w:rPr>
    </w:lvl>
    <w:lvl w:ilvl="4">
      <w:start w:val="1"/>
      <w:numFmt w:val="bullet"/>
      <w:lvlText w:val=""/>
      <w:lvlJc w:val="left"/>
      <w:pPr>
        <w:tabs>
          <w:tab w:val="num" w:pos="3535"/>
        </w:tabs>
        <w:ind w:left="3535" w:hanging="283"/>
      </w:pPr>
      <w:rPr>
        <w:rFonts w:ascii="Symbol" w:hAnsi="Symbol" w:cs="StarSymbol"/>
        <w:sz w:val="18"/>
        <w:szCs w:val="18"/>
        <w:lang w:val="en-US"/>
      </w:rPr>
    </w:lvl>
    <w:lvl w:ilvl="5">
      <w:start w:val="1"/>
      <w:numFmt w:val="bullet"/>
      <w:lvlText w:val=""/>
      <w:lvlJc w:val="left"/>
      <w:pPr>
        <w:tabs>
          <w:tab w:val="num" w:pos="4242"/>
        </w:tabs>
        <w:ind w:left="4242" w:hanging="283"/>
      </w:pPr>
      <w:rPr>
        <w:rFonts w:ascii="Symbol" w:hAnsi="Symbol" w:cs="StarSymbol"/>
        <w:sz w:val="18"/>
        <w:szCs w:val="18"/>
        <w:lang w:val="en-US"/>
      </w:rPr>
    </w:lvl>
    <w:lvl w:ilvl="6">
      <w:start w:val="1"/>
      <w:numFmt w:val="bullet"/>
      <w:lvlText w:val=""/>
      <w:lvlJc w:val="left"/>
      <w:pPr>
        <w:tabs>
          <w:tab w:val="num" w:pos="4949"/>
        </w:tabs>
        <w:ind w:left="4949" w:hanging="283"/>
      </w:pPr>
      <w:rPr>
        <w:rFonts w:ascii="Symbol" w:hAnsi="Symbol" w:cs="StarSymbol"/>
        <w:sz w:val="18"/>
        <w:szCs w:val="18"/>
        <w:lang w:val="en-US"/>
      </w:rPr>
    </w:lvl>
    <w:lvl w:ilvl="7">
      <w:start w:val="1"/>
      <w:numFmt w:val="bullet"/>
      <w:lvlText w:val=""/>
      <w:lvlJc w:val="left"/>
      <w:pPr>
        <w:tabs>
          <w:tab w:val="num" w:pos="5656"/>
        </w:tabs>
        <w:ind w:left="5656" w:hanging="283"/>
      </w:pPr>
      <w:rPr>
        <w:rFonts w:ascii="Symbol" w:hAnsi="Symbol" w:cs="StarSymbol"/>
        <w:sz w:val="18"/>
        <w:szCs w:val="18"/>
        <w:lang w:val="en-US"/>
      </w:rPr>
    </w:lvl>
    <w:lvl w:ilvl="8">
      <w:start w:val="1"/>
      <w:numFmt w:val="bullet"/>
      <w:lvlText w:val=""/>
      <w:lvlJc w:val="left"/>
      <w:pPr>
        <w:tabs>
          <w:tab w:val="num" w:pos="6363"/>
        </w:tabs>
        <w:ind w:left="6363" w:hanging="283"/>
      </w:pPr>
      <w:rPr>
        <w:rFonts w:ascii="Symbol" w:hAnsi="Symbol" w:cs="StarSymbol"/>
        <w:sz w:val="18"/>
        <w:szCs w:val="18"/>
        <w:lang w:val="en-US"/>
      </w:rPr>
    </w:lvl>
  </w:abstractNum>
  <w:abstractNum w:abstractNumId="1" w15:restartNumberingAfterBreak="0">
    <w:nsid w:val="00000003"/>
    <w:multiLevelType w:val="multilevel"/>
    <w:tmpl w:val="380ED1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2840BA0"/>
    <w:multiLevelType w:val="hybridMultilevel"/>
    <w:tmpl w:val="85BAC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B1218"/>
    <w:multiLevelType w:val="hybridMultilevel"/>
    <w:tmpl w:val="8A8E07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67D35"/>
    <w:multiLevelType w:val="hybridMultilevel"/>
    <w:tmpl w:val="3B3E08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754A3"/>
    <w:multiLevelType w:val="multilevel"/>
    <w:tmpl w:val="903CFAA8"/>
    <w:lvl w:ilvl="0">
      <w:start w:val="7"/>
      <w:numFmt w:val="decimal"/>
      <w:lvlText w:val="%1.3"/>
      <w:lvlJc w:val="left"/>
      <w:pPr>
        <w:tabs>
          <w:tab w:val="num" w:pos="756"/>
        </w:tabs>
        <w:ind w:left="756" w:hanging="360"/>
      </w:pPr>
      <w:rPr>
        <w:rFonts w:hint="default"/>
      </w:rPr>
    </w:lvl>
    <w:lvl w:ilvl="1">
      <w:start w:val="1"/>
      <w:numFmt w:val="decimal"/>
      <w:lvlText w:val="%1.%2"/>
      <w:lvlJc w:val="left"/>
      <w:pPr>
        <w:tabs>
          <w:tab w:val="num" w:pos="1188"/>
        </w:tabs>
        <w:ind w:left="1188" w:hanging="432"/>
      </w:pPr>
      <w:rPr>
        <w:rFonts w:hint="default"/>
      </w:rPr>
    </w:lvl>
    <w:lvl w:ilvl="2">
      <w:start w:val="1"/>
      <w:numFmt w:val="decimal"/>
      <w:pStyle w:val="Style2"/>
      <w:lvlText w:val="%1.2.%3"/>
      <w:lvlJc w:val="left"/>
      <w:pPr>
        <w:tabs>
          <w:tab w:val="num" w:pos="1440"/>
        </w:tabs>
        <w:ind w:left="1152" w:hanging="36"/>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2556"/>
        </w:tabs>
        <w:ind w:left="2124" w:hanging="648"/>
      </w:pPr>
      <w:rPr>
        <w:rFonts w:hint="default"/>
      </w:rPr>
    </w:lvl>
    <w:lvl w:ilvl="4">
      <w:start w:val="1"/>
      <w:numFmt w:val="decimal"/>
      <w:lvlText w:val="%1.%2.%3.%4.%5."/>
      <w:lvlJc w:val="left"/>
      <w:pPr>
        <w:tabs>
          <w:tab w:val="num" w:pos="2916"/>
        </w:tabs>
        <w:ind w:left="2628" w:hanging="792"/>
      </w:pPr>
      <w:rPr>
        <w:rFonts w:hint="default"/>
      </w:r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436"/>
        </w:tabs>
        <w:ind w:left="4716" w:hanging="1440"/>
      </w:pPr>
      <w:rPr>
        <w:rFonts w:hint="default"/>
      </w:rPr>
    </w:lvl>
  </w:abstractNum>
  <w:abstractNum w:abstractNumId="6" w15:restartNumberingAfterBreak="0">
    <w:nsid w:val="56F540A1"/>
    <w:multiLevelType w:val="multilevel"/>
    <w:tmpl w:val="B0EA8D00"/>
    <w:lvl w:ilvl="0">
      <w:start w:val="1"/>
      <w:numFmt w:val="upperLetter"/>
      <w:pStyle w:val="Appendix"/>
      <w:lvlText w:val="Appendix %1."/>
      <w:lvlJc w:val="left"/>
      <w:pPr>
        <w:tabs>
          <w:tab w:val="num" w:pos="2880"/>
        </w:tabs>
        <w:ind w:left="0" w:firstLine="0"/>
      </w:pPr>
      <w:rPr>
        <w:rFonts w:hint="default"/>
      </w:rPr>
    </w:lvl>
    <w:lvl w:ilvl="1">
      <w:start w:val="1"/>
      <w:numFmt w:val="decimalZero"/>
      <w:isLgl/>
      <w:lvlText w:val="Section %1.%2"/>
      <w:lvlJc w:val="left"/>
      <w:pPr>
        <w:tabs>
          <w:tab w:val="num" w:pos="2520"/>
        </w:tabs>
        <w:ind w:left="0" w:firstLine="0"/>
      </w:pPr>
      <w:rPr>
        <w:rFonts w:hint="default"/>
      </w:rPr>
    </w:lvl>
    <w:lvl w:ilvl="2">
      <w:start w:val="1"/>
      <w:numFmt w:val="lowerLetter"/>
      <w:lvlText w:val="(%3)"/>
      <w:lvlJc w:val="left"/>
      <w:pPr>
        <w:tabs>
          <w:tab w:val="num" w:pos="100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5A8D275D"/>
    <w:multiLevelType w:val="hybridMultilevel"/>
    <w:tmpl w:val="9D26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75043"/>
    <w:multiLevelType w:val="hybridMultilevel"/>
    <w:tmpl w:val="D320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01BC8"/>
    <w:multiLevelType w:val="multilevel"/>
    <w:tmpl w:val="646E63F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4E043A2"/>
    <w:multiLevelType w:val="multilevel"/>
    <w:tmpl w:val="D21C36AA"/>
    <w:lvl w:ilvl="0">
      <w:start w:val="1"/>
      <w:numFmt w:val="decimal"/>
      <w:lvlText w:val="%1."/>
      <w:lvlJc w:val="left"/>
      <w:pPr>
        <w:tabs>
          <w:tab w:val="num" w:pos="360"/>
        </w:tabs>
        <w:ind w:left="360" w:hanging="360"/>
      </w:pPr>
    </w:lvl>
    <w:lvl w:ilvl="1">
      <w:start w:val="1"/>
      <w:numFmt w:val="decimal"/>
      <w:pStyle w:val="Heading2"/>
      <w:lvlText w:val="%1.%2."/>
      <w:lvlJc w:val="left"/>
      <w:pPr>
        <w:tabs>
          <w:tab w:val="num" w:pos="1440"/>
        </w:tabs>
        <w:ind w:left="1152" w:hanging="432"/>
      </w:pPr>
      <w:rPr>
        <w:b/>
      </w:r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69C629F1"/>
    <w:multiLevelType w:val="hybridMultilevel"/>
    <w:tmpl w:val="8C7C1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821B8"/>
    <w:multiLevelType w:val="hybridMultilevel"/>
    <w:tmpl w:val="94E499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5"/>
  </w:num>
  <w:num w:numId="5">
    <w:abstractNumId w:val="9"/>
  </w:num>
  <w:num w:numId="6">
    <w:abstractNumId w:val="7"/>
  </w:num>
  <w:num w:numId="7">
    <w:abstractNumId w:val="3"/>
  </w:num>
  <w:num w:numId="8">
    <w:abstractNumId w:val="2"/>
  </w:num>
  <w:num w:numId="9">
    <w:abstractNumId w:val="8"/>
  </w:num>
  <w:num w:numId="10">
    <w:abstractNumId w:val="4"/>
  </w:num>
  <w:num w:numId="11">
    <w:abstractNumId w:val="11"/>
  </w:num>
  <w:num w:numId="12">
    <w:abstractNumId w:val="1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7C"/>
    <w:rsid w:val="000153EB"/>
    <w:rsid w:val="00032F66"/>
    <w:rsid w:val="000509F9"/>
    <w:rsid w:val="00050D10"/>
    <w:rsid w:val="00053D40"/>
    <w:rsid w:val="00055C35"/>
    <w:rsid w:val="000B3150"/>
    <w:rsid w:val="000E0FDD"/>
    <w:rsid w:val="000E24A6"/>
    <w:rsid w:val="00132708"/>
    <w:rsid w:val="001655AF"/>
    <w:rsid w:val="00171C1F"/>
    <w:rsid w:val="00184708"/>
    <w:rsid w:val="001A654B"/>
    <w:rsid w:val="001B3565"/>
    <w:rsid w:val="001D7F5A"/>
    <w:rsid w:val="001E621A"/>
    <w:rsid w:val="001F38C1"/>
    <w:rsid w:val="002024DA"/>
    <w:rsid w:val="002323C2"/>
    <w:rsid w:val="00251E7E"/>
    <w:rsid w:val="002526F1"/>
    <w:rsid w:val="00264BC5"/>
    <w:rsid w:val="00271C37"/>
    <w:rsid w:val="002A6AD1"/>
    <w:rsid w:val="002C5BE8"/>
    <w:rsid w:val="002D0511"/>
    <w:rsid w:val="002D2168"/>
    <w:rsid w:val="002E6489"/>
    <w:rsid w:val="002F0C17"/>
    <w:rsid w:val="002F1972"/>
    <w:rsid w:val="002F4C2C"/>
    <w:rsid w:val="0030435D"/>
    <w:rsid w:val="00324F77"/>
    <w:rsid w:val="0033268F"/>
    <w:rsid w:val="00362457"/>
    <w:rsid w:val="00363B95"/>
    <w:rsid w:val="00363F8B"/>
    <w:rsid w:val="00366E43"/>
    <w:rsid w:val="003812E7"/>
    <w:rsid w:val="003A0F0D"/>
    <w:rsid w:val="003A5333"/>
    <w:rsid w:val="003F12F9"/>
    <w:rsid w:val="003F436C"/>
    <w:rsid w:val="00422E0D"/>
    <w:rsid w:val="00432539"/>
    <w:rsid w:val="004476A9"/>
    <w:rsid w:val="004509FE"/>
    <w:rsid w:val="0048570F"/>
    <w:rsid w:val="004B2499"/>
    <w:rsid w:val="00511273"/>
    <w:rsid w:val="00516A27"/>
    <w:rsid w:val="00524318"/>
    <w:rsid w:val="005312C1"/>
    <w:rsid w:val="005338C9"/>
    <w:rsid w:val="00534D45"/>
    <w:rsid w:val="0054495A"/>
    <w:rsid w:val="00545102"/>
    <w:rsid w:val="0056547C"/>
    <w:rsid w:val="00583C15"/>
    <w:rsid w:val="00594764"/>
    <w:rsid w:val="005A0115"/>
    <w:rsid w:val="005A39AF"/>
    <w:rsid w:val="005B0CB0"/>
    <w:rsid w:val="005E188A"/>
    <w:rsid w:val="005F4EE8"/>
    <w:rsid w:val="006239A3"/>
    <w:rsid w:val="00633982"/>
    <w:rsid w:val="0066485D"/>
    <w:rsid w:val="00670F8F"/>
    <w:rsid w:val="00672121"/>
    <w:rsid w:val="00673A1D"/>
    <w:rsid w:val="00677451"/>
    <w:rsid w:val="00684226"/>
    <w:rsid w:val="00686252"/>
    <w:rsid w:val="00687B61"/>
    <w:rsid w:val="006A6325"/>
    <w:rsid w:val="006B4926"/>
    <w:rsid w:val="006C6B51"/>
    <w:rsid w:val="006D0CF2"/>
    <w:rsid w:val="006E3766"/>
    <w:rsid w:val="006F6F58"/>
    <w:rsid w:val="00704678"/>
    <w:rsid w:val="007063C6"/>
    <w:rsid w:val="00710348"/>
    <w:rsid w:val="007313B2"/>
    <w:rsid w:val="0076182B"/>
    <w:rsid w:val="00763C38"/>
    <w:rsid w:val="00767D4C"/>
    <w:rsid w:val="0077052A"/>
    <w:rsid w:val="00796715"/>
    <w:rsid w:val="007F0750"/>
    <w:rsid w:val="007F469D"/>
    <w:rsid w:val="007F7AD1"/>
    <w:rsid w:val="00815398"/>
    <w:rsid w:val="008334D5"/>
    <w:rsid w:val="00852D86"/>
    <w:rsid w:val="00854BC1"/>
    <w:rsid w:val="008638F9"/>
    <w:rsid w:val="008644D1"/>
    <w:rsid w:val="00874822"/>
    <w:rsid w:val="00877B26"/>
    <w:rsid w:val="00881917"/>
    <w:rsid w:val="00884A88"/>
    <w:rsid w:val="0089091D"/>
    <w:rsid w:val="008972A5"/>
    <w:rsid w:val="008A131E"/>
    <w:rsid w:val="008A530D"/>
    <w:rsid w:val="008B0E88"/>
    <w:rsid w:val="008B25A8"/>
    <w:rsid w:val="008B5CC3"/>
    <w:rsid w:val="008D3A9D"/>
    <w:rsid w:val="008D5BD9"/>
    <w:rsid w:val="008E0A15"/>
    <w:rsid w:val="008E3AF7"/>
    <w:rsid w:val="0091269E"/>
    <w:rsid w:val="00936C70"/>
    <w:rsid w:val="00950DFA"/>
    <w:rsid w:val="009765A1"/>
    <w:rsid w:val="009844B0"/>
    <w:rsid w:val="00985FBD"/>
    <w:rsid w:val="009A0750"/>
    <w:rsid w:val="009A5541"/>
    <w:rsid w:val="009C093F"/>
    <w:rsid w:val="009C4268"/>
    <w:rsid w:val="009D1CD8"/>
    <w:rsid w:val="009E2E01"/>
    <w:rsid w:val="009F14E6"/>
    <w:rsid w:val="009F5289"/>
    <w:rsid w:val="009F6903"/>
    <w:rsid w:val="00A16BCA"/>
    <w:rsid w:val="00A17C12"/>
    <w:rsid w:val="00A37EDB"/>
    <w:rsid w:val="00A41098"/>
    <w:rsid w:val="00A538AC"/>
    <w:rsid w:val="00A55BD8"/>
    <w:rsid w:val="00A61DF3"/>
    <w:rsid w:val="00A86B91"/>
    <w:rsid w:val="00AE32DC"/>
    <w:rsid w:val="00AF7080"/>
    <w:rsid w:val="00B007AC"/>
    <w:rsid w:val="00B26DC6"/>
    <w:rsid w:val="00B33D1A"/>
    <w:rsid w:val="00B54D32"/>
    <w:rsid w:val="00B679DF"/>
    <w:rsid w:val="00B70570"/>
    <w:rsid w:val="00B72384"/>
    <w:rsid w:val="00B86810"/>
    <w:rsid w:val="00BD328C"/>
    <w:rsid w:val="00BD3773"/>
    <w:rsid w:val="00BD7ABD"/>
    <w:rsid w:val="00BE00DC"/>
    <w:rsid w:val="00BF0CC3"/>
    <w:rsid w:val="00BF562C"/>
    <w:rsid w:val="00C40EB1"/>
    <w:rsid w:val="00C534C3"/>
    <w:rsid w:val="00C54275"/>
    <w:rsid w:val="00C81CFD"/>
    <w:rsid w:val="00C9128F"/>
    <w:rsid w:val="00CB6596"/>
    <w:rsid w:val="00CC0CB3"/>
    <w:rsid w:val="00CC4484"/>
    <w:rsid w:val="00CD4F88"/>
    <w:rsid w:val="00D150D2"/>
    <w:rsid w:val="00D15D16"/>
    <w:rsid w:val="00D23B62"/>
    <w:rsid w:val="00D276BA"/>
    <w:rsid w:val="00D3672C"/>
    <w:rsid w:val="00D82ABD"/>
    <w:rsid w:val="00D87171"/>
    <w:rsid w:val="00DA5869"/>
    <w:rsid w:val="00DB7D90"/>
    <w:rsid w:val="00DC46A5"/>
    <w:rsid w:val="00DD163E"/>
    <w:rsid w:val="00DE1F84"/>
    <w:rsid w:val="00DE256C"/>
    <w:rsid w:val="00DE46D3"/>
    <w:rsid w:val="00E231FE"/>
    <w:rsid w:val="00E31A5D"/>
    <w:rsid w:val="00E725DD"/>
    <w:rsid w:val="00E83E9F"/>
    <w:rsid w:val="00E94741"/>
    <w:rsid w:val="00EA374B"/>
    <w:rsid w:val="00EC3E19"/>
    <w:rsid w:val="00EE4BD8"/>
    <w:rsid w:val="00EF0484"/>
    <w:rsid w:val="00EF3357"/>
    <w:rsid w:val="00F205D9"/>
    <w:rsid w:val="00F4187E"/>
    <w:rsid w:val="00F46F31"/>
    <w:rsid w:val="00F53179"/>
    <w:rsid w:val="00F546D6"/>
    <w:rsid w:val="00F57F06"/>
    <w:rsid w:val="00F76440"/>
    <w:rsid w:val="00F90429"/>
    <w:rsid w:val="00F9694E"/>
    <w:rsid w:val="00F97814"/>
    <w:rsid w:val="00FC633E"/>
    <w:rsid w:val="00FE797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48041"/>
  <w15:docId w15:val="{318CE8CC-E62E-EE43-B6CD-C51D8A48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uiPriority="60"/>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97C"/>
    <w:rPr>
      <w:rFonts w:ascii="Times" w:eastAsia="Times" w:hAnsi="Times" w:cs="Times New Roman"/>
      <w:szCs w:val="20"/>
    </w:rPr>
  </w:style>
  <w:style w:type="paragraph" w:styleId="Heading1">
    <w:name w:val="heading 1"/>
    <w:basedOn w:val="Normal"/>
    <w:next w:val="Normal"/>
    <w:link w:val="Heading1Char"/>
    <w:autoRedefine/>
    <w:qFormat/>
    <w:rsid w:val="00710348"/>
    <w:pPr>
      <w:keepLines/>
      <w:numPr>
        <w:numId w:val="5"/>
      </w:numPr>
      <w:shd w:val="pct10" w:color="auto" w:fill="auto"/>
      <w:tabs>
        <w:tab w:val="left" w:pos="720"/>
        <w:tab w:val="left" w:pos="1440"/>
        <w:tab w:val="right" w:pos="8730"/>
      </w:tabs>
      <w:spacing w:before="360" w:after="220" w:line="280" w:lineRule="atLeast"/>
      <w:outlineLvl w:val="0"/>
    </w:pPr>
    <w:rPr>
      <w:rFonts w:eastAsia="Times New Roman"/>
      <w:b/>
      <w:caps/>
      <w:color w:val="000000"/>
      <w:spacing w:val="-4"/>
      <w:sz w:val="28"/>
    </w:rPr>
  </w:style>
  <w:style w:type="paragraph" w:styleId="Heading2">
    <w:name w:val="heading 2"/>
    <w:basedOn w:val="Normal"/>
    <w:next w:val="Normal"/>
    <w:link w:val="Heading2Char"/>
    <w:autoRedefine/>
    <w:qFormat/>
    <w:rsid w:val="00CC0CB3"/>
    <w:pPr>
      <w:keepNext/>
      <w:keepLines/>
      <w:numPr>
        <w:ilvl w:val="1"/>
        <w:numId w:val="1"/>
      </w:numPr>
      <w:tabs>
        <w:tab w:val="left" w:pos="720"/>
        <w:tab w:val="num" w:pos="1080"/>
        <w:tab w:val="left" w:pos="1440"/>
        <w:tab w:val="right" w:pos="8730"/>
      </w:tabs>
      <w:spacing w:before="240" w:after="240" w:line="220" w:lineRule="atLeast"/>
      <w:ind w:left="792"/>
      <w:outlineLvl w:val="1"/>
    </w:pPr>
    <w:rPr>
      <w:rFonts w:eastAsia="Times New Roman"/>
      <w:b/>
      <w:bCs/>
      <w:color w:val="000000"/>
      <w:spacing w:val="-4"/>
    </w:rPr>
  </w:style>
  <w:style w:type="paragraph" w:styleId="Heading3">
    <w:name w:val="heading 3"/>
    <w:basedOn w:val="Normal"/>
    <w:next w:val="Normal"/>
    <w:link w:val="Heading3Char"/>
    <w:qFormat/>
    <w:rsid w:val="00FE797C"/>
    <w:pPr>
      <w:keepLines/>
      <w:numPr>
        <w:ilvl w:val="2"/>
        <w:numId w:val="1"/>
      </w:numPr>
      <w:tabs>
        <w:tab w:val="left" w:pos="864"/>
        <w:tab w:val="right" w:pos="8730"/>
      </w:tabs>
      <w:spacing w:before="120" w:line="220" w:lineRule="atLeast"/>
      <w:outlineLvl w:val="2"/>
    </w:pPr>
    <w:rPr>
      <w:rFonts w:eastAsia="Times New Roman"/>
      <w:b/>
      <w:color w:val="000000"/>
      <w:spacing w:val="-4"/>
      <w:kern w:val="28"/>
    </w:rPr>
  </w:style>
  <w:style w:type="paragraph" w:styleId="Heading4">
    <w:name w:val="heading 4"/>
    <w:aliases w:val="H4"/>
    <w:basedOn w:val="Normal"/>
    <w:link w:val="Heading4Char"/>
    <w:qFormat/>
    <w:rsid w:val="00262634"/>
    <w:pPr>
      <w:keepNext/>
      <w:keepLines/>
      <w:numPr>
        <w:ilvl w:val="3"/>
        <w:numId w:val="2"/>
      </w:numPr>
      <w:tabs>
        <w:tab w:val="left" w:pos="720"/>
        <w:tab w:val="left" w:pos="1440"/>
        <w:tab w:val="right" w:pos="8730"/>
      </w:tabs>
      <w:spacing w:before="120" w:line="220" w:lineRule="atLeast"/>
      <w:outlineLvl w:val="3"/>
    </w:pPr>
    <w:rPr>
      <w:rFonts w:eastAsia="Times New Roman"/>
      <w:b/>
      <w:color w:val="000000"/>
      <w:spacing w:val="-4"/>
      <w:kern w:val="28"/>
    </w:rPr>
  </w:style>
  <w:style w:type="paragraph" w:styleId="Heading5">
    <w:name w:val="heading 5"/>
    <w:aliases w:val="5,H5"/>
    <w:basedOn w:val="Normal"/>
    <w:next w:val="Normal"/>
    <w:link w:val="Heading5Char"/>
    <w:qFormat/>
    <w:rsid w:val="00262634"/>
    <w:pPr>
      <w:keepNext/>
      <w:keepLines/>
      <w:numPr>
        <w:ilvl w:val="4"/>
        <w:numId w:val="2"/>
      </w:numPr>
      <w:tabs>
        <w:tab w:val="left" w:pos="720"/>
        <w:tab w:val="left" w:pos="1440"/>
        <w:tab w:val="right" w:pos="8730"/>
      </w:tabs>
      <w:spacing w:before="220" w:after="220" w:line="220" w:lineRule="atLeast"/>
      <w:outlineLvl w:val="4"/>
    </w:pPr>
    <w:rPr>
      <w:rFonts w:eastAsia="Times New Roman"/>
      <w:color w:val="000000"/>
      <w:spacing w:val="-4"/>
      <w:kern w:val="28"/>
    </w:rPr>
  </w:style>
  <w:style w:type="paragraph" w:styleId="Heading6">
    <w:name w:val="heading 6"/>
    <w:aliases w:val="6"/>
    <w:basedOn w:val="Normal"/>
    <w:next w:val="Normal"/>
    <w:link w:val="Heading6Char"/>
    <w:qFormat/>
    <w:rsid w:val="00262634"/>
    <w:pPr>
      <w:keepNext/>
      <w:keepLines/>
      <w:numPr>
        <w:ilvl w:val="5"/>
        <w:numId w:val="2"/>
      </w:numPr>
      <w:tabs>
        <w:tab w:val="left" w:pos="720"/>
        <w:tab w:val="left" w:pos="1440"/>
        <w:tab w:val="right" w:pos="8730"/>
      </w:tabs>
      <w:spacing w:before="140" w:line="220" w:lineRule="atLeast"/>
      <w:outlineLvl w:val="5"/>
    </w:pPr>
    <w:rPr>
      <w:rFonts w:ascii="Times New Roman" w:eastAsia="Times New Roman" w:hAnsi="Times New Roman"/>
      <w:i/>
      <w:color w:val="000000"/>
      <w:spacing w:val="-4"/>
      <w:kern w:val="28"/>
      <w:sz w:val="20"/>
    </w:rPr>
  </w:style>
  <w:style w:type="paragraph" w:styleId="Heading7">
    <w:name w:val="heading 7"/>
    <w:basedOn w:val="Normal"/>
    <w:next w:val="Normal"/>
    <w:link w:val="Heading7Char"/>
    <w:qFormat/>
    <w:rsid w:val="00262634"/>
    <w:pPr>
      <w:keepNext/>
      <w:keepLines/>
      <w:numPr>
        <w:ilvl w:val="6"/>
        <w:numId w:val="2"/>
      </w:numPr>
      <w:tabs>
        <w:tab w:val="left" w:pos="720"/>
        <w:tab w:val="left" w:pos="1440"/>
        <w:tab w:val="right" w:pos="8730"/>
      </w:tabs>
      <w:spacing w:before="140" w:line="220" w:lineRule="atLeast"/>
      <w:outlineLvl w:val="6"/>
    </w:pPr>
    <w:rPr>
      <w:rFonts w:ascii="Times New Roman" w:eastAsia="Times New Roman" w:hAnsi="Times New Roman"/>
      <w:color w:val="000000"/>
      <w:spacing w:val="-4"/>
      <w:kern w:val="28"/>
      <w:sz w:val="20"/>
    </w:rPr>
  </w:style>
  <w:style w:type="paragraph" w:styleId="Heading8">
    <w:name w:val="heading 8"/>
    <w:basedOn w:val="Normal"/>
    <w:next w:val="Normal"/>
    <w:link w:val="Heading8Char"/>
    <w:qFormat/>
    <w:rsid w:val="00262634"/>
    <w:pPr>
      <w:keepNext/>
      <w:keepLines/>
      <w:numPr>
        <w:ilvl w:val="7"/>
        <w:numId w:val="2"/>
      </w:numPr>
      <w:tabs>
        <w:tab w:val="left" w:pos="720"/>
        <w:tab w:val="right" w:pos="8730"/>
      </w:tabs>
      <w:spacing w:before="140" w:line="220" w:lineRule="atLeast"/>
      <w:outlineLvl w:val="7"/>
    </w:pPr>
    <w:rPr>
      <w:rFonts w:ascii="Arial" w:eastAsia="Times New Roman" w:hAnsi="Arial"/>
      <w:i/>
      <w:color w:val="000000"/>
      <w:spacing w:val="-4"/>
      <w:kern w:val="28"/>
      <w:sz w:val="18"/>
    </w:rPr>
  </w:style>
  <w:style w:type="paragraph" w:styleId="Heading9">
    <w:name w:val="heading 9"/>
    <w:basedOn w:val="Normal"/>
    <w:next w:val="Normal"/>
    <w:link w:val="Heading9Char"/>
    <w:qFormat/>
    <w:rsid w:val="00262634"/>
    <w:pPr>
      <w:keepNext/>
      <w:keepLines/>
      <w:numPr>
        <w:ilvl w:val="8"/>
        <w:numId w:val="2"/>
      </w:numPr>
      <w:tabs>
        <w:tab w:val="left" w:pos="720"/>
        <w:tab w:val="left" w:pos="1440"/>
        <w:tab w:val="right" w:pos="8730"/>
      </w:tabs>
      <w:spacing w:before="140" w:line="220" w:lineRule="atLeast"/>
      <w:outlineLvl w:val="8"/>
    </w:pPr>
    <w:rPr>
      <w:rFonts w:ascii="Arial" w:eastAsia="Times New Roman" w:hAnsi="Arial"/>
      <w:color w:val="000000"/>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66573"/>
    <w:rPr>
      <w:rFonts w:ascii="Lucida Grande" w:hAnsi="Lucida Grande" w:cs="Lucida Grande"/>
      <w:sz w:val="18"/>
      <w:szCs w:val="18"/>
    </w:rPr>
  </w:style>
  <w:style w:type="character" w:customStyle="1" w:styleId="BalloonTextChar">
    <w:name w:val="Balloon Text Char"/>
    <w:basedOn w:val="DefaultParagraphFont"/>
    <w:uiPriority w:val="99"/>
    <w:semiHidden/>
    <w:rsid w:val="009D560F"/>
    <w:rPr>
      <w:rFonts w:ascii="Lucida Grande" w:hAnsi="Lucida Grande" w:cs="Lucida Grande"/>
      <w:sz w:val="18"/>
      <w:szCs w:val="18"/>
    </w:rPr>
  </w:style>
  <w:style w:type="character" w:customStyle="1" w:styleId="BalloonTextChar0">
    <w:name w:val="Balloon Text Char"/>
    <w:basedOn w:val="DefaultParagraphFont"/>
    <w:uiPriority w:val="99"/>
    <w:semiHidden/>
    <w:rsid w:val="006229B0"/>
    <w:rPr>
      <w:rFonts w:ascii="Lucida Grande" w:hAnsi="Lucida Grande" w:cs="Lucida Grande"/>
      <w:sz w:val="18"/>
      <w:szCs w:val="18"/>
    </w:rPr>
  </w:style>
  <w:style w:type="character" w:customStyle="1" w:styleId="BalloonTextChar2">
    <w:name w:val="Balloon Text Char"/>
    <w:basedOn w:val="DefaultParagraphFont"/>
    <w:uiPriority w:val="99"/>
    <w:semiHidden/>
    <w:rsid w:val="006229B0"/>
    <w:rPr>
      <w:rFonts w:ascii="Lucida Grande" w:hAnsi="Lucida Grande" w:cs="Lucida Grande"/>
      <w:sz w:val="18"/>
      <w:szCs w:val="18"/>
    </w:rPr>
  </w:style>
  <w:style w:type="character" w:customStyle="1" w:styleId="Heading1Char">
    <w:name w:val="Heading 1 Char"/>
    <w:basedOn w:val="DefaultParagraphFont"/>
    <w:link w:val="Heading1"/>
    <w:rsid w:val="00710348"/>
    <w:rPr>
      <w:rFonts w:ascii="Times" w:eastAsia="Times New Roman" w:hAnsi="Times" w:cs="Times New Roman"/>
      <w:b/>
      <w:caps/>
      <w:color w:val="000000"/>
      <w:spacing w:val="-4"/>
      <w:sz w:val="28"/>
      <w:szCs w:val="20"/>
      <w:shd w:val="pct10" w:color="auto" w:fill="auto"/>
    </w:rPr>
  </w:style>
  <w:style w:type="character" w:customStyle="1" w:styleId="Heading2Char">
    <w:name w:val="Heading 2 Char"/>
    <w:basedOn w:val="DefaultParagraphFont"/>
    <w:link w:val="Heading2"/>
    <w:rsid w:val="00CC0CB3"/>
    <w:rPr>
      <w:rFonts w:ascii="Times" w:eastAsia="Times New Roman" w:hAnsi="Times" w:cs="Times New Roman"/>
      <w:b/>
      <w:bCs/>
      <w:color w:val="000000"/>
      <w:spacing w:val="-4"/>
      <w:szCs w:val="20"/>
    </w:rPr>
  </w:style>
  <w:style w:type="character" w:customStyle="1" w:styleId="Heading3Char">
    <w:name w:val="Heading 3 Char"/>
    <w:basedOn w:val="DefaultParagraphFont"/>
    <w:link w:val="Heading3"/>
    <w:rsid w:val="00FE797C"/>
    <w:rPr>
      <w:rFonts w:ascii="Times" w:eastAsia="Times New Roman" w:hAnsi="Times" w:cs="Times New Roman"/>
      <w:b/>
      <w:color w:val="000000"/>
      <w:spacing w:val="-4"/>
      <w:kern w:val="28"/>
      <w:szCs w:val="20"/>
    </w:rPr>
  </w:style>
  <w:style w:type="paragraph" w:styleId="Caption">
    <w:name w:val="caption"/>
    <w:basedOn w:val="Normal"/>
    <w:next w:val="Normal"/>
    <w:uiPriority w:val="35"/>
    <w:qFormat/>
    <w:rsid w:val="00FE797C"/>
    <w:rPr>
      <w:rFonts w:ascii="Arial" w:hAnsi="Arial" w:cs="Arial"/>
      <w:b/>
      <w:sz w:val="22"/>
    </w:rPr>
  </w:style>
  <w:style w:type="table" w:styleId="LightShading">
    <w:name w:val="Light Shading"/>
    <w:basedOn w:val="TableNormal"/>
    <w:uiPriority w:val="60"/>
    <w:rsid w:val="00FE797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loonTextChar1">
    <w:name w:val="Balloon Text Char1"/>
    <w:basedOn w:val="DefaultParagraphFont"/>
    <w:link w:val="BalloonText"/>
    <w:uiPriority w:val="99"/>
    <w:semiHidden/>
    <w:rsid w:val="00766573"/>
    <w:rPr>
      <w:rFonts w:ascii="Lucida Grande" w:eastAsia="Times" w:hAnsi="Lucida Grande" w:cs="Lucida Grande"/>
      <w:sz w:val="18"/>
      <w:szCs w:val="18"/>
    </w:rPr>
  </w:style>
  <w:style w:type="character" w:customStyle="1" w:styleId="Heading4Char">
    <w:name w:val="Heading 4 Char"/>
    <w:aliases w:val="H4 Char"/>
    <w:basedOn w:val="DefaultParagraphFont"/>
    <w:link w:val="Heading4"/>
    <w:rsid w:val="00262634"/>
    <w:rPr>
      <w:rFonts w:ascii="Times" w:eastAsia="Times New Roman" w:hAnsi="Times" w:cs="Times New Roman"/>
      <w:b/>
      <w:color w:val="000000"/>
      <w:spacing w:val="-4"/>
      <w:kern w:val="28"/>
      <w:szCs w:val="20"/>
    </w:rPr>
  </w:style>
  <w:style w:type="character" w:customStyle="1" w:styleId="Heading5Char">
    <w:name w:val="Heading 5 Char"/>
    <w:aliases w:val="5 Char,H5 Char"/>
    <w:basedOn w:val="DefaultParagraphFont"/>
    <w:link w:val="Heading5"/>
    <w:rsid w:val="00262634"/>
    <w:rPr>
      <w:rFonts w:ascii="Times" w:eastAsia="Times New Roman" w:hAnsi="Times" w:cs="Times New Roman"/>
      <w:color w:val="000000"/>
      <w:spacing w:val="-4"/>
      <w:kern w:val="28"/>
      <w:szCs w:val="20"/>
    </w:rPr>
  </w:style>
  <w:style w:type="character" w:customStyle="1" w:styleId="Heading6Char">
    <w:name w:val="Heading 6 Char"/>
    <w:aliases w:val="6 Char"/>
    <w:basedOn w:val="DefaultParagraphFont"/>
    <w:link w:val="Heading6"/>
    <w:rsid w:val="00262634"/>
    <w:rPr>
      <w:rFonts w:ascii="Times New Roman" w:eastAsia="Times New Roman" w:hAnsi="Times New Roman" w:cs="Times New Roman"/>
      <w:i/>
      <w:color w:val="000000"/>
      <w:spacing w:val="-4"/>
      <w:kern w:val="28"/>
      <w:sz w:val="20"/>
      <w:szCs w:val="20"/>
    </w:rPr>
  </w:style>
  <w:style w:type="character" w:customStyle="1" w:styleId="Heading7Char">
    <w:name w:val="Heading 7 Char"/>
    <w:basedOn w:val="DefaultParagraphFont"/>
    <w:link w:val="Heading7"/>
    <w:rsid w:val="00262634"/>
    <w:rPr>
      <w:rFonts w:ascii="Times New Roman" w:eastAsia="Times New Roman" w:hAnsi="Times New Roman" w:cs="Times New Roman"/>
      <w:color w:val="000000"/>
      <w:spacing w:val="-4"/>
      <w:kern w:val="28"/>
      <w:sz w:val="20"/>
      <w:szCs w:val="20"/>
    </w:rPr>
  </w:style>
  <w:style w:type="character" w:customStyle="1" w:styleId="Heading8Char">
    <w:name w:val="Heading 8 Char"/>
    <w:basedOn w:val="DefaultParagraphFont"/>
    <w:link w:val="Heading8"/>
    <w:rsid w:val="00262634"/>
    <w:rPr>
      <w:rFonts w:ascii="Arial" w:eastAsia="Times New Roman" w:hAnsi="Arial" w:cs="Times New Roman"/>
      <w:i/>
      <w:color w:val="000000"/>
      <w:spacing w:val="-4"/>
      <w:kern w:val="28"/>
      <w:sz w:val="18"/>
      <w:szCs w:val="20"/>
    </w:rPr>
  </w:style>
  <w:style w:type="character" w:customStyle="1" w:styleId="Heading9Char">
    <w:name w:val="Heading 9 Char"/>
    <w:basedOn w:val="DefaultParagraphFont"/>
    <w:link w:val="Heading9"/>
    <w:rsid w:val="00262634"/>
    <w:rPr>
      <w:rFonts w:ascii="Arial" w:eastAsia="Times New Roman" w:hAnsi="Arial" w:cs="Times New Roman"/>
      <w:color w:val="000000"/>
      <w:spacing w:val="-4"/>
      <w:kern w:val="28"/>
      <w:sz w:val="18"/>
      <w:szCs w:val="20"/>
    </w:rPr>
  </w:style>
  <w:style w:type="paragraph" w:customStyle="1" w:styleId="TitleCover">
    <w:name w:val="Title Cover"/>
    <w:basedOn w:val="Normal"/>
    <w:next w:val="Normal"/>
    <w:autoRedefine/>
    <w:rsid w:val="00E37DF7"/>
    <w:pPr>
      <w:keepNext/>
      <w:keepLines/>
      <w:tabs>
        <w:tab w:val="left" w:pos="720"/>
        <w:tab w:val="left" w:pos="1440"/>
      </w:tabs>
      <w:spacing w:before="240" w:line="240" w:lineRule="atLeast"/>
      <w:jc w:val="center"/>
    </w:pPr>
    <w:rPr>
      <w:rFonts w:asciiTheme="minorHAnsi" w:eastAsia="Times New Roman" w:hAnsiTheme="minorHAnsi"/>
      <w:color w:val="000000"/>
      <w:spacing w:val="-48"/>
      <w:kern w:val="28"/>
      <w:sz w:val="32"/>
      <w:szCs w:val="32"/>
    </w:rPr>
  </w:style>
  <w:style w:type="table" w:styleId="TableGrid">
    <w:name w:val="Table Grid"/>
    <w:basedOn w:val="TableNormal"/>
    <w:uiPriority w:val="59"/>
    <w:rsid w:val="004C4475"/>
    <w:rPr>
      <w:rFonts w:eastAsiaTheme="min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D24706"/>
    <w:rPr>
      <w:color w:val="808080"/>
    </w:rPr>
  </w:style>
  <w:style w:type="paragraph" w:styleId="FootnoteText">
    <w:name w:val="footnote text"/>
    <w:basedOn w:val="Normal"/>
    <w:link w:val="FootnoteTextChar"/>
    <w:uiPriority w:val="99"/>
    <w:unhideWhenUsed/>
    <w:rsid w:val="00153825"/>
    <w:rPr>
      <w:szCs w:val="24"/>
    </w:rPr>
  </w:style>
  <w:style w:type="character" w:customStyle="1" w:styleId="FootnoteTextChar">
    <w:name w:val="Footnote Text Char"/>
    <w:basedOn w:val="DefaultParagraphFont"/>
    <w:link w:val="FootnoteText"/>
    <w:uiPriority w:val="99"/>
    <w:rsid w:val="00153825"/>
    <w:rPr>
      <w:rFonts w:ascii="Times" w:eastAsia="Times" w:hAnsi="Times" w:cs="Times New Roman"/>
    </w:rPr>
  </w:style>
  <w:style w:type="character" w:styleId="FootnoteReference">
    <w:name w:val="footnote reference"/>
    <w:basedOn w:val="DefaultParagraphFont"/>
    <w:uiPriority w:val="99"/>
    <w:unhideWhenUsed/>
    <w:rsid w:val="00153825"/>
    <w:rPr>
      <w:vertAlign w:val="superscript"/>
    </w:rPr>
  </w:style>
  <w:style w:type="paragraph" w:styleId="TOC1">
    <w:name w:val="toc 1"/>
    <w:basedOn w:val="Normal"/>
    <w:next w:val="Normal"/>
    <w:autoRedefine/>
    <w:uiPriority w:val="39"/>
    <w:unhideWhenUsed/>
    <w:rsid w:val="00956FD6"/>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956FD6"/>
    <w:pPr>
      <w:ind w:left="240"/>
    </w:pPr>
    <w:rPr>
      <w:rFonts w:asciiTheme="minorHAnsi" w:hAnsiTheme="minorHAnsi"/>
      <w:smallCaps/>
      <w:sz w:val="22"/>
      <w:szCs w:val="22"/>
    </w:rPr>
  </w:style>
  <w:style w:type="paragraph" w:styleId="TOC3">
    <w:name w:val="toc 3"/>
    <w:basedOn w:val="Normal"/>
    <w:next w:val="Normal"/>
    <w:autoRedefine/>
    <w:uiPriority w:val="39"/>
    <w:unhideWhenUsed/>
    <w:rsid w:val="00956FD6"/>
    <w:pPr>
      <w:ind w:left="480"/>
    </w:pPr>
    <w:rPr>
      <w:rFonts w:asciiTheme="minorHAnsi" w:hAnsiTheme="minorHAnsi"/>
      <w:i/>
      <w:sz w:val="22"/>
      <w:szCs w:val="22"/>
    </w:rPr>
  </w:style>
  <w:style w:type="paragraph" w:styleId="TOC4">
    <w:name w:val="toc 4"/>
    <w:basedOn w:val="Normal"/>
    <w:next w:val="Normal"/>
    <w:autoRedefine/>
    <w:uiPriority w:val="39"/>
    <w:unhideWhenUsed/>
    <w:rsid w:val="00956FD6"/>
    <w:pPr>
      <w:ind w:left="720"/>
    </w:pPr>
    <w:rPr>
      <w:rFonts w:asciiTheme="minorHAnsi" w:hAnsiTheme="minorHAnsi"/>
      <w:sz w:val="18"/>
      <w:szCs w:val="18"/>
    </w:rPr>
  </w:style>
  <w:style w:type="paragraph" w:styleId="TOC5">
    <w:name w:val="toc 5"/>
    <w:basedOn w:val="Normal"/>
    <w:next w:val="Normal"/>
    <w:autoRedefine/>
    <w:uiPriority w:val="39"/>
    <w:unhideWhenUsed/>
    <w:rsid w:val="00956FD6"/>
    <w:pPr>
      <w:ind w:left="960"/>
    </w:pPr>
    <w:rPr>
      <w:rFonts w:asciiTheme="minorHAnsi" w:hAnsiTheme="minorHAnsi"/>
      <w:sz w:val="18"/>
      <w:szCs w:val="18"/>
    </w:rPr>
  </w:style>
  <w:style w:type="paragraph" w:styleId="TOC6">
    <w:name w:val="toc 6"/>
    <w:basedOn w:val="Normal"/>
    <w:next w:val="Normal"/>
    <w:autoRedefine/>
    <w:uiPriority w:val="39"/>
    <w:unhideWhenUsed/>
    <w:rsid w:val="00956FD6"/>
    <w:pPr>
      <w:ind w:left="1200"/>
    </w:pPr>
    <w:rPr>
      <w:rFonts w:asciiTheme="minorHAnsi" w:hAnsiTheme="minorHAnsi"/>
      <w:sz w:val="18"/>
      <w:szCs w:val="18"/>
    </w:rPr>
  </w:style>
  <w:style w:type="paragraph" w:styleId="TOC7">
    <w:name w:val="toc 7"/>
    <w:basedOn w:val="Normal"/>
    <w:next w:val="Normal"/>
    <w:autoRedefine/>
    <w:uiPriority w:val="39"/>
    <w:unhideWhenUsed/>
    <w:rsid w:val="00956FD6"/>
    <w:pPr>
      <w:ind w:left="1440"/>
    </w:pPr>
    <w:rPr>
      <w:rFonts w:asciiTheme="minorHAnsi" w:hAnsiTheme="minorHAnsi"/>
      <w:sz w:val="18"/>
      <w:szCs w:val="18"/>
    </w:rPr>
  </w:style>
  <w:style w:type="paragraph" w:styleId="TOC8">
    <w:name w:val="toc 8"/>
    <w:basedOn w:val="Normal"/>
    <w:next w:val="Normal"/>
    <w:autoRedefine/>
    <w:uiPriority w:val="39"/>
    <w:unhideWhenUsed/>
    <w:rsid w:val="00956FD6"/>
    <w:pPr>
      <w:ind w:left="1680"/>
    </w:pPr>
    <w:rPr>
      <w:rFonts w:asciiTheme="minorHAnsi" w:hAnsiTheme="minorHAnsi"/>
      <w:sz w:val="18"/>
      <w:szCs w:val="18"/>
    </w:rPr>
  </w:style>
  <w:style w:type="paragraph" w:styleId="TOC9">
    <w:name w:val="toc 9"/>
    <w:basedOn w:val="Normal"/>
    <w:next w:val="Normal"/>
    <w:autoRedefine/>
    <w:uiPriority w:val="39"/>
    <w:unhideWhenUsed/>
    <w:rsid w:val="00956FD6"/>
    <w:pPr>
      <w:ind w:left="1920"/>
    </w:pPr>
    <w:rPr>
      <w:rFonts w:asciiTheme="minorHAnsi" w:hAnsiTheme="minorHAnsi"/>
      <w:sz w:val="18"/>
      <w:szCs w:val="18"/>
    </w:rPr>
  </w:style>
  <w:style w:type="paragraph" w:styleId="Header">
    <w:name w:val="header"/>
    <w:basedOn w:val="Normal"/>
    <w:link w:val="HeaderChar"/>
    <w:unhideWhenUsed/>
    <w:rsid w:val="00ED6B5C"/>
    <w:pPr>
      <w:tabs>
        <w:tab w:val="center" w:pos="4320"/>
        <w:tab w:val="right" w:pos="8640"/>
      </w:tabs>
    </w:pPr>
  </w:style>
  <w:style w:type="character" w:customStyle="1" w:styleId="HeaderChar">
    <w:name w:val="Header Char"/>
    <w:basedOn w:val="DefaultParagraphFont"/>
    <w:link w:val="Header"/>
    <w:rsid w:val="00ED6B5C"/>
    <w:rPr>
      <w:rFonts w:ascii="Times" w:eastAsia="Times" w:hAnsi="Times" w:cs="Times New Roman"/>
      <w:szCs w:val="20"/>
    </w:rPr>
  </w:style>
  <w:style w:type="paragraph" w:styleId="Footer">
    <w:name w:val="footer"/>
    <w:basedOn w:val="Normal"/>
    <w:link w:val="FooterChar"/>
    <w:unhideWhenUsed/>
    <w:rsid w:val="00ED6B5C"/>
    <w:pPr>
      <w:tabs>
        <w:tab w:val="center" w:pos="4320"/>
        <w:tab w:val="right" w:pos="8640"/>
      </w:tabs>
    </w:pPr>
  </w:style>
  <w:style w:type="character" w:customStyle="1" w:styleId="FooterChar">
    <w:name w:val="Footer Char"/>
    <w:basedOn w:val="DefaultParagraphFont"/>
    <w:link w:val="Footer"/>
    <w:uiPriority w:val="99"/>
    <w:rsid w:val="00ED6B5C"/>
    <w:rPr>
      <w:rFonts w:ascii="Times" w:eastAsia="Times" w:hAnsi="Times" w:cs="Times New Roman"/>
      <w:szCs w:val="20"/>
    </w:rPr>
  </w:style>
  <w:style w:type="paragraph" w:styleId="TOCHeading">
    <w:name w:val="TOC Heading"/>
    <w:basedOn w:val="Heading1"/>
    <w:next w:val="Normal"/>
    <w:uiPriority w:val="39"/>
    <w:unhideWhenUsed/>
    <w:qFormat/>
    <w:rsid w:val="008C7019"/>
    <w:pPr>
      <w:keepNext/>
      <w:numPr>
        <w:numId w:val="0"/>
      </w:numPr>
      <w:shd w:val="clear" w:color="auto" w:fill="auto"/>
      <w:tabs>
        <w:tab w:val="clear" w:pos="720"/>
        <w:tab w:val="clear" w:pos="1440"/>
        <w:tab w:val="clear" w:pos="8730"/>
      </w:tabs>
      <w:spacing w:before="480" w:after="0" w:line="276" w:lineRule="auto"/>
      <w:outlineLvl w:val="9"/>
    </w:pPr>
    <w:rPr>
      <w:rFonts w:asciiTheme="majorHAnsi" w:eastAsiaTheme="majorEastAsia" w:hAnsiTheme="majorHAnsi" w:cstheme="majorBidi"/>
      <w:bCs/>
      <w:caps w:val="0"/>
      <w:color w:val="365F91" w:themeColor="accent1" w:themeShade="BF"/>
      <w:spacing w:val="0"/>
      <w:szCs w:val="28"/>
    </w:rPr>
  </w:style>
  <w:style w:type="character" w:styleId="PageNumber">
    <w:name w:val="page number"/>
    <w:basedOn w:val="DefaultParagraphFont"/>
    <w:unhideWhenUsed/>
    <w:rsid w:val="00F10C3E"/>
  </w:style>
  <w:style w:type="character" w:styleId="CommentReference">
    <w:name w:val="annotation reference"/>
    <w:basedOn w:val="DefaultParagraphFont"/>
    <w:unhideWhenUsed/>
    <w:rsid w:val="00B649A8"/>
    <w:rPr>
      <w:sz w:val="18"/>
      <w:szCs w:val="18"/>
    </w:rPr>
  </w:style>
  <w:style w:type="paragraph" w:styleId="CommentText">
    <w:name w:val="annotation text"/>
    <w:basedOn w:val="Normal"/>
    <w:link w:val="CommentTextChar"/>
    <w:unhideWhenUsed/>
    <w:rsid w:val="00B649A8"/>
    <w:rPr>
      <w:szCs w:val="24"/>
    </w:rPr>
  </w:style>
  <w:style w:type="character" w:customStyle="1" w:styleId="CommentTextChar">
    <w:name w:val="Comment Text Char"/>
    <w:basedOn w:val="DefaultParagraphFont"/>
    <w:link w:val="CommentText"/>
    <w:rsid w:val="00B649A8"/>
    <w:rPr>
      <w:rFonts w:ascii="Times" w:eastAsia="Times" w:hAnsi="Times" w:cs="Times New Roman"/>
    </w:rPr>
  </w:style>
  <w:style w:type="paragraph" w:styleId="CommentSubject">
    <w:name w:val="annotation subject"/>
    <w:basedOn w:val="CommentText"/>
    <w:next w:val="CommentText"/>
    <w:link w:val="CommentSubjectChar"/>
    <w:unhideWhenUsed/>
    <w:rsid w:val="00B649A8"/>
    <w:rPr>
      <w:b/>
      <w:bCs/>
      <w:sz w:val="20"/>
      <w:szCs w:val="20"/>
    </w:rPr>
  </w:style>
  <w:style w:type="character" w:customStyle="1" w:styleId="CommentSubjectChar">
    <w:name w:val="Comment Subject Char"/>
    <w:basedOn w:val="CommentTextChar"/>
    <w:link w:val="CommentSubject"/>
    <w:rsid w:val="00B649A8"/>
    <w:rPr>
      <w:rFonts w:ascii="Times" w:eastAsia="Times" w:hAnsi="Times" w:cs="Times New Roman"/>
      <w:b/>
      <w:bCs/>
      <w:sz w:val="20"/>
      <w:szCs w:val="20"/>
    </w:rPr>
  </w:style>
  <w:style w:type="paragraph" w:styleId="ListParagraph">
    <w:name w:val="List Paragraph"/>
    <w:basedOn w:val="Normal"/>
    <w:uiPriority w:val="34"/>
    <w:qFormat/>
    <w:rsid w:val="00B649A8"/>
    <w:pPr>
      <w:ind w:left="720"/>
      <w:contextualSpacing/>
    </w:pPr>
  </w:style>
  <w:style w:type="character" w:styleId="Hyperlink">
    <w:name w:val="Hyperlink"/>
    <w:basedOn w:val="DefaultParagraphFont"/>
    <w:uiPriority w:val="99"/>
    <w:unhideWhenUsed/>
    <w:rsid w:val="00534813"/>
    <w:rPr>
      <w:color w:val="0000FF" w:themeColor="hyperlink"/>
      <w:u w:val="single"/>
    </w:rPr>
  </w:style>
  <w:style w:type="paragraph" w:customStyle="1" w:styleId="figuretitle">
    <w:name w:val="figuretitle"/>
    <w:basedOn w:val="Normal"/>
    <w:rsid w:val="003A1453"/>
    <w:pPr>
      <w:spacing w:before="120" w:after="480"/>
      <w:jc w:val="center"/>
    </w:pPr>
    <w:rPr>
      <w:rFonts w:eastAsia="Times New Roman"/>
    </w:rPr>
  </w:style>
  <w:style w:type="paragraph" w:customStyle="1" w:styleId="parid">
    <w:name w:val="parid"/>
    <w:rsid w:val="003A1453"/>
    <w:rPr>
      <w:rFonts w:ascii="Times" w:eastAsia="Times New Roman" w:hAnsi="Times" w:cs="Times New Roman"/>
      <w:szCs w:val="20"/>
    </w:rPr>
  </w:style>
  <w:style w:type="paragraph" w:customStyle="1" w:styleId="FigureTitle0">
    <w:name w:val="Figure Title"/>
    <w:basedOn w:val="Normal"/>
    <w:rsid w:val="003A1453"/>
    <w:pPr>
      <w:jc w:val="center"/>
    </w:pPr>
    <w:rPr>
      <w:rFonts w:ascii="Helvetica" w:eastAsia="Times New Roman" w:hAnsi="Helvetica"/>
    </w:rPr>
  </w:style>
  <w:style w:type="paragraph" w:customStyle="1" w:styleId="BodyTextLeftBold">
    <w:name w:val="Body Text Left Bold"/>
    <w:basedOn w:val="Normal"/>
    <w:autoRedefine/>
    <w:rsid w:val="003A1453"/>
    <w:pPr>
      <w:pBdr>
        <w:right w:val="single" w:sz="12" w:space="0" w:color="auto"/>
      </w:pBdr>
      <w:tabs>
        <w:tab w:val="left" w:pos="720"/>
        <w:tab w:val="left" w:pos="1440"/>
        <w:tab w:val="left" w:pos="3690"/>
        <w:tab w:val="right" w:pos="8730"/>
      </w:tabs>
      <w:outlineLvl w:val="0"/>
    </w:pPr>
    <w:rPr>
      <w:rFonts w:eastAsia="Times New Roman"/>
      <w:b/>
      <w:color w:val="000000"/>
      <w:sz w:val="28"/>
    </w:rPr>
  </w:style>
  <w:style w:type="paragraph" w:customStyle="1" w:styleId="PageTitle">
    <w:name w:val="Page Title"/>
    <w:basedOn w:val="Title"/>
    <w:autoRedefine/>
    <w:rsid w:val="003A1453"/>
    <w:pPr>
      <w:keepNext/>
      <w:keepLines/>
      <w:tabs>
        <w:tab w:val="left" w:pos="720"/>
        <w:tab w:val="left" w:pos="1440"/>
        <w:tab w:val="right" w:pos="8730"/>
      </w:tabs>
      <w:spacing w:before="0" w:after="400" w:line="540" w:lineRule="atLeast"/>
      <w:outlineLvl w:val="9"/>
    </w:pPr>
    <w:rPr>
      <w:rFonts w:ascii="Times" w:eastAsia="Times New Roman" w:hAnsi="Times"/>
      <w:b w:val="0"/>
      <w:caps/>
      <w:color w:val="000000"/>
      <w:spacing w:val="-40"/>
      <w:sz w:val="40"/>
    </w:rPr>
  </w:style>
  <w:style w:type="paragraph" w:styleId="TOAHeading">
    <w:name w:val="toa heading"/>
    <w:basedOn w:val="Normal"/>
    <w:next w:val="Normal"/>
    <w:rsid w:val="003A1453"/>
    <w:pPr>
      <w:keepNext/>
      <w:tabs>
        <w:tab w:val="left" w:pos="720"/>
        <w:tab w:val="left" w:pos="1440"/>
        <w:tab w:val="right" w:pos="8730"/>
      </w:tabs>
      <w:spacing w:before="240" w:after="240" w:line="360" w:lineRule="exact"/>
      <w:jc w:val="center"/>
    </w:pPr>
    <w:rPr>
      <w:rFonts w:ascii="Arial" w:eastAsia="Times New Roman" w:hAnsi="Arial"/>
      <w:b/>
      <w:color w:val="000000"/>
      <w:kern w:val="28"/>
      <w:sz w:val="28"/>
    </w:rPr>
  </w:style>
  <w:style w:type="paragraph" w:customStyle="1" w:styleId="Normal1">
    <w:name w:val="Normal1"/>
    <w:basedOn w:val="Normal"/>
    <w:rsid w:val="003A1453"/>
    <w:rPr>
      <w:rFonts w:ascii="Times New Roman" w:eastAsia="Times New Roman" w:hAnsi="Times New Roman"/>
      <w:sz w:val="20"/>
    </w:rPr>
  </w:style>
  <w:style w:type="paragraph" w:styleId="Title">
    <w:name w:val="Title"/>
    <w:basedOn w:val="Normal"/>
    <w:link w:val="TitleChar"/>
    <w:qFormat/>
    <w:rsid w:val="003A1453"/>
    <w:pPr>
      <w:spacing w:before="240" w:after="60"/>
      <w:jc w:val="center"/>
      <w:outlineLvl w:val="0"/>
    </w:pPr>
    <w:rPr>
      <w:rFonts w:ascii="Arial" w:hAnsi="Arial"/>
      <w:b/>
      <w:kern w:val="28"/>
      <w:sz w:val="28"/>
    </w:rPr>
  </w:style>
  <w:style w:type="character" w:customStyle="1" w:styleId="TitleChar">
    <w:name w:val="Title Char"/>
    <w:basedOn w:val="DefaultParagraphFont"/>
    <w:link w:val="Title"/>
    <w:rsid w:val="003A1453"/>
    <w:rPr>
      <w:rFonts w:ascii="Arial" w:eastAsia="Times" w:hAnsi="Arial" w:cs="Times New Roman"/>
      <w:b/>
      <w:kern w:val="28"/>
      <w:sz w:val="28"/>
      <w:szCs w:val="20"/>
    </w:rPr>
  </w:style>
  <w:style w:type="paragraph" w:customStyle="1" w:styleId="PageHeader">
    <w:name w:val="Page Header"/>
    <w:basedOn w:val="Normal"/>
    <w:next w:val="Heading1"/>
    <w:rsid w:val="003A1453"/>
    <w:pPr>
      <w:spacing w:after="360"/>
      <w:jc w:val="center"/>
    </w:pPr>
    <w:rPr>
      <w:b/>
      <w:sz w:val="36"/>
    </w:rPr>
  </w:style>
  <w:style w:type="paragraph" w:customStyle="1" w:styleId="Appendix">
    <w:name w:val="Appendix"/>
    <w:basedOn w:val="Heading1"/>
    <w:next w:val="Normal"/>
    <w:autoRedefine/>
    <w:rsid w:val="003A1453"/>
    <w:pPr>
      <w:keepLines w:val="0"/>
      <w:pageBreakBefore/>
      <w:numPr>
        <w:numId w:val="3"/>
      </w:numPr>
    </w:pPr>
  </w:style>
  <w:style w:type="paragraph" w:styleId="BodyText3">
    <w:name w:val="Body Text 3"/>
    <w:basedOn w:val="Normal"/>
    <w:link w:val="BodyText3Char"/>
    <w:rsid w:val="003A1453"/>
    <w:pPr>
      <w:spacing w:after="120"/>
      <w:jc w:val="center"/>
    </w:pPr>
    <w:rPr>
      <w:rFonts w:ascii="Arial" w:hAnsi="Arial" w:cs="Arial"/>
      <w:b/>
      <w:sz w:val="28"/>
      <w:szCs w:val="22"/>
    </w:rPr>
  </w:style>
  <w:style w:type="character" w:customStyle="1" w:styleId="BodyText3Char">
    <w:name w:val="Body Text 3 Char"/>
    <w:basedOn w:val="DefaultParagraphFont"/>
    <w:link w:val="BodyText3"/>
    <w:rsid w:val="003A1453"/>
    <w:rPr>
      <w:rFonts w:ascii="Arial" w:eastAsia="Times" w:hAnsi="Arial" w:cs="Arial"/>
      <w:b/>
      <w:sz w:val="28"/>
      <w:szCs w:val="22"/>
    </w:rPr>
  </w:style>
  <w:style w:type="paragraph" w:styleId="BodyText">
    <w:name w:val="Body Text"/>
    <w:basedOn w:val="Normal"/>
    <w:link w:val="BodyTextChar"/>
    <w:rsid w:val="003A1453"/>
    <w:rPr>
      <w:rFonts w:ascii="Arial" w:hAnsi="Arial" w:cs="Arial"/>
      <w:color w:val="FF0000"/>
      <w:sz w:val="22"/>
    </w:rPr>
  </w:style>
  <w:style w:type="character" w:customStyle="1" w:styleId="BodyTextChar">
    <w:name w:val="Body Text Char"/>
    <w:basedOn w:val="DefaultParagraphFont"/>
    <w:link w:val="BodyText"/>
    <w:rsid w:val="003A1453"/>
    <w:rPr>
      <w:rFonts w:ascii="Arial" w:eastAsia="Times" w:hAnsi="Arial" w:cs="Arial"/>
      <w:color w:val="FF0000"/>
      <w:sz w:val="22"/>
      <w:szCs w:val="20"/>
    </w:rPr>
  </w:style>
  <w:style w:type="paragraph" w:customStyle="1" w:styleId="Style2">
    <w:name w:val="Style2"/>
    <w:basedOn w:val="Heading3"/>
    <w:autoRedefine/>
    <w:rsid w:val="003A1453"/>
    <w:pPr>
      <w:keepNext/>
      <w:keepLines w:val="0"/>
      <w:numPr>
        <w:numId w:val="4"/>
      </w:numPr>
      <w:tabs>
        <w:tab w:val="clear" w:pos="864"/>
        <w:tab w:val="clear" w:pos="8730"/>
      </w:tabs>
      <w:spacing w:before="240" w:after="60" w:line="240" w:lineRule="auto"/>
    </w:pPr>
    <w:rPr>
      <w:rFonts w:ascii="Arial" w:hAnsi="Arial" w:cs="Arial"/>
      <w:bCs/>
      <w:color w:val="auto"/>
      <w:spacing w:val="0"/>
      <w:kern w:val="0"/>
      <w:sz w:val="28"/>
      <w:szCs w:val="28"/>
    </w:rPr>
  </w:style>
  <w:style w:type="paragraph" w:customStyle="1" w:styleId="TableText">
    <w:name w:val="Table Text"/>
    <w:basedOn w:val="Normal"/>
    <w:rsid w:val="003A1453"/>
    <w:pPr>
      <w:spacing w:before="60"/>
    </w:pPr>
    <w:rPr>
      <w:rFonts w:ascii="Arial" w:eastAsia="Times New Roman" w:hAnsi="Arial" w:cs="Arial"/>
      <w:sz w:val="18"/>
      <w:szCs w:val="18"/>
    </w:rPr>
  </w:style>
  <w:style w:type="paragraph" w:customStyle="1" w:styleId="Heading">
    <w:name w:val="Heading"/>
    <w:basedOn w:val="Normal"/>
    <w:rsid w:val="003A1453"/>
  </w:style>
  <w:style w:type="paragraph" w:customStyle="1" w:styleId="TableContents">
    <w:name w:val="Table Contents"/>
    <w:basedOn w:val="Normal"/>
    <w:rsid w:val="003A1453"/>
    <w:pPr>
      <w:suppressLineNumbers/>
      <w:suppressAutoHyphens/>
      <w:spacing w:after="200" w:line="276" w:lineRule="auto"/>
    </w:pPr>
    <w:rPr>
      <w:rFonts w:ascii="Calibri" w:eastAsia="ヒラギノ角ゴ Pro W3" w:hAnsi="Calibri"/>
      <w:color w:val="000000"/>
      <w:sz w:val="22"/>
      <w:szCs w:val="24"/>
      <w:lang w:eastAsia="ar-SA"/>
    </w:rPr>
  </w:style>
  <w:style w:type="paragraph" w:styleId="Quote">
    <w:name w:val="Quote"/>
    <w:basedOn w:val="Normal"/>
    <w:next w:val="Normal"/>
    <w:link w:val="QuoteChar"/>
    <w:uiPriority w:val="29"/>
    <w:qFormat/>
    <w:rsid w:val="003A1453"/>
    <w:rPr>
      <w:rFonts w:ascii="Palatino Linotype" w:eastAsia="HGSMinchoE" w:hAnsi="Palatino Linotype"/>
      <w:i/>
      <w:iCs/>
      <w:color w:val="000000"/>
      <w:szCs w:val="24"/>
    </w:rPr>
  </w:style>
  <w:style w:type="character" w:customStyle="1" w:styleId="QuoteChar">
    <w:name w:val="Quote Char"/>
    <w:basedOn w:val="DefaultParagraphFont"/>
    <w:link w:val="Quote"/>
    <w:uiPriority w:val="29"/>
    <w:rsid w:val="003A1453"/>
    <w:rPr>
      <w:rFonts w:ascii="Palatino Linotype" w:eastAsia="HGSMinchoE" w:hAnsi="Palatino Linotype" w:cs="Times New Roman"/>
      <w:i/>
      <w:iCs/>
      <w:color w:val="000000"/>
    </w:rPr>
  </w:style>
  <w:style w:type="character" w:styleId="Strong">
    <w:name w:val="Strong"/>
    <w:rsid w:val="003A1453"/>
    <w:rPr>
      <w:b/>
      <w:bCs/>
    </w:rPr>
  </w:style>
  <w:style w:type="table" w:styleId="ColorfulGrid">
    <w:name w:val="Colorful Grid"/>
    <w:basedOn w:val="TableNormal"/>
    <w:rsid w:val="003A1453"/>
    <w:rPr>
      <w:rFonts w:ascii="Times" w:eastAsia="Times" w:hAnsi="Times" w:cs="Times New Roman"/>
      <w:color w:val="000000"/>
      <w:sz w:val="20"/>
      <w:szCs w:val="2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ghtGrid">
    <w:name w:val="Light Grid"/>
    <w:basedOn w:val="TableNormal"/>
    <w:rsid w:val="003A1453"/>
    <w:rPr>
      <w:rFonts w:ascii="Times" w:eastAsia="Times" w:hAnsi="Times"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DocumentMap">
    <w:name w:val="Document Map"/>
    <w:basedOn w:val="Normal"/>
    <w:link w:val="DocumentMapChar"/>
    <w:rsid w:val="003A1453"/>
    <w:rPr>
      <w:rFonts w:ascii="Lucida Grande" w:hAnsi="Lucida Grande" w:cs="Lucida Grande"/>
      <w:szCs w:val="24"/>
    </w:rPr>
  </w:style>
  <w:style w:type="character" w:customStyle="1" w:styleId="DocumentMapChar">
    <w:name w:val="Document Map Char"/>
    <w:basedOn w:val="DefaultParagraphFont"/>
    <w:link w:val="DocumentMap"/>
    <w:rsid w:val="003A1453"/>
    <w:rPr>
      <w:rFonts w:ascii="Lucida Grande" w:eastAsia="Times" w:hAnsi="Lucida Grande" w:cs="Lucida Grande"/>
    </w:rPr>
  </w:style>
  <w:style w:type="paragraph" w:styleId="Revision">
    <w:name w:val="Revision"/>
    <w:hidden/>
    <w:rsid w:val="003A1453"/>
    <w:rPr>
      <w:rFonts w:ascii="Times" w:eastAsia="Times" w:hAnsi="Times" w:cs="Times New Roman"/>
      <w:szCs w:val="20"/>
    </w:rPr>
  </w:style>
  <w:style w:type="character" w:styleId="FollowedHyperlink">
    <w:name w:val="FollowedHyperlink"/>
    <w:basedOn w:val="DefaultParagraphFont"/>
    <w:rsid w:val="00854BC1"/>
    <w:rPr>
      <w:color w:val="800080" w:themeColor="followedHyperlink"/>
      <w:u w:val="single"/>
    </w:rPr>
  </w:style>
  <w:style w:type="character" w:customStyle="1" w:styleId="apple-converted-space">
    <w:name w:val="apple-converted-space"/>
    <w:basedOn w:val="DefaultParagraphFont"/>
    <w:rsid w:val="006B4926"/>
  </w:style>
  <w:style w:type="character" w:customStyle="1" w:styleId="UnresolvedMention1">
    <w:name w:val="Unresolved Mention1"/>
    <w:basedOn w:val="DefaultParagraphFont"/>
    <w:rsid w:val="004B2499"/>
    <w:rPr>
      <w:color w:val="808080"/>
      <w:shd w:val="clear" w:color="auto" w:fill="E6E6E6"/>
    </w:rPr>
  </w:style>
  <w:style w:type="character" w:styleId="UnresolvedMention">
    <w:name w:val="Unresolved Mention"/>
    <w:basedOn w:val="DefaultParagraphFont"/>
    <w:rsid w:val="009F52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8369">
      <w:bodyDiv w:val="1"/>
      <w:marLeft w:val="0"/>
      <w:marRight w:val="0"/>
      <w:marTop w:val="0"/>
      <w:marBottom w:val="0"/>
      <w:divBdr>
        <w:top w:val="none" w:sz="0" w:space="0" w:color="auto"/>
        <w:left w:val="none" w:sz="0" w:space="0" w:color="auto"/>
        <w:bottom w:val="none" w:sz="0" w:space="0" w:color="auto"/>
        <w:right w:val="none" w:sz="0" w:space="0" w:color="auto"/>
      </w:divBdr>
    </w:div>
    <w:div w:id="1036856385">
      <w:bodyDiv w:val="1"/>
      <w:marLeft w:val="0"/>
      <w:marRight w:val="0"/>
      <w:marTop w:val="0"/>
      <w:marBottom w:val="0"/>
      <w:divBdr>
        <w:top w:val="none" w:sz="0" w:space="0" w:color="auto"/>
        <w:left w:val="none" w:sz="0" w:space="0" w:color="auto"/>
        <w:bottom w:val="none" w:sz="0" w:space="0" w:color="auto"/>
        <w:right w:val="none" w:sz="0" w:space="0" w:color="auto"/>
      </w:divBdr>
    </w:div>
    <w:div w:id="1312128341">
      <w:bodyDiv w:val="1"/>
      <w:marLeft w:val="0"/>
      <w:marRight w:val="0"/>
      <w:marTop w:val="0"/>
      <w:marBottom w:val="0"/>
      <w:divBdr>
        <w:top w:val="none" w:sz="0" w:space="0" w:color="auto"/>
        <w:left w:val="none" w:sz="0" w:space="0" w:color="auto"/>
        <w:bottom w:val="none" w:sz="0" w:space="0" w:color="auto"/>
        <w:right w:val="none" w:sz="0" w:space="0" w:color="auto"/>
      </w:divBdr>
    </w:div>
    <w:div w:id="1387877683">
      <w:bodyDiv w:val="1"/>
      <w:marLeft w:val="0"/>
      <w:marRight w:val="0"/>
      <w:marTop w:val="0"/>
      <w:marBottom w:val="0"/>
      <w:divBdr>
        <w:top w:val="none" w:sz="0" w:space="0" w:color="auto"/>
        <w:left w:val="none" w:sz="0" w:space="0" w:color="auto"/>
        <w:bottom w:val="none" w:sz="0" w:space="0" w:color="auto"/>
        <w:right w:val="none" w:sz="0" w:space="0" w:color="auto"/>
      </w:divBdr>
    </w:div>
    <w:div w:id="2133017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usra.edu/researchers/proposing-and-observing" TargetMode="External"/><Relationship Id="rId13" Type="http://schemas.openxmlformats.org/officeDocument/2006/relationships/hyperlink" Target="https://www.sofia.usra.edu/sites/default/files/USpot_DCS_DPS/Documents/FORCAST_GO_HAndbook_RevC.pdf" TargetMode="External"/><Relationship Id="rId18" Type="http://schemas.openxmlformats.org/officeDocument/2006/relationships/hyperlink" Target="http://www.aperturephotometry.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www.physics.uci.edu/~barth/atv/"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ofia.usra.edu/sites/default/files/Instruments/FORCAST/Documents/FORCAST_ColorCorrecns_OC4.pdf" TargetMode="External"/><Relationship Id="rId20" Type="http://schemas.openxmlformats.org/officeDocument/2006/relationships/hyperlink" Target="https://www.sofia.usra.edu/sites/default/files/USpot_DCS_DPS/Documents/FORCAST_GO_HAndbook_Rev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ia.usra.edu/sites/default/files/USpot_DCS_DPS/Documents/FORCAST_GO_HAndbook_RevC.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ofia.usra.edu/science/proposing-and-observing/data-products"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www.sofia.usra.edu/sites/default/files/USpot_DCS_DPS/Documents/FORCAST_GO_HAndbook_RevC.pdf" TargetMode="External"/><Relationship Id="rId19" Type="http://schemas.openxmlformats.org/officeDocument/2006/relationships/hyperlink" Target="https://dcs.sofia.usra.edu/observationPlanning/AORSearch.jsp" TargetMode="External"/><Relationship Id="rId4" Type="http://schemas.openxmlformats.org/officeDocument/2006/relationships/settings" Target="settings.xml"/><Relationship Id="rId9" Type="http://schemas.openxmlformats.org/officeDocument/2006/relationships/hyperlink" Target="https://www.sofia.usra.edu/sites/default/files/USpot_DCS_DPS/Documents/FORCAST_GO_HAndbook_RevC.pdf" TargetMode="External"/><Relationship Id="rId14" Type="http://schemas.openxmlformats.org/officeDocument/2006/relationships/hyperlink" Target="https://dcs.sofia.usra.edu/dataRetrieval/SearchScienceArchiveInfoBasic.jsp" TargetMode="External"/><Relationship Id="rId22" Type="http://schemas.openxmlformats.org/officeDocument/2006/relationships/hyperlink" Target="https://www.sofia.usra.edu/sites/default/files/Instruments/FORCAST/Documents/FORCAST_ColorCorrecns_OC4.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ofia.usra.edu/researchers/proposing-and-observ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CB974-E41B-A348-AC48-8CF69CBE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USRA/SOFIA</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Clarke</dc:creator>
  <cp:keywords/>
  <cp:lastModifiedBy>Ralph Shuping</cp:lastModifiedBy>
  <cp:revision>4</cp:revision>
  <cp:lastPrinted>2018-09-04T23:02:00Z</cp:lastPrinted>
  <dcterms:created xsi:type="dcterms:W3CDTF">2018-09-04T23:04:00Z</dcterms:created>
  <dcterms:modified xsi:type="dcterms:W3CDTF">2018-09-04T23:14:00Z</dcterms:modified>
</cp:coreProperties>
</file>