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75DA" w14:textId="2AE4A3EB" w:rsidR="0054044B" w:rsidRDefault="00000000">
      <w:pPr>
        <w:pStyle w:val="Heading1"/>
      </w:pPr>
      <w:bookmarkStart w:id="0" w:name="architecture-and-scaling-document"/>
      <w:r>
        <w:t>Architecture and Scaling Document</w:t>
      </w:r>
      <w:r w:rsidR="003A49BF">
        <w:br/>
      </w:r>
      <w:r w:rsidR="003A49BF">
        <w:br/>
      </w:r>
      <w:r w:rsidR="003A49BF" w:rsidRPr="003A49BF">
        <w:rPr>
          <w:sz w:val="28"/>
          <w:szCs w:val="28"/>
          <w:u w:val="single"/>
        </w:rPr>
        <w:t xml:space="preserve">CODE: </w:t>
      </w:r>
      <w:hyperlink r:id="rId7" w:history="1">
        <w:r w:rsidR="003A49BF" w:rsidRPr="003A49BF">
          <w:rPr>
            <w:rStyle w:val="Hyperlink"/>
            <w:sz w:val="28"/>
            <w:szCs w:val="28"/>
            <w:u w:val="single"/>
          </w:rPr>
          <w:t>https://github.com/SOGeKING-NUL/alemeno--</w:t>
        </w:r>
        <w:proofErr w:type="spellStart"/>
        <w:r w:rsidR="003A49BF" w:rsidRPr="003A49BF">
          <w:rPr>
            <w:rStyle w:val="Hyperlink"/>
            <w:sz w:val="28"/>
            <w:szCs w:val="28"/>
            <w:u w:val="single"/>
          </w:rPr>
          <w:t>backend_assignment</w:t>
        </w:r>
        <w:proofErr w:type="spellEnd"/>
      </w:hyperlink>
    </w:p>
    <w:p w14:paraId="6631E5E3" w14:textId="77777777" w:rsidR="0054044B" w:rsidRDefault="00000000">
      <w:pPr>
        <w:pStyle w:val="Heading2"/>
      </w:pPr>
      <w:bookmarkStart w:id="1" w:name="system-architecture-folder-structure"/>
      <w:r>
        <w:t>1. System Architecture &amp; Folder Structure</w:t>
      </w:r>
    </w:p>
    <w:p w14:paraId="234D306D" w14:textId="77777777" w:rsidR="0054044B" w:rsidRDefault="00000000">
      <w:pPr>
        <w:pStyle w:val="FirstParagraph"/>
      </w:pPr>
      <w:r>
        <w:t xml:space="preserve">This application is built using a </w:t>
      </w:r>
      <w:r>
        <w:rPr>
          <w:b/>
          <w:bCs/>
        </w:rPr>
        <w:t>Domain-Driven Design (DDD)</w:t>
      </w:r>
      <w:r>
        <w:t xml:space="preserve"> approach. This is the industry standard for FastAPI applications because it keeps the codebase modular, scalable, and prevents it from turning into a massive, unreadable monolith.</w:t>
      </w:r>
    </w:p>
    <w:p w14:paraId="63477BD8" w14:textId="77777777" w:rsidR="0054044B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api/routes/</w:t>
      </w:r>
      <w:r>
        <w:t xml:space="preserve">: Contains the API endpoints (e.g., </w:t>
      </w:r>
      <w:r>
        <w:rPr>
          <w:rStyle w:val="VerbatimChar"/>
        </w:rPr>
        <w:t>POST /jobs/upload</w:t>
      </w:r>
      <w:r>
        <w:t>). This is the entry point for frontend requests.</w:t>
      </w:r>
    </w:p>
    <w:p w14:paraId="4866FACA" w14:textId="77777777" w:rsidR="0054044B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core/</w:t>
      </w:r>
      <w:r>
        <w:t>: The “Engine Room”. Contains global configurations (</w:t>
      </w:r>
      <w:r>
        <w:rPr>
          <w:rStyle w:val="VerbatimChar"/>
        </w:rPr>
        <w:t>config.py</w:t>
      </w:r>
      <w:r>
        <w:t xml:space="preserve"> using Pydantic for strict environment variable validation) and the database connection setup.</w:t>
      </w:r>
    </w:p>
    <w:p w14:paraId="31AFF1BF" w14:textId="77777777" w:rsidR="0054044B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models/</w:t>
      </w:r>
      <w:r>
        <w:t>: Defines the SQLAlchemy ORM models. These act as the blueprints for exactly how tables look inside the PostgreSQL database.</w:t>
      </w:r>
    </w:p>
    <w:p w14:paraId="45DA0879" w14:textId="77777777" w:rsidR="0054044B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schemas/</w:t>
      </w:r>
      <w:r>
        <w:t>: Contains Pydantic schemas. These validate the JSON data coming in and out of the API, ensuring strict typing and security.</w:t>
      </w:r>
    </w:p>
    <w:p w14:paraId="5883ECDC" w14:textId="77777777" w:rsidR="0054044B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services/</w:t>
      </w:r>
      <w:r>
        <w:t>: Where the actual business logic lives. It contains the Pandas data cleaning pipeline, the anomaly detection logic, and the OpenRouter/LLM communication layer.</w:t>
      </w:r>
    </w:p>
    <w:p w14:paraId="5822AB22" w14:textId="77777777" w:rsidR="0054044B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worker/</w:t>
      </w:r>
      <w:r>
        <w:t>: Contains the Celery setup and background tasks. This allows heavy operations to run asynchronously without blocking the main API thread.</w:t>
      </w:r>
    </w:p>
    <w:p w14:paraId="450C10D1" w14:textId="77777777" w:rsidR="0054044B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main.py</w:t>
      </w:r>
      <w:r>
        <w:t>: The entry point that glues all the routers and configurations together to start the server.</w:t>
      </w:r>
    </w:p>
    <w:p w14:paraId="7AEDF71E" w14:textId="77777777" w:rsidR="0054044B" w:rsidRDefault="00000000">
      <w:r>
        <w:pict w14:anchorId="11C0113E">
          <v:rect id="_x0000_i1025" style="width:0;height:1.5pt" o:hralign="center" o:hrstd="t" o:hr="t"/>
        </w:pict>
      </w:r>
    </w:p>
    <w:p w14:paraId="162E27E5" w14:textId="77777777" w:rsidR="0054044B" w:rsidRDefault="00000000">
      <w:pPr>
        <w:pStyle w:val="Heading2"/>
      </w:pPr>
      <w:bookmarkStart w:id="2" w:name="the-breaking-point-scaling-by-100x"/>
      <w:bookmarkEnd w:id="1"/>
      <w:r>
        <w:t>2. The Breaking Point: Scaling by 100x</w:t>
      </w:r>
    </w:p>
    <w:p w14:paraId="03BD488C" w14:textId="77777777" w:rsidR="0054044B" w:rsidRDefault="00000000">
      <w:pPr>
        <w:pStyle w:val="FirstParagraph"/>
      </w:pPr>
      <w:r>
        <w:t>If application traffic and data size scale by 100x tomorrow, the current codebase will critically fail in three specific areas:</w:t>
      </w:r>
    </w:p>
    <w:p w14:paraId="0F94D9DC" w14:textId="77777777" w:rsidR="0054044B" w:rsidRDefault="00000000">
      <w:pPr>
        <w:pStyle w:val="Heading3"/>
      </w:pPr>
      <w:bookmarkStart w:id="3" w:name="a.-memory-exhaustion-oom-crashes"/>
      <w:r>
        <w:t>A. Memory Exhaustion (OOM Crashes)</w:t>
      </w:r>
    </w:p>
    <w:p w14:paraId="5C768CD6" w14:textId="77777777" w:rsidR="0054044B" w:rsidRDefault="00000000">
      <w:pPr>
        <w:pStyle w:val="FirstParagraph"/>
      </w:pPr>
      <w:r>
        <w:t>Currently, the Celery worker uses Pandas (</w:t>
      </w:r>
      <w:r>
        <w:rPr>
          <w:rStyle w:val="VerbatimChar"/>
        </w:rPr>
        <w:t>pd.read_csv</w:t>
      </w:r>
      <w:r>
        <w:t xml:space="preserve">) to load the </w:t>
      </w:r>
      <w:r>
        <w:rPr>
          <w:b/>
          <w:bCs/>
        </w:rPr>
        <w:t>entire CSV file into RAM</w:t>
      </w:r>
      <w:r>
        <w:t xml:space="preserve"> at once. If 100 users upload 2GB CSV files simultaneously, the Celery worker nodes will instantly run out of memory and crash. Furthermore, SQLAlchemy’s </w:t>
      </w:r>
      <w:r>
        <w:rPr>
          <w:rStyle w:val="VerbatimChar"/>
        </w:rPr>
        <w:t>db.add_all()</w:t>
      </w:r>
      <w:r>
        <w:t xml:space="preserve"> tries to commit all rows in one giant memory transaction, which will choke the database.</w:t>
      </w:r>
    </w:p>
    <w:p w14:paraId="4B05C542" w14:textId="77777777" w:rsidR="0054044B" w:rsidRDefault="00000000">
      <w:pPr>
        <w:pStyle w:val="Heading3"/>
      </w:pPr>
      <w:bookmarkStart w:id="4" w:name="b.-llm-token-limits-rate-limiting"/>
      <w:bookmarkEnd w:id="3"/>
      <w:r>
        <w:t>B. LLM Token Limits &amp; Rate Limiting</w:t>
      </w:r>
    </w:p>
    <w:p w14:paraId="376D54D0" w14:textId="77777777" w:rsidR="0054044B" w:rsidRDefault="00000000">
      <w:pPr>
        <w:pStyle w:val="FirstParagraph"/>
      </w:pPr>
      <w:r>
        <w:t xml:space="preserve">Right now, we batch </w:t>
      </w:r>
      <w:r>
        <w:rPr>
          <w:i/>
          <w:iCs/>
        </w:rPr>
        <w:t>all</w:t>
      </w:r>
      <w:r>
        <w:t xml:space="preserve"> uncategorized rows into a single prompt to OpenRouter. If a file has 20,000 uncategorized rows, the prompt will exceed the LLM’s maximum context window, </w:t>
      </w:r>
      <w:r>
        <w:lastRenderedPageBreak/>
        <w:t xml:space="preserve">resulting in a hard </w:t>
      </w:r>
      <w:r>
        <w:rPr>
          <w:rStyle w:val="VerbatimChar"/>
        </w:rPr>
        <w:t>400 Token Limit Exceeded</w:t>
      </w:r>
      <w:r>
        <w:t xml:space="preserve"> crash. Additionally, 100x traffic will instantly trigger OpenRouter’s Requests-Per-Minute (RPM) rate limits, causing massive job delays even with our current retry logic.</w:t>
      </w:r>
    </w:p>
    <w:p w14:paraId="785B6F40" w14:textId="77777777" w:rsidR="0054044B" w:rsidRDefault="00000000">
      <w:pPr>
        <w:pStyle w:val="Heading3"/>
      </w:pPr>
      <w:bookmarkStart w:id="5" w:name="c.-stateful-local-storage"/>
      <w:bookmarkEnd w:id="4"/>
      <w:r>
        <w:t>C. Stateful Local Storage</w:t>
      </w:r>
    </w:p>
    <w:p w14:paraId="66C7D339" w14:textId="77777777" w:rsidR="0054044B" w:rsidRDefault="00000000">
      <w:pPr>
        <w:pStyle w:val="FirstParagraph"/>
      </w:pPr>
      <w:r>
        <w:t>When a user uploads a file, FastAPI saves it to the local disk (</w:t>
      </w:r>
      <w:r>
        <w:rPr>
          <w:rStyle w:val="VerbatimChar"/>
        </w:rPr>
        <w:t>/uploads</w:t>
      </w:r>
      <w:r>
        <w:t xml:space="preserve">). If we scale to multiple FastAPI servers behind a Load Balancer (Horizontal Scaling), a file might be saved to Server A, but the Celery worker might try to look for it on Server B, resulting in a </w:t>
      </w:r>
      <w:r>
        <w:rPr>
          <w:rStyle w:val="VerbatimChar"/>
        </w:rPr>
        <w:t>File Not Found</w:t>
      </w:r>
      <w:r>
        <w:t xml:space="preserve"> error.</w:t>
      </w:r>
    </w:p>
    <w:p w14:paraId="1AFF1DFB" w14:textId="77777777" w:rsidR="0054044B" w:rsidRDefault="00000000">
      <w:r>
        <w:pict w14:anchorId="106229A7">
          <v:rect id="_x0000_i1026" style="width:0;height:1.5pt" o:hralign="center" o:hrstd="t" o:hr="t"/>
        </w:pict>
      </w:r>
    </w:p>
    <w:p w14:paraId="482DEBB8" w14:textId="77777777" w:rsidR="0054044B" w:rsidRDefault="00000000">
      <w:pPr>
        <w:pStyle w:val="Heading2"/>
      </w:pPr>
      <w:bookmarkStart w:id="6" w:name="X3420b77a0974157cb1e2950e9493da82aca3554"/>
      <w:bookmarkEnd w:id="2"/>
      <w:bookmarkEnd w:id="5"/>
      <w:r>
        <w:t>3. The Next Iteration: Enterprise Re-engineering</w:t>
      </w:r>
    </w:p>
    <w:p w14:paraId="24B8BAE7" w14:textId="77777777" w:rsidR="0054044B" w:rsidRDefault="00000000">
      <w:pPr>
        <w:pStyle w:val="FirstParagraph"/>
      </w:pPr>
      <w:r>
        <w:t>To handle enterprise production scale, the following architectural changes are required:</w:t>
      </w:r>
    </w:p>
    <w:p w14:paraId="5DE6E737" w14:textId="77777777" w:rsidR="0054044B" w:rsidRDefault="00000000">
      <w:pPr>
        <w:pStyle w:val="Heading3"/>
      </w:pPr>
      <w:bookmarkStart w:id="7" w:name="a.-move-to-chunkedstreamed-processing"/>
      <w:r>
        <w:t>A. Move to Chunked/Streamed Processing</w:t>
      </w:r>
    </w:p>
    <w:p w14:paraId="7E4104C4" w14:textId="77777777" w:rsidR="005404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Architectural Change:</w:t>
      </w:r>
      <w:r>
        <w:t xml:space="preserve"> Replace the monolithic Pandas read with chunked processing (e.g., </w:t>
      </w:r>
      <w:r>
        <w:rPr>
          <w:rStyle w:val="VerbatimChar"/>
        </w:rPr>
        <w:t>pd.read_csv(chunksize=5000)</w:t>
      </w:r>
      <w:r>
        <w:t xml:space="preserve"> or using Apache Arrow / Polars). Process and save rows to the database in strict chunks.</w:t>
      </w:r>
    </w:p>
    <w:p w14:paraId="1F60C09A" w14:textId="77777777" w:rsidR="005404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Trade-offs:</w:t>
      </w:r>
      <w:r>
        <w:t xml:space="preserve"> Increases engineering complexity and slightly increases database I/O overhead (multiple small inserts instead of one giant one). However, it guarantees the worker will </w:t>
      </w:r>
      <w:r>
        <w:rPr>
          <w:b/>
          <w:bCs/>
        </w:rPr>
        <w:t>never</w:t>
      </w:r>
      <w:r>
        <w:t xml:space="preserve"> run out of RAM regardless of the file size.</w:t>
      </w:r>
    </w:p>
    <w:p w14:paraId="5DC98EEA" w14:textId="77777777" w:rsidR="0054044B" w:rsidRDefault="00000000">
      <w:pPr>
        <w:pStyle w:val="Heading3"/>
      </w:pPr>
      <w:bookmarkStart w:id="8" w:name="Xd40cd59779195bab8ce050dca30e031b66c3942"/>
      <w:bookmarkEnd w:id="7"/>
      <w:r>
        <w:t>B. Cloud Object Storage (Stateless Architecture)</w:t>
      </w:r>
    </w:p>
    <w:p w14:paraId="187C7EFA" w14:textId="77777777" w:rsidR="005404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Architectural Change:</w:t>
      </w:r>
      <w:r>
        <w:t xml:space="preserve"> Stop saving files to local disk. Have the Next.js frontend upload the file directly to an AWS S3 Bucket using a Pre-Signed URL. FastAPI will only pass the </w:t>
      </w:r>
      <w:r>
        <w:rPr>
          <w:rStyle w:val="VerbatimChar"/>
        </w:rPr>
        <w:t>s3://...</w:t>
      </w:r>
      <w:r>
        <w:t xml:space="preserve"> URI to Celery.</w:t>
      </w:r>
    </w:p>
    <w:p w14:paraId="7B1FF9BC" w14:textId="77777777" w:rsidR="005404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Trade-offs:</w:t>
      </w:r>
      <w:r>
        <w:t xml:space="preserve"> Adds slight network latency to download the file into the Celery worker, but it makes the FastAPI servers 100% stateless, allowing us to auto-scale them infinitely.</w:t>
      </w:r>
    </w:p>
    <w:p w14:paraId="14BC94FD" w14:textId="77777777" w:rsidR="0054044B" w:rsidRDefault="00000000">
      <w:pPr>
        <w:pStyle w:val="Heading3"/>
      </w:pPr>
      <w:bookmarkStart w:id="9" w:name="c.-sub-tasking-for-llm-calls"/>
      <w:bookmarkEnd w:id="8"/>
      <w:r>
        <w:t>C. Sub-Tasking for LLM Calls</w:t>
      </w:r>
    </w:p>
    <w:p w14:paraId="21AC72C5" w14:textId="77777777" w:rsidR="005404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Architectural Change:</w:t>
      </w:r>
      <w:r>
        <w:t xml:space="preserve"> Instead of one massive LLM call, break the uncategorized rows into strict chunks (e.g., 50 rows per prompt). Spawn a Celery “Sub-Task” (using Celery Chords or Groups) for each chunk so they process concurrently in the background.</w:t>
      </w:r>
    </w:p>
    <w:p w14:paraId="6FBBC6A1" w14:textId="77777777" w:rsidR="005404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Trade-offs:</w:t>
      </w:r>
      <w:r>
        <w:t xml:space="preserve"> Drastically increases the number of HTTP requests made to the LLM provider (increasing API costs), but completely eliminates Token Window crashes and allows for massive parallel processing.</w:t>
      </w:r>
      <w:bookmarkEnd w:id="0"/>
      <w:bookmarkEnd w:id="6"/>
      <w:bookmarkEnd w:id="9"/>
    </w:p>
    <w:sectPr w:rsidR="0054044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0E7CA" w14:textId="77777777" w:rsidR="009045BF" w:rsidRDefault="009045BF">
      <w:pPr>
        <w:spacing w:after="0"/>
      </w:pPr>
      <w:r>
        <w:separator/>
      </w:r>
    </w:p>
  </w:endnote>
  <w:endnote w:type="continuationSeparator" w:id="0">
    <w:p w14:paraId="4BA1FA5A" w14:textId="77777777" w:rsidR="009045BF" w:rsidRDefault="009045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93140" w14:textId="77777777" w:rsidR="009045BF" w:rsidRDefault="009045BF">
      <w:r>
        <w:separator/>
      </w:r>
    </w:p>
  </w:footnote>
  <w:footnote w:type="continuationSeparator" w:id="0">
    <w:p w14:paraId="0C7E0022" w14:textId="77777777" w:rsidR="009045BF" w:rsidRDefault="009045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BCD2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5A6D4C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71149171">
    <w:abstractNumId w:val="0"/>
  </w:num>
  <w:num w:numId="2" w16cid:durableId="961377947">
    <w:abstractNumId w:val="1"/>
  </w:num>
  <w:num w:numId="3" w16cid:durableId="39332862">
    <w:abstractNumId w:val="1"/>
  </w:num>
  <w:num w:numId="4" w16cid:durableId="444160478">
    <w:abstractNumId w:val="1"/>
  </w:num>
  <w:num w:numId="5" w16cid:durableId="104158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044B"/>
    <w:rsid w:val="003A49BF"/>
    <w:rsid w:val="0054044B"/>
    <w:rsid w:val="009045BF"/>
    <w:rsid w:val="00C7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7F77"/>
  <w15:docId w15:val="{D8159972-B322-4D57-92CA-6348FDDD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A4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OGeKING-NUL/alemeno--backend_assign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Utsav Jana</cp:lastModifiedBy>
  <cp:revision>2</cp:revision>
  <dcterms:created xsi:type="dcterms:W3CDTF">2026-06-20T21:00:00Z</dcterms:created>
  <dcterms:modified xsi:type="dcterms:W3CDTF">2026-06-20T21:07:00Z</dcterms:modified>
</cp:coreProperties>
</file>