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BD8FA" w14:textId="77777777" w:rsidR="009457CE" w:rsidRDefault="00000000">
      <w:pPr>
        <w:spacing w:after="163" w:line="291" w:lineRule="auto"/>
        <w:ind w:left="0" w:right="12" w:firstLine="0"/>
      </w:pPr>
      <w:r>
        <w:rPr>
          <w:b/>
          <w:sz w:val="32"/>
        </w:rPr>
        <w:t xml:space="preserve">Experiment 4: To understand Continuous Integration, install and configure Jenkins with Maven/Ant/Gradle to set up a build job. </w:t>
      </w:r>
    </w:p>
    <w:p w14:paraId="3A1F9B41" w14:textId="77777777" w:rsidR="009457CE" w:rsidRDefault="00000000">
      <w:pPr>
        <w:spacing w:after="336"/>
        <w:ind w:left="0" w:right="60" w:firstLine="0"/>
        <w:jc w:val="right"/>
      </w:pPr>
      <w:r>
        <w:rPr>
          <w:rFonts w:ascii="Calibri" w:eastAsia="Calibri" w:hAnsi="Calibri" w:cs="Calibri"/>
          <w:noProof/>
          <w:sz w:val="22"/>
        </w:rPr>
        <mc:AlternateContent>
          <mc:Choice Requires="wpg">
            <w:drawing>
              <wp:inline distT="0" distB="0" distL="0" distR="0" wp14:anchorId="1D95BAFD" wp14:editId="14333FD5">
                <wp:extent cx="5867400" cy="12700"/>
                <wp:effectExtent l="0" t="0" r="0" b="0"/>
                <wp:docPr id="7141" name="Group 714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4" name="Shape 6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41" style="width:462pt;height:1pt;mso-position-horizontal-relative:char;mso-position-vertical-relative:line" coordsize="58674,127">
                <v:shape id="Shape 64"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6993DB70" w14:textId="77777777" w:rsidR="009457CE" w:rsidRDefault="00000000">
      <w:pPr>
        <w:spacing w:after="261"/>
        <w:ind w:left="-5" w:right="0"/>
      </w:pPr>
      <w:r>
        <w:rPr>
          <w:b/>
          <w:sz w:val="26"/>
        </w:rPr>
        <w:t xml:space="preserve">Aim: </w:t>
      </w:r>
    </w:p>
    <w:p w14:paraId="685634D2" w14:textId="77777777" w:rsidR="009457CE" w:rsidRDefault="00000000">
      <w:pPr>
        <w:spacing w:after="272"/>
        <w:ind w:right="73"/>
      </w:pPr>
      <w:r>
        <w:t xml:space="preserve">To understand the concept of Continuous Integration (CI) and implement it by installing and configuring Jenkins with Maven, Ant, or Gradle to automate the build process. This study aims to explore how Jenkins helps in setting up a CI pipeline, executing automated builds, and improving software development efficiency. </w:t>
      </w:r>
    </w:p>
    <w:p w14:paraId="4E355406" w14:textId="77777777" w:rsidR="009457CE" w:rsidRDefault="00000000">
      <w:pPr>
        <w:spacing w:after="493"/>
        <w:ind w:left="0" w:right="60" w:firstLine="0"/>
        <w:jc w:val="right"/>
      </w:pPr>
      <w:r>
        <w:rPr>
          <w:rFonts w:ascii="Calibri" w:eastAsia="Calibri" w:hAnsi="Calibri" w:cs="Calibri"/>
          <w:noProof/>
          <w:sz w:val="22"/>
        </w:rPr>
        <mc:AlternateContent>
          <mc:Choice Requires="wpg">
            <w:drawing>
              <wp:inline distT="0" distB="0" distL="0" distR="0" wp14:anchorId="0D249740" wp14:editId="4FCB2B4F">
                <wp:extent cx="5867400" cy="12700"/>
                <wp:effectExtent l="0" t="0" r="0" b="0"/>
                <wp:docPr id="7142" name="Group 714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64" name="Shape 16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42" style="width:462pt;height:1pt;mso-position-horizontal-relative:char;mso-position-vertical-relative:line" coordsize="58674,127">
                <v:shape id="Shape 164"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6EE54E0E" w14:textId="77777777" w:rsidR="009457CE" w:rsidRDefault="00000000">
      <w:pPr>
        <w:spacing w:after="255"/>
        <w:ind w:left="-5" w:right="0"/>
      </w:pPr>
      <w:r>
        <w:rPr>
          <w:b/>
          <w:sz w:val="34"/>
        </w:rPr>
        <w:t xml:space="preserve">Theory: </w:t>
      </w:r>
    </w:p>
    <w:p w14:paraId="6DF07428" w14:textId="77777777" w:rsidR="009457CE" w:rsidRDefault="00000000">
      <w:pPr>
        <w:pStyle w:val="Heading1"/>
        <w:spacing w:after="261"/>
        <w:ind w:left="-5"/>
      </w:pPr>
      <w:r>
        <w:rPr>
          <w:sz w:val="26"/>
        </w:rPr>
        <w:t xml:space="preserve">Introduction to Continuous Integration (CI) </w:t>
      </w:r>
    </w:p>
    <w:p w14:paraId="3CA51326" w14:textId="77777777" w:rsidR="009457CE" w:rsidRDefault="00000000">
      <w:pPr>
        <w:spacing w:after="331"/>
        <w:ind w:right="73"/>
      </w:pPr>
      <w:r>
        <w:t xml:space="preserve">Continuous Integration (CI) is a software development practice where developers frequently integrate their code changes into a shared repository. Each integration is verified using automated builds and tests, ensuring that issues are detected early. CI helps streamline the development process, reduces manual errors, and improves software quality. </w:t>
      </w:r>
    </w:p>
    <w:p w14:paraId="23DC72F2" w14:textId="77777777" w:rsidR="009457CE" w:rsidRDefault="00000000">
      <w:pPr>
        <w:spacing w:after="261"/>
        <w:ind w:left="-5" w:right="0"/>
      </w:pPr>
      <w:r>
        <w:rPr>
          <w:b/>
          <w:sz w:val="26"/>
        </w:rPr>
        <w:t xml:space="preserve">Key Principles of CI: </w:t>
      </w:r>
    </w:p>
    <w:p w14:paraId="5B327518" w14:textId="77777777" w:rsidR="009457CE" w:rsidRDefault="00000000">
      <w:pPr>
        <w:numPr>
          <w:ilvl w:val="0"/>
          <w:numId w:val="1"/>
        </w:numPr>
        <w:spacing w:after="37"/>
        <w:ind w:right="69" w:hanging="360"/>
      </w:pPr>
      <w:r>
        <w:rPr>
          <w:b/>
        </w:rPr>
        <w:t>Frequent Code Integration</w:t>
      </w:r>
      <w:r>
        <w:t xml:space="preserve"> – Developers merge changes multiple times a day. </w:t>
      </w:r>
    </w:p>
    <w:p w14:paraId="39C308FD" w14:textId="77777777" w:rsidR="009457CE" w:rsidRDefault="00000000">
      <w:pPr>
        <w:numPr>
          <w:ilvl w:val="0"/>
          <w:numId w:val="1"/>
        </w:numPr>
        <w:spacing w:after="37"/>
        <w:ind w:right="69" w:hanging="360"/>
      </w:pPr>
      <w:r>
        <w:rPr>
          <w:b/>
        </w:rPr>
        <w:t>Automated Build Process</w:t>
      </w:r>
      <w:r>
        <w:t xml:space="preserve"> – Code is compiled, built, and tested automatically. </w:t>
      </w:r>
    </w:p>
    <w:p w14:paraId="0A3CA1A3" w14:textId="77777777" w:rsidR="009457CE" w:rsidRDefault="00000000">
      <w:pPr>
        <w:numPr>
          <w:ilvl w:val="0"/>
          <w:numId w:val="1"/>
        </w:numPr>
        <w:ind w:right="69" w:hanging="360"/>
      </w:pPr>
      <w:r>
        <w:rPr>
          <w:b/>
        </w:rPr>
        <w:t>Immediate Feedback</w:t>
      </w:r>
      <w:r>
        <w:t xml:space="preserve"> – Issues are detected early and fixed promptly. </w:t>
      </w:r>
    </w:p>
    <w:p w14:paraId="5311A7E1" w14:textId="77777777" w:rsidR="009457CE" w:rsidRDefault="00000000">
      <w:pPr>
        <w:numPr>
          <w:ilvl w:val="0"/>
          <w:numId w:val="1"/>
        </w:numPr>
        <w:spacing w:after="272"/>
        <w:ind w:right="69" w:hanging="360"/>
      </w:pPr>
      <w:r>
        <w:rPr>
          <w:b/>
        </w:rPr>
        <w:t>Consistent Environment</w:t>
      </w:r>
      <w:r>
        <w:t xml:space="preserve"> – CI ensures that software builds are reproducible across different environments. </w:t>
      </w:r>
    </w:p>
    <w:p w14:paraId="67624F62" w14:textId="77777777" w:rsidR="009457CE" w:rsidRDefault="00000000">
      <w:pPr>
        <w:spacing w:after="272"/>
        <w:ind w:right="73"/>
      </w:pPr>
      <w:r>
        <w:t xml:space="preserve">To implement Continuous Integration, organizations use CI tools like Jenkins, which automates the build, test, and deployment process. </w:t>
      </w:r>
    </w:p>
    <w:p w14:paraId="418C4AFA" w14:textId="77777777" w:rsidR="009457CE" w:rsidRDefault="00000000">
      <w:pPr>
        <w:spacing w:after="0"/>
        <w:ind w:left="0" w:right="60" w:firstLine="0"/>
        <w:jc w:val="right"/>
      </w:pPr>
      <w:r>
        <w:rPr>
          <w:rFonts w:ascii="Calibri" w:eastAsia="Calibri" w:hAnsi="Calibri" w:cs="Calibri"/>
          <w:noProof/>
          <w:sz w:val="22"/>
        </w:rPr>
        <mc:AlternateContent>
          <mc:Choice Requires="wpg">
            <w:drawing>
              <wp:inline distT="0" distB="0" distL="0" distR="0" wp14:anchorId="4049489C" wp14:editId="56734ECE">
                <wp:extent cx="5867400" cy="12700"/>
                <wp:effectExtent l="0" t="0" r="0" b="0"/>
                <wp:docPr id="7143" name="Group 714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414" name="Shape 41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43" style="width:462pt;height:1pt;mso-position-horizontal-relative:char;mso-position-vertical-relative:line" coordsize="58674,127">
                <v:shape id="Shape 414"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3E2533A2" w14:textId="77777777" w:rsidR="009457CE" w:rsidRDefault="00000000">
      <w:pPr>
        <w:pStyle w:val="Heading1"/>
        <w:ind w:left="-5"/>
      </w:pPr>
      <w:r>
        <w:lastRenderedPageBreak/>
        <w:t xml:space="preserve">Jenkins: A CI/CD Automation Tool </w:t>
      </w:r>
    </w:p>
    <w:p w14:paraId="343AAD63" w14:textId="77777777" w:rsidR="009457CE" w:rsidRDefault="00000000">
      <w:pPr>
        <w:spacing w:after="331"/>
        <w:ind w:right="73"/>
      </w:pPr>
      <w:r>
        <w:t xml:space="preserve">Jenkins is an open-source automation server that enables developers to automate software builds, tests, and deployments. It supports integration with version control systems (Git, SVN) and build tools like Maven, Ant, and Gradle. </w:t>
      </w:r>
    </w:p>
    <w:p w14:paraId="4A1A7925" w14:textId="77777777" w:rsidR="009457CE" w:rsidRDefault="00000000">
      <w:pPr>
        <w:spacing w:after="261"/>
        <w:ind w:left="-5" w:right="0"/>
      </w:pPr>
      <w:r>
        <w:rPr>
          <w:b/>
          <w:sz w:val="26"/>
        </w:rPr>
        <w:t xml:space="preserve">Key Features of Jenkins: </w:t>
      </w:r>
    </w:p>
    <w:p w14:paraId="74A65389" w14:textId="77777777" w:rsidR="009457CE" w:rsidRDefault="00000000">
      <w:pPr>
        <w:numPr>
          <w:ilvl w:val="0"/>
          <w:numId w:val="2"/>
        </w:numPr>
        <w:ind w:right="73" w:hanging="360"/>
      </w:pPr>
      <w:r>
        <w:rPr>
          <w:b/>
        </w:rPr>
        <w:t>Automated Builds</w:t>
      </w:r>
      <w:r>
        <w:t xml:space="preserve"> – Supports scheduled or triggered builds based on repository changes. </w:t>
      </w:r>
    </w:p>
    <w:p w14:paraId="2BDF9978" w14:textId="77777777" w:rsidR="009457CE" w:rsidRDefault="00000000">
      <w:pPr>
        <w:numPr>
          <w:ilvl w:val="0"/>
          <w:numId w:val="2"/>
        </w:numPr>
        <w:ind w:right="73" w:hanging="360"/>
      </w:pPr>
      <w:r>
        <w:rPr>
          <w:b/>
        </w:rPr>
        <w:t>Build Pipelines</w:t>
      </w:r>
      <w:r>
        <w:t xml:space="preserve"> – Allows chaining multiple jobs for end-to-end automation. </w:t>
      </w:r>
    </w:p>
    <w:p w14:paraId="3C0F5D3F" w14:textId="77777777" w:rsidR="009457CE" w:rsidRDefault="00000000">
      <w:pPr>
        <w:numPr>
          <w:ilvl w:val="0"/>
          <w:numId w:val="2"/>
        </w:numPr>
        <w:ind w:right="73" w:hanging="360"/>
      </w:pPr>
      <w:r>
        <w:rPr>
          <w:b/>
        </w:rPr>
        <w:t>Plugin Support</w:t>
      </w:r>
      <w:r>
        <w:t xml:space="preserve"> – Offers 1,500+ plugins for integration with tools like Docker, Kubernetes, and Slack. </w:t>
      </w:r>
    </w:p>
    <w:p w14:paraId="34790CC2" w14:textId="77777777" w:rsidR="009457CE" w:rsidRDefault="00000000">
      <w:pPr>
        <w:numPr>
          <w:ilvl w:val="0"/>
          <w:numId w:val="2"/>
        </w:numPr>
        <w:spacing w:after="277"/>
        <w:ind w:right="73" w:hanging="360"/>
      </w:pPr>
      <w:r>
        <w:rPr>
          <w:b/>
        </w:rPr>
        <w:t>Scalability</w:t>
      </w:r>
      <w:r>
        <w:t xml:space="preserve"> – Can distribute builds across multiple nodes for faster execution. </w:t>
      </w:r>
    </w:p>
    <w:p w14:paraId="22EB4446" w14:textId="77777777" w:rsidR="009457CE" w:rsidRDefault="00000000">
      <w:pPr>
        <w:spacing w:after="493"/>
        <w:ind w:left="0" w:right="60" w:firstLine="0"/>
        <w:jc w:val="right"/>
      </w:pPr>
      <w:r>
        <w:rPr>
          <w:rFonts w:ascii="Calibri" w:eastAsia="Calibri" w:hAnsi="Calibri" w:cs="Calibri"/>
          <w:noProof/>
          <w:sz w:val="22"/>
        </w:rPr>
        <mc:AlternateContent>
          <mc:Choice Requires="wpg">
            <w:drawing>
              <wp:inline distT="0" distB="0" distL="0" distR="0" wp14:anchorId="20A30F47" wp14:editId="2A8DD37D">
                <wp:extent cx="5867400" cy="12700"/>
                <wp:effectExtent l="0" t="0" r="0" b="0"/>
                <wp:docPr id="7012" name="Group 701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36" name="Shape 63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12" style="width:462pt;height:1pt;mso-position-horizontal-relative:char;mso-position-vertical-relative:line" coordsize="58674,127">
                <v:shape id="Shape 636"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36A6E415" w14:textId="77777777" w:rsidR="009457CE" w:rsidRDefault="00000000">
      <w:pPr>
        <w:pStyle w:val="Heading1"/>
        <w:ind w:left="-5"/>
      </w:pPr>
      <w:r>
        <w:t xml:space="preserve">Build Tools: Maven, Ant, and Gradle </w:t>
      </w:r>
    </w:p>
    <w:p w14:paraId="3B88CB60" w14:textId="77777777" w:rsidR="009457CE" w:rsidRDefault="00000000">
      <w:pPr>
        <w:spacing w:after="331"/>
        <w:ind w:right="73"/>
      </w:pPr>
      <w:r>
        <w:t xml:space="preserve">Build tools are essential in CI to compile source code, resolve dependencies, and generate deployable artifacts. </w:t>
      </w:r>
    </w:p>
    <w:p w14:paraId="09EF023D" w14:textId="77777777" w:rsidR="009457CE" w:rsidRDefault="00000000">
      <w:pPr>
        <w:pStyle w:val="Heading2"/>
        <w:ind w:left="-5"/>
      </w:pPr>
      <w:r>
        <w:t xml:space="preserve">1. Apache Maven </w:t>
      </w:r>
    </w:p>
    <w:p w14:paraId="313581E7" w14:textId="77777777" w:rsidR="009457CE" w:rsidRDefault="00000000">
      <w:pPr>
        <w:numPr>
          <w:ilvl w:val="0"/>
          <w:numId w:val="3"/>
        </w:numPr>
        <w:spacing w:after="125"/>
        <w:ind w:right="73" w:hanging="360"/>
      </w:pPr>
      <w:r>
        <w:t xml:space="preserve">A widely used Java-based build automation tool. </w:t>
      </w:r>
    </w:p>
    <w:p w14:paraId="6CC5470B" w14:textId="77777777" w:rsidR="009457CE" w:rsidRDefault="00000000">
      <w:pPr>
        <w:numPr>
          <w:ilvl w:val="0"/>
          <w:numId w:val="3"/>
        </w:numPr>
        <w:ind w:right="73" w:hanging="360"/>
      </w:pPr>
      <w:r>
        <w:t xml:space="preserve">Uses </w:t>
      </w:r>
      <w:r>
        <w:rPr>
          <w:rFonts w:ascii="Courier New" w:eastAsia="Courier New" w:hAnsi="Courier New" w:cs="Courier New"/>
          <w:color w:val="188038"/>
        </w:rPr>
        <w:t>POM.xml</w:t>
      </w:r>
      <w:r>
        <w:t xml:space="preserve"> (Project Object Model) to define project dependencies, build lifecycle, and plugins. </w:t>
      </w:r>
    </w:p>
    <w:p w14:paraId="67435FD0" w14:textId="77777777" w:rsidR="009457CE" w:rsidRDefault="00000000">
      <w:pPr>
        <w:numPr>
          <w:ilvl w:val="0"/>
          <w:numId w:val="3"/>
        </w:numPr>
        <w:spacing w:after="277"/>
        <w:ind w:right="73" w:hanging="360"/>
      </w:pPr>
      <w:r>
        <w:t xml:space="preserve">Supports phases like clean, compile, test, package, install, and deploy. </w:t>
      </w:r>
    </w:p>
    <w:p w14:paraId="1EBFA148" w14:textId="77777777" w:rsidR="009457CE" w:rsidRDefault="00000000">
      <w:pPr>
        <w:spacing w:after="37"/>
        <w:ind w:left="-5" w:right="0"/>
      </w:pPr>
      <w:r>
        <w:rPr>
          <w:b/>
        </w:rPr>
        <w:t xml:space="preserve">Command to build a project: </w:t>
      </w:r>
    </w:p>
    <w:p w14:paraId="389AFE28" w14:textId="77777777" w:rsidR="009457CE" w:rsidRDefault="00000000">
      <w:pPr>
        <w:spacing w:after="277"/>
        <w:ind w:right="73"/>
      </w:pPr>
      <w:r>
        <w:t xml:space="preserve"> </w:t>
      </w:r>
      <w:proofErr w:type="spellStart"/>
      <w:r>
        <w:t>mvn</w:t>
      </w:r>
      <w:proofErr w:type="spellEnd"/>
      <w:r>
        <w:t xml:space="preserve"> clean install </w:t>
      </w:r>
    </w:p>
    <w:p w14:paraId="2D150472" w14:textId="77777777" w:rsidR="009457CE" w:rsidRDefault="00000000">
      <w:pPr>
        <w:spacing w:after="336"/>
        <w:ind w:left="355" w:right="73"/>
      </w:pPr>
      <w:r>
        <w:t xml:space="preserve">●  </w:t>
      </w:r>
    </w:p>
    <w:p w14:paraId="1A5860EF" w14:textId="77777777" w:rsidR="009457CE" w:rsidRDefault="00000000">
      <w:pPr>
        <w:pStyle w:val="Heading2"/>
        <w:ind w:left="-5"/>
      </w:pPr>
      <w:r>
        <w:t xml:space="preserve">2. Apache Ant </w:t>
      </w:r>
    </w:p>
    <w:p w14:paraId="4B8B6A4B" w14:textId="77777777" w:rsidR="009457CE" w:rsidRDefault="00000000">
      <w:pPr>
        <w:numPr>
          <w:ilvl w:val="0"/>
          <w:numId w:val="4"/>
        </w:numPr>
        <w:spacing w:after="120"/>
        <w:ind w:right="73" w:hanging="360"/>
      </w:pPr>
      <w:r>
        <w:t xml:space="preserve">Older than Maven, but still used for Java builds. </w:t>
      </w:r>
    </w:p>
    <w:p w14:paraId="3E79A54D" w14:textId="77777777" w:rsidR="009457CE" w:rsidRDefault="00000000">
      <w:pPr>
        <w:numPr>
          <w:ilvl w:val="0"/>
          <w:numId w:val="4"/>
        </w:numPr>
        <w:spacing w:after="60"/>
        <w:ind w:right="73" w:hanging="360"/>
      </w:pPr>
      <w:r>
        <w:t>Uses an XML-based build script (</w:t>
      </w:r>
      <w:r>
        <w:rPr>
          <w:rFonts w:ascii="Courier New" w:eastAsia="Courier New" w:hAnsi="Courier New" w:cs="Courier New"/>
          <w:color w:val="188038"/>
        </w:rPr>
        <w:t>build.xml</w:t>
      </w:r>
      <w:r>
        <w:t xml:space="preserve">) to define tasks. </w:t>
      </w:r>
    </w:p>
    <w:p w14:paraId="5BC73D95" w14:textId="77777777" w:rsidR="009457CE" w:rsidRDefault="00000000">
      <w:pPr>
        <w:numPr>
          <w:ilvl w:val="0"/>
          <w:numId w:val="4"/>
        </w:numPr>
        <w:ind w:right="73" w:hanging="360"/>
      </w:pPr>
      <w:r>
        <w:t xml:space="preserve">More flexible but requires explicit configurations. </w:t>
      </w:r>
    </w:p>
    <w:p w14:paraId="05926954" w14:textId="77777777" w:rsidR="009457CE" w:rsidRDefault="00000000">
      <w:pPr>
        <w:spacing w:after="37"/>
        <w:ind w:left="-5" w:right="0"/>
      </w:pPr>
      <w:r>
        <w:rPr>
          <w:b/>
        </w:rPr>
        <w:lastRenderedPageBreak/>
        <w:t xml:space="preserve">Command to execute a build: </w:t>
      </w:r>
    </w:p>
    <w:p w14:paraId="5CDF7A14" w14:textId="77777777" w:rsidR="009457CE" w:rsidRDefault="00000000">
      <w:pPr>
        <w:spacing w:after="277"/>
        <w:ind w:right="73"/>
      </w:pPr>
      <w:r>
        <w:t xml:space="preserve"> ant build </w:t>
      </w:r>
    </w:p>
    <w:p w14:paraId="045B44CF" w14:textId="77777777" w:rsidR="009457CE" w:rsidRDefault="00000000">
      <w:pPr>
        <w:spacing w:after="336"/>
        <w:ind w:left="355" w:right="73"/>
      </w:pPr>
      <w:r>
        <w:t xml:space="preserve">●  </w:t>
      </w:r>
    </w:p>
    <w:p w14:paraId="3C6B701F" w14:textId="77777777" w:rsidR="009457CE" w:rsidRDefault="00000000">
      <w:pPr>
        <w:pStyle w:val="Heading2"/>
        <w:ind w:left="-5"/>
      </w:pPr>
      <w:r>
        <w:t xml:space="preserve">3. Gradle </w:t>
      </w:r>
    </w:p>
    <w:p w14:paraId="00B93493" w14:textId="77777777" w:rsidR="009457CE" w:rsidRDefault="00000000">
      <w:pPr>
        <w:numPr>
          <w:ilvl w:val="0"/>
          <w:numId w:val="5"/>
        </w:numPr>
        <w:ind w:right="73" w:hanging="360"/>
      </w:pPr>
      <w:r>
        <w:t xml:space="preserve">Newer build tool, used for Java, Kotlin, and Android development. </w:t>
      </w:r>
    </w:p>
    <w:p w14:paraId="5C22A0AD" w14:textId="77777777" w:rsidR="009457CE" w:rsidRDefault="00000000">
      <w:pPr>
        <w:numPr>
          <w:ilvl w:val="0"/>
          <w:numId w:val="5"/>
        </w:numPr>
        <w:ind w:right="73" w:hanging="360"/>
      </w:pPr>
      <w:r>
        <w:t xml:space="preserve">Uses a Groovy or Kotlin-based build script instead of XML. </w:t>
      </w:r>
    </w:p>
    <w:p w14:paraId="377AEC4F" w14:textId="77777777" w:rsidR="009457CE" w:rsidRDefault="00000000">
      <w:pPr>
        <w:numPr>
          <w:ilvl w:val="0"/>
          <w:numId w:val="5"/>
        </w:numPr>
        <w:spacing w:after="277"/>
        <w:ind w:right="73" w:hanging="360"/>
      </w:pPr>
      <w:r>
        <w:t xml:space="preserve">Faster than Maven due to its incremental build mechanism. </w:t>
      </w:r>
    </w:p>
    <w:p w14:paraId="01C86161" w14:textId="77777777" w:rsidR="009457CE" w:rsidRDefault="00000000">
      <w:pPr>
        <w:spacing w:after="272"/>
        <w:ind w:left="-5" w:right="5499"/>
      </w:pPr>
      <w:r>
        <w:rPr>
          <w:b/>
        </w:rPr>
        <w:t xml:space="preserve">Command to build a project: </w:t>
      </w:r>
      <w:r>
        <w:t xml:space="preserve"> </w:t>
      </w:r>
      <w:proofErr w:type="spellStart"/>
      <w:r>
        <w:t>gradle</w:t>
      </w:r>
      <w:proofErr w:type="spellEnd"/>
      <w:r>
        <w:t xml:space="preserve"> build </w:t>
      </w:r>
    </w:p>
    <w:p w14:paraId="7F4C6F12" w14:textId="77777777" w:rsidR="009457CE" w:rsidRDefault="00000000">
      <w:pPr>
        <w:spacing w:after="277"/>
        <w:ind w:left="355" w:right="73"/>
      </w:pPr>
      <w:r>
        <w:t xml:space="preserve">●  </w:t>
      </w:r>
    </w:p>
    <w:p w14:paraId="324E0585" w14:textId="77777777" w:rsidR="009457CE" w:rsidRDefault="00000000">
      <w:pPr>
        <w:spacing w:after="493"/>
        <w:ind w:left="0" w:right="60" w:firstLine="0"/>
        <w:jc w:val="right"/>
      </w:pPr>
      <w:r>
        <w:rPr>
          <w:rFonts w:ascii="Calibri" w:eastAsia="Calibri" w:hAnsi="Calibri" w:cs="Calibri"/>
          <w:noProof/>
          <w:sz w:val="22"/>
        </w:rPr>
        <mc:AlternateContent>
          <mc:Choice Requires="wpg">
            <w:drawing>
              <wp:inline distT="0" distB="0" distL="0" distR="0" wp14:anchorId="1DF71AD5" wp14:editId="2BCD2E9A">
                <wp:extent cx="5867400" cy="12700"/>
                <wp:effectExtent l="0" t="0" r="0" b="0"/>
                <wp:docPr id="7009" name="Group 700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967" name="Shape 967"/>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09" style="width:462pt;height:1pt;mso-position-horizontal-relative:char;mso-position-vertical-relative:line" coordsize="58674,127">
                <v:shape id="Shape 967"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76369328" w14:textId="77777777" w:rsidR="009457CE" w:rsidRDefault="00000000">
      <w:pPr>
        <w:pStyle w:val="Heading1"/>
        <w:ind w:left="-5"/>
      </w:pPr>
      <w:r>
        <w:t xml:space="preserve">Jenkins Integration with Maven, Ant, and Gradle </w:t>
      </w:r>
    </w:p>
    <w:p w14:paraId="26B86F8D" w14:textId="77777777" w:rsidR="009457CE" w:rsidRDefault="00000000">
      <w:pPr>
        <w:spacing w:after="272"/>
        <w:ind w:right="73"/>
      </w:pPr>
      <w:r>
        <w:t xml:space="preserve">Jenkins can be configured to automate builds using these tools. The integration process involves: </w:t>
      </w:r>
    </w:p>
    <w:p w14:paraId="0C9C3E2E" w14:textId="77777777" w:rsidR="009457CE" w:rsidRDefault="00000000">
      <w:pPr>
        <w:numPr>
          <w:ilvl w:val="0"/>
          <w:numId w:val="6"/>
        </w:numPr>
        <w:ind w:right="73" w:hanging="360"/>
      </w:pPr>
      <w:r>
        <w:rPr>
          <w:b/>
        </w:rPr>
        <w:t>Installing Jenkins</w:t>
      </w:r>
      <w:r>
        <w:t xml:space="preserve"> and setting up build tools. </w:t>
      </w:r>
    </w:p>
    <w:p w14:paraId="610A28E6" w14:textId="77777777" w:rsidR="009457CE" w:rsidRDefault="00000000">
      <w:pPr>
        <w:numPr>
          <w:ilvl w:val="0"/>
          <w:numId w:val="6"/>
        </w:numPr>
        <w:ind w:right="73" w:hanging="360"/>
      </w:pPr>
      <w:r>
        <w:rPr>
          <w:b/>
        </w:rPr>
        <w:t>Creating a job in Jenkins</w:t>
      </w:r>
      <w:r>
        <w:t xml:space="preserve"> that fetches source code from Git. </w:t>
      </w:r>
    </w:p>
    <w:p w14:paraId="5DCFF69D" w14:textId="77777777" w:rsidR="009457CE" w:rsidRDefault="00000000">
      <w:pPr>
        <w:numPr>
          <w:ilvl w:val="0"/>
          <w:numId w:val="6"/>
        </w:numPr>
        <w:ind w:right="73" w:hanging="360"/>
      </w:pPr>
      <w:r>
        <w:rPr>
          <w:b/>
        </w:rPr>
        <w:t>Configuring build steps</w:t>
      </w:r>
      <w:r>
        <w:t xml:space="preserve"> to invoke Maven, Ant, or Gradle commands. </w:t>
      </w:r>
    </w:p>
    <w:p w14:paraId="0E34D6EE" w14:textId="77777777" w:rsidR="009457CE" w:rsidRDefault="00000000">
      <w:pPr>
        <w:numPr>
          <w:ilvl w:val="0"/>
          <w:numId w:val="6"/>
        </w:numPr>
        <w:spacing w:after="277"/>
        <w:ind w:right="73" w:hanging="360"/>
      </w:pPr>
      <w:r>
        <w:rPr>
          <w:b/>
        </w:rPr>
        <w:t>Executing automated builds</w:t>
      </w:r>
      <w:r>
        <w:t xml:space="preserve"> and monitoring results. </w:t>
      </w:r>
    </w:p>
    <w:p w14:paraId="1C261F89" w14:textId="77777777" w:rsidR="009457CE" w:rsidRDefault="00000000">
      <w:pPr>
        <w:spacing w:after="493"/>
        <w:ind w:left="0" w:right="60" w:firstLine="0"/>
        <w:jc w:val="right"/>
      </w:pPr>
      <w:r>
        <w:rPr>
          <w:rFonts w:ascii="Calibri" w:eastAsia="Calibri" w:hAnsi="Calibri" w:cs="Calibri"/>
          <w:noProof/>
          <w:sz w:val="22"/>
        </w:rPr>
        <mc:AlternateContent>
          <mc:Choice Requires="wpg">
            <w:drawing>
              <wp:inline distT="0" distB="0" distL="0" distR="0" wp14:anchorId="79819FE3" wp14:editId="7CDFAE6A">
                <wp:extent cx="5867400" cy="12700"/>
                <wp:effectExtent l="0" t="0" r="0" b="0"/>
                <wp:docPr id="7010" name="Group 701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087" name="Shape 1087"/>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10" style="width:462pt;height:1pt;mso-position-horizontal-relative:char;mso-position-vertical-relative:line" coordsize="58674,127">
                <v:shape id="Shape 1087"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7D9491A6" w14:textId="77777777" w:rsidR="009457CE" w:rsidRDefault="00000000">
      <w:pPr>
        <w:pStyle w:val="Heading1"/>
        <w:ind w:left="-5"/>
      </w:pPr>
      <w:r>
        <w:t xml:space="preserve">Advantages of Using Jenkins for CI </w:t>
      </w:r>
    </w:p>
    <w:p w14:paraId="47A48710" w14:textId="77777777" w:rsidR="009457CE" w:rsidRDefault="00000000">
      <w:pPr>
        <w:numPr>
          <w:ilvl w:val="0"/>
          <w:numId w:val="7"/>
        </w:numPr>
        <w:ind w:right="73" w:hanging="360"/>
      </w:pPr>
      <w:r>
        <w:rPr>
          <w:b/>
        </w:rPr>
        <w:t>Faster Development Cycle</w:t>
      </w:r>
      <w:r>
        <w:t xml:space="preserve"> – Automated builds and testing reduce manual effort. </w:t>
      </w:r>
    </w:p>
    <w:p w14:paraId="0DDE5119" w14:textId="77777777" w:rsidR="009457CE" w:rsidRDefault="00000000">
      <w:pPr>
        <w:numPr>
          <w:ilvl w:val="0"/>
          <w:numId w:val="7"/>
        </w:numPr>
        <w:ind w:right="73" w:hanging="360"/>
      </w:pPr>
      <w:r>
        <w:rPr>
          <w:b/>
        </w:rPr>
        <w:t>Early Bug Detection</w:t>
      </w:r>
      <w:r>
        <w:t xml:space="preserve"> – Continuous integration ensures quick issue identification. </w:t>
      </w:r>
    </w:p>
    <w:p w14:paraId="24D9EF38" w14:textId="77777777" w:rsidR="009457CE" w:rsidRDefault="00000000">
      <w:pPr>
        <w:numPr>
          <w:ilvl w:val="0"/>
          <w:numId w:val="7"/>
        </w:numPr>
        <w:ind w:right="73" w:hanging="360"/>
      </w:pPr>
      <w:r>
        <w:rPr>
          <w:b/>
        </w:rPr>
        <w:t>Improved Collaboration</w:t>
      </w:r>
      <w:r>
        <w:t xml:space="preserve"> – Developers work on the latest stable codebase. </w:t>
      </w:r>
    </w:p>
    <w:p w14:paraId="57BB0797" w14:textId="77777777" w:rsidR="009457CE" w:rsidRDefault="00000000">
      <w:pPr>
        <w:numPr>
          <w:ilvl w:val="0"/>
          <w:numId w:val="7"/>
        </w:numPr>
        <w:spacing w:after="272"/>
        <w:ind w:right="73" w:hanging="360"/>
      </w:pPr>
      <w:r>
        <w:rPr>
          <w:b/>
        </w:rPr>
        <w:t>Efficient Deployment</w:t>
      </w:r>
      <w:r>
        <w:t xml:space="preserve"> – Jenkins supports integration with Docker, Kubernetes, and cloud platforms. </w:t>
      </w:r>
    </w:p>
    <w:p w14:paraId="3D1F1A4D" w14:textId="77777777" w:rsidR="009457CE" w:rsidRDefault="00000000">
      <w:pPr>
        <w:spacing w:after="0"/>
        <w:ind w:left="0" w:right="60" w:firstLine="0"/>
        <w:jc w:val="right"/>
      </w:pPr>
      <w:r>
        <w:rPr>
          <w:rFonts w:ascii="Calibri" w:eastAsia="Calibri" w:hAnsi="Calibri" w:cs="Calibri"/>
          <w:noProof/>
          <w:sz w:val="22"/>
        </w:rPr>
        <mc:AlternateContent>
          <mc:Choice Requires="wpg">
            <w:drawing>
              <wp:inline distT="0" distB="0" distL="0" distR="0" wp14:anchorId="2C330887" wp14:editId="3CDAEBCD">
                <wp:extent cx="5867400" cy="12700"/>
                <wp:effectExtent l="0" t="0" r="0" b="0"/>
                <wp:docPr id="7011" name="Group 701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195" name="Shape 119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11" style="width:462pt;height:1pt;mso-position-horizontal-relative:char;mso-position-vertical-relative:line" coordsize="58674,127">
                <v:shape id="Shape 1195"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6D40CBC5" w14:textId="77777777" w:rsidR="009457CE" w:rsidRDefault="00000000">
      <w:pPr>
        <w:spacing w:after="44"/>
        <w:ind w:left="-5" w:right="0"/>
      </w:pPr>
      <w:r>
        <w:rPr>
          <w:b/>
          <w:sz w:val="34"/>
        </w:rPr>
        <w:t xml:space="preserve">Implementation: </w:t>
      </w:r>
    </w:p>
    <w:p w14:paraId="69D62F90" w14:textId="77777777" w:rsidR="009457CE" w:rsidRDefault="00000000">
      <w:pPr>
        <w:spacing w:after="0"/>
        <w:ind w:left="30" w:right="0" w:firstLine="0"/>
      </w:pPr>
      <w:r>
        <w:rPr>
          <w:rFonts w:ascii="Calibri" w:eastAsia="Calibri" w:hAnsi="Calibri" w:cs="Calibri"/>
          <w:noProof/>
          <w:sz w:val="22"/>
        </w:rPr>
        <w:lastRenderedPageBreak/>
        <mc:AlternateContent>
          <mc:Choice Requires="wpg">
            <w:drawing>
              <wp:inline distT="0" distB="0" distL="0" distR="0" wp14:anchorId="3594D943" wp14:editId="2A5FA540">
                <wp:extent cx="5743575" cy="6565519"/>
                <wp:effectExtent l="0" t="0" r="0" b="0"/>
                <wp:docPr id="6893" name="Group 6893"/>
                <wp:cNvGraphicFramePr/>
                <a:graphic xmlns:a="http://schemas.openxmlformats.org/drawingml/2006/main">
                  <a:graphicData uri="http://schemas.microsoft.com/office/word/2010/wordprocessingGroup">
                    <wpg:wgp>
                      <wpg:cNvGrpSpPr/>
                      <wpg:grpSpPr>
                        <a:xfrm>
                          <a:off x="0" y="0"/>
                          <a:ext cx="5743575" cy="6565519"/>
                          <a:chOff x="0" y="0"/>
                          <a:chExt cx="5743575" cy="6565519"/>
                        </a:xfrm>
                      </wpg:grpSpPr>
                      <pic:pic xmlns:pic="http://schemas.openxmlformats.org/drawingml/2006/picture">
                        <pic:nvPicPr>
                          <pic:cNvPr id="1224" name="Picture 1224"/>
                          <pic:cNvPicPr/>
                        </pic:nvPicPr>
                        <pic:blipFill>
                          <a:blip r:embed="rId7"/>
                          <a:stretch>
                            <a:fillRect/>
                          </a:stretch>
                        </pic:blipFill>
                        <pic:spPr>
                          <a:xfrm>
                            <a:off x="0" y="0"/>
                            <a:ext cx="5743575" cy="3209925"/>
                          </a:xfrm>
                          <a:prstGeom prst="rect">
                            <a:avLst/>
                          </a:prstGeom>
                        </pic:spPr>
                      </pic:pic>
                      <pic:pic xmlns:pic="http://schemas.openxmlformats.org/drawingml/2006/picture">
                        <pic:nvPicPr>
                          <pic:cNvPr id="1226" name="Picture 1226"/>
                          <pic:cNvPicPr/>
                        </pic:nvPicPr>
                        <pic:blipFill>
                          <a:blip r:embed="rId8"/>
                          <a:stretch>
                            <a:fillRect/>
                          </a:stretch>
                        </pic:blipFill>
                        <pic:spPr>
                          <a:xfrm>
                            <a:off x="0" y="3346069"/>
                            <a:ext cx="5715000" cy="3219450"/>
                          </a:xfrm>
                          <a:prstGeom prst="rect">
                            <a:avLst/>
                          </a:prstGeom>
                        </pic:spPr>
                      </pic:pic>
                    </wpg:wgp>
                  </a:graphicData>
                </a:graphic>
              </wp:inline>
            </w:drawing>
          </mc:Choice>
          <mc:Fallback xmlns:a="http://schemas.openxmlformats.org/drawingml/2006/main">
            <w:pict>
              <v:group id="Group 6893" style="width:452.25pt;height:516.97pt;mso-position-horizontal-relative:char;mso-position-vertical-relative:line" coordsize="57435,65655">
                <v:shape id="Picture 1224" style="position:absolute;width:57435;height:32099;left:0;top:0;" filled="f">
                  <v:imagedata r:id="rId9"/>
                </v:shape>
                <v:shape id="Picture 1226" style="position:absolute;width:57150;height:32194;left:0;top:33460;" filled="f">
                  <v:imagedata r:id="rId10"/>
                </v:shape>
              </v:group>
            </w:pict>
          </mc:Fallback>
        </mc:AlternateContent>
      </w:r>
    </w:p>
    <w:p w14:paraId="58EB8FD6" w14:textId="77777777" w:rsidR="009457CE" w:rsidRDefault="00000000">
      <w:pPr>
        <w:spacing w:after="0"/>
        <w:ind w:left="30" w:right="0" w:firstLine="0"/>
        <w:jc w:val="both"/>
      </w:pPr>
      <w:r>
        <w:rPr>
          <w:noProof/>
        </w:rPr>
        <w:lastRenderedPageBreak/>
        <w:drawing>
          <wp:inline distT="0" distB="0" distL="0" distR="0" wp14:anchorId="32534DC9" wp14:editId="40DBE113">
            <wp:extent cx="5734050" cy="6496050"/>
            <wp:effectExtent l="0" t="0" r="0" b="0"/>
            <wp:docPr id="1252" name="Picture 1252"/>
            <wp:cNvGraphicFramePr/>
            <a:graphic xmlns:a="http://schemas.openxmlformats.org/drawingml/2006/main">
              <a:graphicData uri="http://schemas.openxmlformats.org/drawingml/2006/picture">
                <pic:pic xmlns:pic="http://schemas.openxmlformats.org/drawingml/2006/picture">
                  <pic:nvPicPr>
                    <pic:cNvPr id="1252" name="Picture 1252"/>
                    <pic:cNvPicPr/>
                  </pic:nvPicPr>
                  <pic:blipFill>
                    <a:blip r:embed="rId11"/>
                    <a:stretch>
                      <a:fillRect/>
                    </a:stretch>
                  </pic:blipFill>
                  <pic:spPr>
                    <a:xfrm>
                      <a:off x="0" y="0"/>
                      <a:ext cx="5734050" cy="6496050"/>
                    </a:xfrm>
                    <a:prstGeom prst="rect">
                      <a:avLst/>
                    </a:prstGeom>
                  </pic:spPr>
                </pic:pic>
              </a:graphicData>
            </a:graphic>
          </wp:inline>
        </w:drawing>
      </w:r>
      <w:r>
        <w:t xml:space="preserve"> </w:t>
      </w:r>
    </w:p>
    <w:p w14:paraId="5FF9ED7E" w14:textId="77777777" w:rsidR="009457CE" w:rsidRDefault="00000000">
      <w:pPr>
        <w:spacing w:after="0"/>
        <w:ind w:left="30" w:right="0" w:firstLine="0"/>
        <w:jc w:val="both"/>
      </w:pPr>
      <w:r>
        <w:rPr>
          <w:noProof/>
        </w:rPr>
        <w:lastRenderedPageBreak/>
        <w:drawing>
          <wp:inline distT="0" distB="0" distL="0" distR="0" wp14:anchorId="4E567390" wp14:editId="659C3719">
            <wp:extent cx="5772150" cy="6486525"/>
            <wp:effectExtent l="0" t="0" r="0" b="0"/>
            <wp:docPr id="1278" name="Picture 1278"/>
            <wp:cNvGraphicFramePr/>
            <a:graphic xmlns:a="http://schemas.openxmlformats.org/drawingml/2006/main">
              <a:graphicData uri="http://schemas.openxmlformats.org/drawingml/2006/picture">
                <pic:pic xmlns:pic="http://schemas.openxmlformats.org/drawingml/2006/picture">
                  <pic:nvPicPr>
                    <pic:cNvPr id="1278" name="Picture 1278"/>
                    <pic:cNvPicPr/>
                  </pic:nvPicPr>
                  <pic:blipFill>
                    <a:blip r:embed="rId12"/>
                    <a:stretch>
                      <a:fillRect/>
                    </a:stretch>
                  </pic:blipFill>
                  <pic:spPr>
                    <a:xfrm>
                      <a:off x="0" y="0"/>
                      <a:ext cx="5772150" cy="6486525"/>
                    </a:xfrm>
                    <a:prstGeom prst="rect">
                      <a:avLst/>
                    </a:prstGeom>
                  </pic:spPr>
                </pic:pic>
              </a:graphicData>
            </a:graphic>
          </wp:inline>
        </w:drawing>
      </w:r>
      <w:r>
        <w:t xml:space="preserve"> </w:t>
      </w:r>
    </w:p>
    <w:p w14:paraId="1218D211" w14:textId="77777777" w:rsidR="009457CE" w:rsidRDefault="00000000">
      <w:pPr>
        <w:spacing w:after="0"/>
        <w:ind w:left="30" w:right="0" w:firstLine="0"/>
        <w:jc w:val="both"/>
      </w:pPr>
      <w:r>
        <w:rPr>
          <w:noProof/>
        </w:rPr>
        <w:lastRenderedPageBreak/>
        <w:drawing>
          <wp:inline distT="0" distB="0" distL="0" distR="0" wp14:anchorId="34FAA77A" wp14:editId="0EF7D4A8">
            <wp:extent cx="5934075" cy="6572250"/>
            <wp:effectExtent l="0" t="0" r="0" b="0"/>
            <wp:docPr id="1304" name="Picture 1304"/>
            <wp:cNvGraphicFramePr/>
            <a:graphic xmlns:a="http://schemas.openxmlformats.org/drawingml/2006/main">
              <a:graphicData uri="http://schemas.openxmlformats.org/drawingml/2006/picture">
                <pic:pic xmlns:pic="http://schemas.openxmlformats.org/drawingml/2006/picture">
                  <pic:nvPicPr>
                    <pic:cNvPr id="1304" name="Picture 1304"/>
                    <pic:cNvPicPr/>
                  </pic:nvPicPr>
                  <pic:blipFill>
                    <a:blip r:embed="rId13"/>
                    <a:stretch>
                      <a:fillRect/>
                    </a:stretch>
                  </pic:blipFill>
                  <pic:spPr>
                    <a:xfrm>
                      <a:off x="0" y="0"/>
                      <a:ext cx="5934075" cy="6572250"/>
                    </a:xfrm>
                    <a:prstGeom prst="rect">
                      <a:avLst/>
                    </a:prstGeom>
                  </pic:spPr>
                </pic:pic>
              </a:graphicData>
            </a:graphic>
          </wp:inline>
        </w:drawing>
      </w:r>
      <w:r>
        <w:t xml:space="preserve"> </w:t>
      </w:r>
    </w:p>
    <w:p w14:paraId="5D3FA11A" w14:textId="77777777" w:rsidR="009457CE" w:rsidRDefault="00000000">
      <w:pPr>
        <w:spacing w:after="0"/>
        <w:ind w:left="30" w:right="0" w:firstLine="0"/>
        <w:jc w:val="both"/>
      </w:pPr>
      <w:r>
        <w:rPr>
          <w:noProof/>
        </w:rPr>
        <w:lastRenderedPageBreak/>
        <w:drawing>
          <wp:inline distT="0" distB="0" distL="0" distR="0" wp14:anchorId="54A5E2A2" wp14:editId="7AF44421">
            <wp:extent cx="5943600" cy="6591301"/>
            <wp:effectExtent l="0" t="0" r="0" b="0"/>
            <wp:docPr id="1330" name="Picture 1330"/>
            <wp:cNvGraphicFramePr/>
            <a:graphic xmlns:a="http://schemas.openxmlformats.org/drawingml/2006/main">
              <a:graphicData uri="http://schemas.openxmlformats.org/drawingml/2006/picture">
                <pic:pic xmlns:pic="http://schemas.openxmlformats.org/drawingml/2006/picture">
                  <pic:nvPicPr>
                    <pic:cNvPr id="1330" name="Picture 1330"/>
                    <pic:cNvPicPr/>
                  </pic:nvPicPr>
                  <pic:blipFill>
                    <a:blip r:embed="rId14"/>
                    <a:stretch>
                      <a:fillRect/>
                    </a:stretch>
                  </pic:blipFill>
                  <pic:spPr>
                    <a:xfrm>
                      <a:off x="0" y="0"/>
                      <a:ext cx="5943600" cy="6591301"/>
                    </a:xfrm>
                    <a:prstGeom prst="rect">
                      <a:avLst/>
                    </a:prstGeom>
                  </pic:spPr>
                </pic:pic>
              </a:graphicData>
            </a:graphic>
          </wp:inline>
        </w:drawing>
      </w:r>
      <w:r>
        <w:t xml:space="preserve"> </w:t>
      </w:r>
    </w:p>
    <w:p w14:paraId="6D1454DC" w14:textId="77777777" w:rsidR="009457CE" w:rsidRDefault="00000000">
      <w:pPr>
        <w:spacing w:after="0"/>
        <w:ind w:left="30" w:right="0" w:firstLine="0"/>
      </w:pPr>
      <w:r>
        <w:rPr>
          <w:noProof/>
        </w:rPr>
        <w:lastRenderedPageBreak/>
        <w:drawing>
          <wp:inline distT="0" distB="0" distL="0" distR="0" wp14:anchorId="07E699AE" wp14:editId="34A26D12">
            <wp:extent cx="5943600" cy="6648450"/>
            <wp:effectExtent l="0" t="0" r="0" b="0"/>
            <wp:docPr id="1355" name="Picture 1355"/>
            <wp:cNvGraphicFramePr/>
            <a:graphic xmlns:a="http://schemas.openxmlformats.org/drawingml/2006/main">
              <a:graphicData uri="http://schemas.openxmlformats.org/drawingml/2006/picture">
                <pic:pic xmlns:pic="http://schemas.openxmlformats.org/drawingml/2006/picture">
                  <pic:nvPicPr>
                    <pic:cNvPr id="1355" name="Picture 1355"/>
                    <pic:cNvPicPr/>
                  </pic:nvPicPr>
                  <pic:blipFill>
                    <a:blip r:embed="rId15"/>
                    <a:stretch>
                      <a:fillRect/>
                    </a:stretch>
                  </pic:blipFill>
                  <pic:spPr>
                    <a:xfrm>
                      <a:off x="0" y="0"/>
                      <a:ext cx="5943600" cy="6648450"/>
                    </a:xfrm>
                    <a:prstGeom prst="rect">
                      <a:avLst/>
                    </a:prstGeom>
                  </pic:spPr>
                </pic:pic>
              </a:graphicData>
            </a:graphic>
          </wp:inline>
        </w:drawing>
      </w:r>
    </w:p>
    <w:p w14:paraId="400863C6" w14:textId="77777777" w:rsidR="009457CE" w:rsidRDefault="00000000">
      <w:pPr>
        <w:spacing w:after="316"/>
        <w:ind w:left="0" w:right="195" w:firstLine="0"/>
        <w:jc w:val="right"/>
      </w:pPr>
      <w:r>
        <w:rPr>
          <w:noProof/>
        </w:rPr>
        <w:lastRenderedPageBreak/>
        <w:drawing>
          <wp:inline distT="0" distB="0" distL="0" distR="0" wp14:anchorId="563F229B" wp14:editId="4F1F70B2">
            <wp:extent cx="5819775" cy="3362325"/>
            <wp:effectExtent l="0" t="0" r="0" b="0"/>
            <wp:docPr id="1403" name="Picture 1403"/>
            <wp:cNvGraphicFramePr/>
            <a:graphic xmlns:a="http://schemas.openxmlformats.org/drawingml/2006/main">
              <a:graphicData uri="http://schemas.openxmlformats.org/drawingml/2006/picture">
                <pic:pic xmlns:pic="http://schemas.openxmlformats.org/drawingml/2006/picture">
                  <pic:nvPicPr>
                    <pic:cNvPr id="1403" name="Picture 1403"/>
                    <pic:cNvPicPr/>
                  </pic:nvPicPr>
                  <pic:blipFill>
                    <a:blip r:embed="rId16"/>
                    <a:stretch>
                      <a:fillRect/>
                    </a:stretch>
                  </pic:blipFill>
                  <pic:spPr>
                    <a:xfrm>
                      <a:off x="0" y="0"/>
                      <a:ext cx="5819775" cy="3362325"/>
                    </a:xfrm>
                    <a:prstGeom prst="rect">
                      <a:avLst/>
                    </a:prstGeom>
                  </pic:spPr>
                </pic:pic>
              </a:graphicData>
            </a:graphic>
          </wp:inline>
        </w:drawing>
      </w:r>
      <w:r>
        <w:t xml:space="preserve"> </w:t>
      </w:r>
    </w:p>
    <w:p w14:paraId="1CE8737B" w14:textId="77777777" w:rsidR="009457CE" w:rsidRDefault="00000000">
      <w:pPr>
        <w:spacing w:after="213"/>
        <w:ind w:left="60" w:right="0" w:firstLine="0"/>
      </w:pPr>
      <w:r>
        <w:rPr>
          <w:rFonts w:ascii="Calibri" w:eastAsia="Calibri" w:hAnsi="Calibri" w:cs="Calibri"/>
          <w:noProof/>
          <w:sz w:val="22"/>
        </w:rPr>
        <mc:AlternateContent>
          <mc:Choice Requires="wpg">
            <w:drawing>
              <wp:inline distT="0" distB="0" distL="0" distR="0" wp14:anchorId="04333515" wp14:editId="3B8826FE">
                <wp:extent cx="5867400" cy="12700"/>
                <wp:effectExtent l="0" t="0" r="0" b="0"/>
                <wp:docPr id="6964" name="Group 696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380" name="Shape 138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964" style="width:462pt;height:1pt;mso-position-horizontal-relative:char;mso-position-vertical-relative:line" coordsize="58674,127">
                <v:shape id="Shape 1380" style="position:absolute;width:58674;height:0;left:0;top:0;" coordsize="5867400,0" path="m0,0l5867400,0">
                  <v:stroke weight="1pt" endcap="flat" joinstyle="miter" miterlimit="10" on="true" color="#888888"/>
                  <v:fill on="false" color="#000000" opacity="0"/>
                </v:shape>
              </v:group>
            </w:pict>
          </mc:Fallback>
        </mc:AlternateContent>
      </w:r>
    </w:p>
    <w:p w14:paraId="1CA2F347" w14:textId="77777777" w:rsidR="009457CE" w:rsidRDefault="00000000">
      <w:pPr>
        <w:spacing w:after="196"/>
        <w:ind w:left="-5" w:right="0"/>
      </w:pPr>
      <w:r>
        <w:rPr>
          <w:b/>
          <w:sz w:val="34"/>
        </w:rPr>
        <w:t xml:space="preserve">Conclusion: </w:t>
      </w:r>
    </w:p>
    <w:p w14:paraId="325BAA1C" w14:textId="77777777" w:rsidR="009457CE" w:rsidRDefault="00000000">
      <w:pPr>
        <w:spacing w:after="277"/>
        <w:ind w:right="73"/>
      </w:pPr>
      <w:r>
        <w:t xml:space="preserve">Thus, we have successfully installed and configured Jenkins. </w:t>
      </w:r>
    </w:p>
    <w:p w14:paraId="0199BA4F" w14:textId="77777777" w:rsidR="009457CE" w:rsidRDefault="00000000">
      <w:pPr>
        <w:spacing w:after="277"/>
        <w:ind w:left="0" w:right="60" w:firstLine="0"/>
        <w:jc w:val="right"/>
      </w:pPr>
      <w:r>
        <w:rPr>
          <w:rFonts w:ascii="Calibri" w:eastAsia="Calibri" w:hAnsi="Calibri" w:cs="Calibri"/>
          <w:noProof/>
          <w:sz w:val="22"/>
        </w:rPr>
        <mc:AlternateContent>
          <mc:Choice Requires="wpg">
            <w:drawing>
              <wp:inline distT="0" distB="0" distL="0" distR="0" wp14:anchorId="714CB93C" wp14:editId="276B2045">
                <wp:extent cx="5867400" cy="12700"/>
                <wp:effectExtent l="0" t="0" r="0" b="0"/>
                <wp:docPr id="6965" name="Group 696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400" name="Shape 140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965" style="width:462pt;height:1pt;mso-position-horizontal-relative:char;mso-position-vertical-relative:line" coordsize="58674,127">
                <v:shape id="Shape 1400"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018D1CC7" w14:textId="77777777" w:rsidR="009457CE" w:rsidRDefault="00000000">
      <w:pPr>
        <w:spacing w:after="0"/>
        <w:ind w:left="0" w:right="0" w:firstLine="0"/>
      </w:pPr>
      <w:r>
        <w:t xml:space="preserve"> </w:t>
      </w:r>
    </w:p>
    <w:sectPr w:rsidR="009457CE">
      <w:headerReference w:type="even" r:id="rId17"/>
      <w:headerReference w:type="default" r:id="rId18"/>
      <w:headerReference w:type="first" r:id="rId19"/>
      <w:pgSz w:w="12240" w:h="15840"/>
      <w:pgMar w:top="1470" w:right="1313" w:bottom="1707" w:left="1440" w:header="77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3B028" w14:textId="77777777" w:rsidR="009C3169" w:rsidRDefault="009C3169">
      <w:pPr>
        <w:spacing w:after="0" w:line="240" w:lineRule="auto"/>
      </w:pPr>
      <w:r>
        <w:separator/>
      </w:r>
    </w:p>
  </w:endnote>
  <w:endnote w:type="continuationSeparator" w:id="0">
    <w:p w14:paraId="24EAA18D" w14:textId="77777777" w:rsidR="009C3169" w:rsidRDefault="009C3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64080" w14:textId="77777777" w:rsidR="009C3169" w:rsidRDefault="009C3169">
      <w:pPr>
        <w:spacing w:after="0" w:line="240" w:lineRule="auto"/>
      </w:pPr>
      <w:r>
        <w:separator/>
      </w:r>
    </w:p>
  </w:footnote>
  <w:footnote w:type="continuationSeparator" w:id="0">
    <w:p w14:paraId="75D6B8BA" w14:textId="77777777" w:rsidR="009C3169" w:rsidRDefault="009C3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B16C6" w14:textId="77777777" w:rsidR="009457CE" w:rsidRDefault="00000000">
    <w:pPr>
      <w:tabs>
        <w:tab w:val="center" w:pos="2880"/>
        <w:tab w:val="center" w:pos="4453"/>
        <w:tab w:val="center" w:pos="5760"/>
        <w:tab w:val="right" w:pos="9487"/>
      </w:tabs>
      <w:spacing w:after="0"/>
      <w:ind w:left="0" w:right="0" w:firstLine="0"/>
    </w:pPr>
    <w:r>
      <w:rPr>
        <w:b/>
      </w:rPr>
      <w:t xml:space="preserve">Name: Shrirang Zend </w:t>
    </w:r>
    <w:r>
      <w:rPr>
        <w:b/>
      </w:rPr>
      <w:tab/>
      <w:t xml:space="preserve"> </w:t>
    </w:r>
    <w:r>
      <w:rPr>
        <w:b/>
      </w:rPr>
      <w:tab/>
      <w:t xml:space="preserve">      Batch: T2-3 </w:t>
    </w:r>
    <w:r>
      <w:rPr>
        <w:b/>
      </w:rPr>
      <w:tab/>
      <w:t xml:space="preserve"> </w:t>
    </w:r>
    <w:r>
      <w:rPr>
        <w:b/>
      </w:rPr>
      <w:tab/>
      <w:t xml:space="preserve">     Roll Number: 2201125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63A11" w14:textId="78CEA9AB" w:rsidR="009457CE" w:rsidRPr="00F1459F" w:rsidRDefault="00000000">
    <w:pPr>
      <w:tabs>
        <w:tab w:val="center" w:pos="2880"/>
        <w:tab w:val="center" w:pos="4453"/>
        <w:tab w:val="center" w:pos="5760"/>
        <w:tab w:val="right" w:pos="9487"/>
      </w:tabs>
      <w:spacing w:after="0"/>
      <w:ind w:left="0" w:right="0" w:firstLine="0"/>
      <w:rPr>
        <w:b/>
      </w:rPr>
    </w:pPr>
    <w:r>
      <w:rPr>
        <w:b/>
      </w:rPr>
      <w:t xml:space="preserve">Name: </w:t>
    </w:r>
    <w:r w:rsidR="00F1459F">
      <w:rPr>
        <w:b/>
      </w:rPr>
      <w:t>Soham Attarde</w:t>
    </w:r>
    <w:r>
      <w:rPr>
        <w:b/>
      </w:rPr>
      <w:t xml:space="preserve"> </w:t>
    </w:r>
    <w:r>
      <w:rPr>
        <w:b/>
      </w:rPr>
      <w:tab/>
      <w:t xml:space="preserve"> </w:t>
    </w:r>
    <w:r>
      <w:rPr>
        <w:b/>
      </w:rPr>
      <w:tab/>
      <w:t xml:space="preserve">      Batch: </w:t>
    </w:r>
    <w:r w:rsidR="00F1459F">
      <w:rPr>
        <w:b/>
      </w:rPr>
      <w:t>T11</w:t>
    </w:r>
    <w:r>
      <w:rPr>
        <w:b/>
      </w:rPr>
      <w:t xml:space="preserve"> </w:t>
    </w:r>
    <w:r>
      <w:rPr>
        <w:b/>
      </w:rPr>
      <w:tab/>
      <w:t xml:space="preserve"> </w:t>
    </w:r>
    <w:r>
      <w:rPr>
        <w:b/>
      </w:rPr>
      <w:tab/>
      <w:t xml:space="preserve">     Roll Number: </w:t>
    </w:r>
    <w:r w:rsidR="00F1459F">
      <w:rPr>
        <w:b/>
      </w:rPr>
      <w:t>05</w:t>
    </w: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EB243" w14:textId="77777777" w:rsidR="009457CE" w:rsidRDefault="00000000">
    <w:pPr>
      <w:tabs>
        <w:tab w:val="center" w:pos="2880"/>
        <w:tab w:val="center" w:pos="4453"/>
        <w:tab w:val="center" w:pos="5760"/>
        <w:tab w:val="right" w:pos="9487"/>
      </w:tabs>
      <w:spacing w:after="0"/>
      <w:ind w:left="0" w:right="0" w:firstLine="0"/>
    </w:pPr>
    <w:r>
      <w:rPr>
        <w:b/>
      </w:rPr>
      <w:t xml:space="preserve">Name: Shrirang Zend </w:t>
    </w:r>
    <w:r>
      <w:rPr>
        <w:b/>
      </w:rPr>
      <w:tab/>
      <w:t xml:space="preserve"> </w:t>
    </w:r>
    <w:r>
      <w:rPr>
        <w:b/>
      </w:rPr>
      <w:tab/>
      <w:t xml:space="preserve">      Batch: T2-3 </w:t>
    </w:r>
    <w:r>
      <w:rPr>
        <w:b/>
      </w:rPr>
      <w:tab/>
      <w:t xml:space="preserve"> </w:t>
    </w:r>
    <w:r>
      <w:rPr>
        <w:b/>
      </w:rPr>
      <w:tab/>
      <w:t xml:space="preserve">     Roll Number: 2201125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02EE8"/>
    <w:multiLevelType w:val="hybridMultilevel"/>
    <w:tmpl w:val="89F4DF14"/>
    <w:lvl w:ilvl="0" w:tplc="7D46728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6E4D0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A9CAC7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EA83E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127B0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A68AA9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EF65D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CACCA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B5AC05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8F18E0"/>
    <w:multiLevelType w:val="hybridMultilevel"/>
    <w:tmpl w:val="D7E64BC8"/>
    <w:lvl w:ilvl="0" w:tplc="CF44FE9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B6134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D8454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68FD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CC483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EF4672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5DA16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241BF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B4628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7354404"/>
    <w:multiLevelType w:val="hybridMultilevel"/>
    <w:tmpl w:val="29D2DA4C"/>
    <w:lvl w:ilvl="0" w:tplc="37566F1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18399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5C30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4611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5EC50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ED42E8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17CDE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AC4CE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5FC26F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99F7905"/>
    <w:multiLevelType w:val="hybridMultilevel"/>
    <w:tmpl w:val="FC5E37E6"/>
    <w:lvl w:ilvl="0" w:tplc="CBF6425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8404A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23230C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0496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7CAC3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BB4EDB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0E11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9C4BA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AA202D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7CA0EBF"/>
    <w:multiLevelType w:val="hybridMultilevel"/>
    <w:tmpl w:val="BD4E0248"/>
    <w:lvl w:ilvl="0" w:tplc="C46A8FFA">
      <w:start w:val="1"/>
      <w:numFmt w:val="decimal"/>
      <w:lvlText w:val="%1."/>
      <w:lvlJc w:val="left"/>
      <w:pPr>
        <w:ind w:left="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BCDBD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E88E22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3FEBEA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7C56D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8D04C8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EE50F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F0979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CFCFB3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EBE3495"/>
    <w:multiLevelType w:val="hybridMultilevel"/>
    <w:tmpl w:val="CCD6ADFC"/>
    <w:lvl w:ilvl="0" w:tplc="3F6EE91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2633B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3485C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4D492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0A791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5DE029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54633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8245A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16147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6C52437"/>
    <w:multiLevelType w:val="hybridMultilevel"/>
    <w:tmpl w:val="0D5012EE"/>
    <w:lvl w:ilvl="0" w:tplc="8DF6B06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60C51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949F2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11A237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AC1C3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7FE090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00EB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30CF6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F0CC01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428841086">
    <w:abstractNumId w:val="4"/>
  </w:num>
  <w:num w:numId="2" w16cid:durableId="1501657022">
    <w:abstractNumId w:val="0"/>
  </w:num>
  <w:num w:numId="3" w16cid:durableId="1576553408">
    <w:abstractNumId w:val="3"/>
  </w:num>
  <w:num w:numId="4" w16cid:durableId="728963350">
    <w:abstractNumId w:val="2"/>
  </w:num>
  <w:num w:numId="5" w16cid:durableId="1990091664">
    <w:abstractNumId w:val="1"/>
  </w:num>
  <w:num w:numId="6" w16cid:durableId="422529735">
    <w:abstractNumId w:val="6"/>
  </w:num>
  <w:num w:numId="7" w16cid:durableId="15071364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7CE"/>
    <w:rsid w:val="007A22CA"/>
    <w:rsid w:val="009457CE"/>
    <w:rsid w:val="009C3169"/>
    <w:rsid w:val="00F14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F89B"/>
  <w15:docId w15:val="{2C977FF5-6C8C-4930-BA0A-B0484B82C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59" w:lineRule="auto"/>
      <w:ind w:left="10" w:right="68" w:hanging="10"/>
    </w:pPr>
    <w:rPr>
      <w:rFonts w:ascii="Arial" w:eastAsia="Arial" w:hAnsi="Arial" w:cs="Arial"/>
      <w:color w:val="000000"/>
    </w:rPr>
  </w:style>
  <w:style w:type="paragraph" w:styleId="Heading1">
    <w:name w:val="heading 1"/>
    <w:next w:val="Normal"/>
    <w:link w:val="Heading1Char"/>
    <w:uiPriority w:val="9"/>
    <w:qFormat/>
    <w:pPr>
      <w:keepNext/>
      <w:keepLines/>
      <w:spacing w:after="196" w:line="259" w:lineRule="auto"/>
      <w:ind w:left="10" w:hanging="10"/>
      <w:outlineLvl w:val="0"/>
    </w:pPr>
    <w:rPr>
      <w:rFonts w:ascii="Arial" w:eastAsia="Arial" w:hAnsi="Arial" w:cs="Arial"/>
      <w:b/>
      <w:color w:val="000000"/>
      <w:sz w:val="34"/>
    </w:rPr>
  </w:style>
  <w:style w:type="paragraph" w:styleId="Heading2">
    <w:name w:val="heading 2"/>
    <w:next w:val="Normal"/>
    <w:link w:val="Heading2Char"/>
    <w:uiPriority w:val="9"/>
    <w:unhideWhenUsed/>
    <w:qFormat/>
    <w:pPr>
      <w:keepNext/>
      <w:keepLines/>
      <w:spacing w:after="261" w:line="259" w:lineRule="auto"/>
      <w:ind w:left="10" w:hanging="10"/>
      <w:outlineLvl w:val="1"/>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4"/>
    </w:rPr>
  </w:style>
  <w:style w:type="character" w:customStyle="1" w:styleId="Heading2Char">
    <w:name w:val="Heading 2 Char"/>
    <w:link w:val="Heading2"/>
    <w:rPr>
      <w:rFonts w:ascii="Arial" w:eastAsia="Arial" w:hAnsi="Arial" w:cs="Arial"/>
      <w:b/>
      <w:color w:val="000000"/>
      <w:sz w:val="26"/>
    </w:rPr>
  </w:style>
  <w:style w:type="paragraph" w:styleId="Footer">
    <w:name w:val="footer"/>
    <w:basedOn w:val="Normal"/>
    <w:link w:val="FooterChar"/>
    <w:uiPriority w:val="99"/>
    <w:unhideWhenUsed/>
    <w:rsid w:val="00F1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59F"/>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10.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SEPM Exp 4</dc:title>
  <dc:subject/>
  <dc:creator>Soham Attarde</dc:creator>
  <cp:keywords/>
  <cp:lastModifiedBy>Soham Attarde</cp:lastModifiedBy>
  <cp:revision>2</cp:revision>
  <dcterms:created xsi:type="dcterms:W3CDTF">2025-04-14T05:39:00Z</dcterms:created>
  <dcterms:modified xsi:type="dcterms:W3CDTF">2025-04-14T05:39:00Z</dcterms:modified>
</cp:coreProperties>
</file>