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636" w:rsidRPr="00A51636" w:rsidRDefault="00A51636" w:rsidP="00A51636">
      <w:pPr>
        <w:rPr>
          <w:b/>
          <w:sz w:val="36"/>
          <w:szCs w:val="36"/>
        </w:rPr>
      </w:pPr>
      <w:r w:rsidRPr="00A51636">
        <w:rPr>
          <w:b/>
          <w:sz w:val="36"/>
          <w:szCs w:val="36"/>
        </w:rPr>
        <w:t>Question 1: What are components in React? Explain the difference between functional components and class components.</w:t>
      </w:r>
    </w:p>
    <w:p w:rsidR="00A51636" w:rsidRPr="00A51636" w:rsidRDefault="00A51636" w:rsidP="00A51636">
      <w:r w:rsidRPr="00A51636">
        <w:t>Answer:</w:t>
      </w:r>
    </w:p>
    <w:p w:rsidR="00A51636" w:rsidRPr="00A51636" w:rsidRDefault="00A51636" w:rsidP="00A51636">
      <w:r w:rsidRPr="00A51636">
        <w:t xml:space="preserve">Components are the fundamental building blocks of a React application. They are independent, reusable pieces of code that return React elements (JSX) to be rendered to the DOM. Think of them as custom HTML elements that can have their own structure, </w:t>
      </w:r>
      <w:proofErr w:type="spellStart"/>
      <w:r w:rsidRPr="00A51636">
        <w:t>behavior</w:t>
      </w:r>
      <w:proofErr w:type="spellEnd"/>
      <w:r w:rsidRPr="00A51636">
        <w:t xml:space="preserve"> (logic), and style. The entire React UI is a tree of components nested within each other.</w:t>
      </w:r>
    </w:p>
    <w:p w:rsidR="00A51636" w:rsidRPr="00A51636" w:rsidRDefault="00A51636" w:rsidP="00A51636">
      <w:r w:rsidRPr="00A51636">
        <w:t>Difference between Functional and Class Components:</w:t>
      </w:r>
    </w:p>
    <w:tbl>
      <w:tblPr>
        <w:tblW w:w="9913" w:type="dxa"/>
        <w:jc w:val="center"/>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3"/>
        <w:gridCol w:w="3220"/>
        <w:gridCol w:w="5150"/>
      </w:tblGrid>
      <w:tr w:rsidR="00A51636" w:rsidRPr="00A51636" w:rsidTr="00A51636">
        <w:trPr>
          <w:tblHeade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Feature</w:t>
            </w:r>
          </w:p>
        </w:tc>
        <w:tc>
          <w:tcPr>
            <w:tcW w:w="3084" w:type="dxa"/>
            <w:tcMar>
              <w:top w:w="150" w:type="dxa"/>
              <w:left w:w="240" w:type="dxa"/>
              <w:bottom w:w="150" w:type="dxa"/>
              <w:right w:w="240" w:type="dxa"/>
            </w:tcMar>
            <w:vAlign w:val="center"/>
            <w:hideMark/>
          </w:tcPr>
          <w:p w:rsidR="00A51636" w:rsidRPr="00A51636" w:rsidRDefault="00A51636" w:rsidP="00A51636">
            <w:pPr>
              <w:jc w:val="center"/>
              <w:rPr>
                <w:b/>
              </w:rPr>
            </w:pPr>
            <w:r w:rsidRPr="00A51636">
              <w:rPr>
                <w:b/>
              </w:rPr>
              <w:t>Functional Components</w:t>
            </w:r>
          </w:p>
        </w:tc>
        <w:tc>
          <w:tcPr>
            <w:tcW w:w="5251" w:type="dxa"/>
            <w:tcMar>
              <w:top w:w="150" w:type="dxa"/>
              <w:left w:w="240" w:type="dxa"/>
              <w:bottom w:w="150" w:type="dxa"/>
              <w:right w:w="240" w:type="dxa"/>
            </w:tcMar>
            <w:vAlign w:val="center"/>
            <w:hideMark/>
          </w:tcPr>
          <w:p w:rsidR="00A51636" w:rsidRPr="00A51636" w:rsidRDefault="00A51636" w:rsidP="00A51636">
            <w:pPr>
              <w:jc w:val="center"/>
              <w:rPr>
                <w:b/>
              </w:rPr>
            </w:pPr>
            <w:r w:rsidRPr="00A51636">
              <w:rPr>
                <w:b/>
              </w:rPr>
              <w:t>Class Components</w:t>
            </w:r>
          </w:p>
        </w:tc>
      </w:tr>
      <w:tr w:rsidR="00A51636" w:rsidRPr="00A51636" w:rsidTr="00A51636">
        <w:trP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Syntax</w:t>
            </w:r>
          </w:p>
        </w:tc>
        <w:tc>
          <w:tcPr>
            <w:tcW w:w="3084" w:type="dxa"/>
            <w:tcMar>
              <w:top w:w="150" w:type="dxa"/>
              <w:left w:w="240" w:type="dxa"/>
              <w:bottom w:w="150" w:type="dxa"/>
              <w:right w:w="240" w:type="dxa"/>
            </w:tcMar>
            <w:vAlign w:val="center"/>
            <w:hideMark/>
          </w:tcPr>
          <w:p w:rsidR="00A51636" w:rsidRPr="00A51636" w:rsidRDefault="00A51636" w:rsidP="00A51636">
            <w:pPr>
              <w:jc w:val="center"/>
            </w:pPr>
            <w:r w:rsidRPr="00A51636">
              <w:t>A JavaScript function that returns JSX.</w:t>
            </w:r>
          </w:p>
        </w:tc>
        <w:tc>
          <w:tcPr>
            <w:tcW w:w="5251" w:type="dxa"/>
            <w:tcMar>
              <w:top w:w="150" w:type="dxa"/>
              <w:left w:w="240" w:type="dxa"/>
              <w:bottom w:w="150" w:type="dxa"/>
              <w:right w:w="240" w:type="dxa"/>
            </w:tcMar>
            <w:vAlign w:val="center"/>
            <w:hideMark/>
          </w:tcPr>
          <w:p w:rsidR="00A51636" w:rsidRPr="00A51636" w:rsidRDefault="00A51636" w:rsidP="00A51636">
            <w:pPr>
              <w:jc w:val="center"/>
            </w:pPr>
            <w:r w:rsidRPr="00A51636">
              <w:t>A JavaScript class that extends </w:t>
            </w:r>
            <w:proofErr w:type="spellStart"/>
            <w:r w:rsidRPr="00A51636">
              <w:t>React.Component</w:t>
            </w:r>
            <w:proofErr w:type="spellEnd"/>
            <w:r w:rsidRPr="00A51636">
              <w:t> and must have a </w:t>
            </w:r>
            <w:proofErr w:type="gramStart"/>
            <w:r w:rsidRPr="00A51636">
              <w:t>render(</w:t>
            </w:r>
            <w:proofErr w:type="gramEnd"/>
            <w:r w:rsidRPr="00A51636">
              <w:t>) method which returns JSX.</w:t>
            </w:r>
          </w:p>
        </w:tc>
      </w:tr>
      <w:tr w:rsidR="00A51636" w:rsidRPr="00A51636" w:rsidTr="00A51636">
        <w:trP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State Management</w:t>
            </w:r>
          </w:p>
        </w:tc>
        <w:tc>
          <w:tcPr>
            <w:tcW w:w="3084" w:type="dxa"/>
            <w:tcMar>
              <w:top w:w="150" w:type="dxa"/>
              <w:left w:w="240" w:type="dxa"/>
              <w:bottom w:w="150" w:type="dxa"/>
              <w:right w:w="240" w:type="dxa"/>
            </w:tcMar>
            <w:vAlign w:val="center"/>
            <w:hideMark/>
          </w:tcPr>
          <w:p w:rsidR="00A51636" w:rsidRPr="00A51636" w:rsidRDefault="00A51636" w:rsidP="00A51636">
            <w:pPr>
              <w:jc w:val="center"/>
            </w:pPr>
            <w:r w:rsidRPr="00A51636">
              <w:t>Uses the </w:t>
            </w:r>
            <w:proofErr w:type="spellStart"/>
            <w:r w:rsidRPr="00A51636">
              <w:t>useState</w:t>
            </w:r>
            <w:proofErr w:type="spellEnd"/>
            <w:r w:rsidRPr="00A51636">
              <w:t> Hook (introduced in React 16.8).</w:t>
            </w:r>
          </w:p>
        </w:tc>
        <w:tc>
          <w:tcPr>
            <w:tcW w:w="5251" w:type="dxa"/>
            <w:tcMar>
              <w:top w:w="150" w:type="dxa"/>
              <w:left w:w="240" w:type="dxa"/>
              <w:bottom w:w="150" w:type="dxa"/>
              <w:right w:w="240" w:type="dxa"/>
            </w:tcMar>
            <w:vAlign w:val="center"/>
            <w:hideMark/>
          </w:tcPr>
          <w:p w:rsidR="00A51636" w:rsidRPr="00A51636" w:rsidRDefault="00A51636" w:rsidP="00A51636">
            <w:pPr>
              <w:jc w:val="center"/>
            </w:pPr>
            <w:r w:rsidRPr="00A51636">
              <w:t>Uses </w:t>
            </w:r>
            <w:proofErr w:type="spellStart"/>
            <w:r w:rsidRPr="00A51636">
              <w:t>this.state</w:t>
            </w:r>
            <w:proofErr w:type="spellEnd"/>
            <w:r w:rsidRPr="00A51636">
              <w:t> and </w:t>
            </w:r>
            <w:proofErr w:type="spellStart"/>
            <w:proofErr w:type="gramStart"/>
            <w:r w:rsidRPr="00A51636">
              <w:t>this.setState</w:t>
            </w:r>
            <w:proofErr w:type="spellEnd"/>
            <w:r w:rsidRPr="00A51636">
              <w:t>(</w:t>
            </w:r>
            <w:proofErr w:type="gramEnd"/>
            <w:r w:rsidRPr="00A51636">
              <w:t>).</w:t>
            </w:r>
          </w:p>
        </w:tc>
      </w:tr>
      <w:tr w:rsidR="00A51636" w:rsidRPr="00A51636" w:rsidTr="00A51636">
        <w:trP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Lifecycle Methods</w:t>
            </w:r>
          </w:p>
        </w:tc>
        <w:tc>
          <w:tcPr>
            <w:tcW w:w="3084" w:type="dxa"/>
            <w:tcMar>
              <w:top w:w="150" w:type="dxa"/>
              <w:left w:w="240" w:type="dxa"/>
              <w:bottom w:w="150" w:type="dxa"/>
              <w:right w:w="240" w:type="dxa"/>
            </w:tcMar>
            <w:vAlign w:val="center"/>
            <w:hideMark/>
          </w:tcPr>
          <w:p w:rsidR="00A51636" w:rsidRPr="00A51636" w:rsidRDefault="00A51636" w:rsidP="00A51636">
            <w:pPr>
              <w:jc w:val="center"/>
            </w:pPr>
            <w:r w:rsidRPr="00A51636">
              <w:t>Uses the </w:t>
            </w:r>
            <w:proofErr w:type="spellStart"/>
            <w:r w:rsidRPr="00A51636">
              <w:t>useEffect</w:t>
            </w:r>
            <w:proofErr w:type="spellEnd"/>
            <w:r w:rsidRPr="00A51636">
              <w:t> Hook to handle side effects.</w:t>
            </w:r>
          </w:p>
        </w:tc>
        <w:tc>
          <w:tcPr>
            <w:tcW w:w="5251" w:type="dxa"/>
            <w:tcMar>
              <w:top w:w="150" w:type="dxa"/>
              <w:left w:w="240" w:type="dxa"/>
              <w:bottom w:w="150" w:type="dxa"/>
              <w:right w:w="240" w:type="dxa"/>
            </w:tcMar>
            <w:vAlign w:val="center"/>
            <w:hideMark/>
          </w:tcPr>
          <w:p w:rsidR="00A51636" w:rsidRPr="00A51636" w:rsidRDefault="00A51636" w:rsidP="00A51636">
            <w:pPr>
              <w:jc w:val="center"/>
            </w:pPr>
            <w:r w:rsidRPr="00A51636">
              <w:t>Uses dedicated lifecycle methods like </w:t>
            </w:r>
            <w:proofErr w:type="spellStart"/>
            <w:r w:rsidRPr="00A51636">
              <w:t>componentDidMount</w:t>
            </w:r>
            <w:proofErr w:type="spellEnd"/>
            <w:r w:rsidRPr="00A51636">
              <w:t>, </w:t>
            </w:r>
            <w:proofErr w:type="spellStart"/>
            <w:r w:rsidRPr="00A51636">
              <w:t>componentDidUpdate</w:t>
            </w:r>
            <w:proofErr w:type="spellEnd"/>
            <w:r w:rsidRPr="00A51636">
              <w:t>, etc.</w:t>
            </w:r>
          </w:p>
        </w:tc>
      </w:tr>
      <w:tr w:rsidR="00A51636" w:rsidRPr="00A51636" w:rsidTr="00A51636">
        <w:trP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this Keyword</w:t>
            </w:r>
          </w:p>
        </w:tc>
        <w:tc>
          <w:tcPr>
            <w:tcW w:w="3084" w:type="dxa"/>
            <w:tcMar>
              <w:top w:w="150" w:type="dxa"/>
              <w:left w:w="240" w:type="dxa"/>
              <w:bottom w:w="150" w:type="dxa"/>
              <w:right w:w="240" w:type="dxa"/>
            </w:tcMar>
            <w:vAlign w:val="center"/>
            <w:hideMark/>
          </w:tcPr>
          <w:p w:rsidR="00A51636" w:rsidRPr="00A51636" w:rsidRDefault="00A51636" w:rsidP="00A51636">
            <w:pPr>
              <w:jc w:val="center"/>
            </w:pPr>
            <w:r w:rsidRPr="00A51636">
              <w:t xml:space="preserve">Does not use </w:t>
            </w:r>
            <w:proofErr w:type="gramStart"/>
            <w:r w:rsidRPr="00A51636">
              <w:t>the this</w:t>
            </w:r>
            <w:proofErr w:type="gramEnd"/>
            <w:r w:rsidRPr="00A51636">
              <w:t> keyword.</w:t>
            </w:r>
          </w:p>
        </w:tc>
        <w:tc>
          <w:tcPr>
            <w:tcW w:w="5251" w:type="dxa"/>
            <w:tcMar>
              <w:top w:w="150" w:type="dxa"/>
              <w:left w:w="240" w:type="dxa"/>
              <w:bottom w:w="150" w:type="dxa"/>
              <w:right w:w="240" w:type="dxa"/>
            </w:tcMar>
            <w:vAlign w:val="center"/>
            <w:hideMark/>
          </w:tcPr>
          <w:p w:rsidR="00A51636" w:rsidRPr="00A51636" w:rsidRDefault="00A51636" w:rsidP="00A51636">
            <w:pPr>
              <w:jc w:val="center"/>
            </w:pPr>
            <w:r w:rsidRPr="00A51636">
              <w:t xml:space="preserve">Requires understanding and binding of </w:t>
            </w:r>
            <w:proofErr w:type="gramStart"/>
            <w:r w:rsidRPr="00A51636">
              <w:t>the this</w:t>
            </w:r>
            <w:proofErr w:type="gramEnd"/>
            <w:r w:rsidRPr="00A51636">
              <w:t> keyword for methods.</w:t>
            </w:r>
          </w:p>
        </w:tc>
      </w:tr>
      <w:tr w:rsidR="00A51636" w:rsidRPr="00A51636" w:rsidTr="00A51636">
        <w:trP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Complexity</w:t>
            </w:r>
          </w:p>
        </w:tc>
        <w:tc>
          <w:tcPr>
            <w:tcW w:w="3084" w:type="dxa"/>
            <w:tcMar>
              <w:top w:w="150" w:type="dxa"/>
              <w:left w:w="240" w:type="dxa"/>
              <w:bottom w:w="150" w:type="dxa"/>
              <w:right w:w="240" w:type="dxa"/>
            </w:tcMar>
            <w:vAlign w:val="center"/>
            <w:hideMark/>
          </w:tcPr>
          <w:p w:rsidR="00A51636" w:rsidRPr="00A51636" w:rsidRDefault="00A51636" w:rsidP="00A51636">
            <w:pPr>
              <w:jc w:val="center"/>
            </w:pPr>
            <w:r w:rsidRPr="00A51636">
              <w:t>Generally simpler, less code, easier to read and test.</w:t>
            </w:r>
          </w:p>
        </w:tc>
        <w:tc>
          <w:tcPr>
            <w:tcW w:w="5251" w:type="dxa"/>
            <w:tcMar>
              <w:top w:w="150" w:type="dxa"/>
              <w:left w:w="240" w:type="dxa"/>
              <w:bottom w:w="150" w:type="dxa"/>
              <w:right w:w="240" w:type="dxa"/>
            </w:tcMar>
            <w:vAlign w:val="center"/>
            <w:hideMark/>
          </w:tcPr>
          <w:p w:rsidR="00A51636" w:rsidRPr="00A51636" w:rsidRDefault="00A51636" w:rsidP="00A51636">
            <w:pPr>
              <w:jc w:val="center"/>
            </w:pPr>
            <w:r w:rsidRPr="00A51636">
              <w:t>Generally more verbose and complex due to class syntax.</w:t>
            </w:r>
          </w:p>
        </w:tc>
      </w:tr>
      <w:tr w:rsidR="00A51636" w:rsidRPr="00A51636" w:rsidTr="00A51636">
        <w:trPr>
          <w:jc w:val="center"/>
        </w:trPr>
        <w:tc>
          <w:tcPr>
            <w:tcW w:w="1578" w:type="dxa"/>
            <w:tcMar>
              <w:top w:w="150" w:type="dxa"/>
              <w:left w:w="0" w:type="dxa"/>
              <w:bottom w:w="150" w:type="dxa"/>
              <w:right w:w="240" w:type="dxa"/>
            </w:tcMar>
            <w:vAlign w:val="center"/>
            <w:hideMark/>
          </w:tcPr>
          <w:p w:rsidR="00A51636" w:rsidRPr="00A51636" w:rsidRDefault="00A51636" w:rsidP="00A51636">
            <w:pPr>
              <w:jc w:val="center"/>
              <w:rPr>
                <w:b/>
              </w:rPr>
            </w:pPr>
            <w:r w:rsidRPr="00A51636">
              <w:rPr>
                <w:b/>
              </w:rPr>
              <w:t>Modern Usage</w:t>
            </w:r>
          </w:p>
        </w:tc>
        <w:tc>
          <w:tcPr>
            <w:tcW w:w="3084" w:type="dxa"/>
            <w:tcMar>
              <w:top w:w="150" w:type="dxa"/>
              <w:left w:w="240" w:type="dxa"/>
              <w:bottom w:w="150" w:type="dxa"/>
              <w:right w:w="240" w:type="dxa"/>
            </w:tcMar>
            <w:vAlign w:val="center"/>
            <w:hideMark/>
          </w:tcPr>
          <w:p w:rsidR="00A51636" w:rsidRPr="00A51636" w:rsidRDefault="00A51636" w:rsidP="00A51636">
            <w:pPr>
              <w:jc w:val="center"/>
            </w:pPr>
            <w:r w:rsidRPr="00A51636">
              <w:t>The modern standard and recommended way to write components.</w:t>
            </w:r>
          </w:p>
        </w:tc>
        <w:tc>
          <w:tcPr>
            <w:tcW w:w="5251" w:type="dxa"/>
            <w:tcMar>
              <w:top w:w="150" w:type="dxa"/>
              <w:left w:w="240" w:type="dxa"/>
              <w:bottom w:w="150" w:type="dxa"/>
              <w:right w:w="240" w:type="dxa"/>
            </w:tcMar>
            <w:vAlign w:val="center"/>
            <w:hideMark/>
          </w:tcPr>
          <w:p w:rsidR="00A51636" w:rsidRPr="00A51636" w:rsidRDefault="00A51636" w:rsidP="00A51636">
            <w:pPr>
              <w:jc w:val="center"/>
            </w:pPr>
            <w:r w:rsidRPr="00A51636">
              <w:t xml:space="preserve">Still work but are considered "legacy." New code is typically written with functional </w:t>
            </w:r>
            <w:proofErr w:type="spellStart"/>
            <w:r w:rsidRPr="00A51636">
              <w:t>compone</w:t>
            </w:r>
            <w:proofErr w:type="spellEnd"/>
          </w:p>
        </w:tc>
      </w:tr>
    </w:tbl>
    <w:p w:rsidR="006A5254" w:rsidRDefault="006A5254" w:rsidP="00A51636"/>
    <w:p w:rsidR="00A51636" w:rsidRDefault="00A51636" w:rsidP="00A51636"/>
    <w:p w:rsidR="00A51636" w:rsidRPr="00A51636" w:rsidRDefault="00A51636" w:rsidP="00A51636">
      <w:pPr>
        <w:rPr>
          <w:b/>
          <w:sz w:val="36"/>
          <w:szCs w:val="36"/>
        </w:rPr>
      </w:pPr>
      <w:r w:rsidRPr="00A51636">
        <w:rPr>
          <w:b/>
          <w:sz w:val="36"/>
          <w:szCs w:val="36"/>
        </w:rPr>
        <w:lastRenderedPageBreak/>
        <w:t>Question 2: How do you pass data to a component using props?</w:t>
      </w:r>
    </w:p>
    <w:p w:rsidR="00A51636" w:rsidRPr="00A51636" w:rsidRDefault="00A51636" w:rsidP="00A51636">
      <w:r w:rsidRPr="00A51636">
        <w:t>Answer:</w:t>
      </w:r>
    </w:p>
    <w:p w:rsidR="00A51636" w:rsidRPr="00A51636" w:rsidRDefault="00A51636" w:rsidP="00A51636">
      <w:r w:rsidRPr="00A51636">
        <w:t>Props (short for "properties") are the primary way to pass data from a parent component down to a child component. They are read-only, making the data flow predictable and one-directional (unidirectional data flow).</w:t>
      </w:r>
    </w:p>
    <w:p w:rsidR="00A51636" w:rsidRPr="00A51636" w:rsidRDefault="00A51636" w:rsidP="00A51636">
      <w:r w:rsidRPr="00A51636">
        <w:t>How to pass props:</w:t>
      </w:r>
    </w:p>
    <w:p w:rsidR="00A51636" w:rsidRPr="00A51636" w:rsidRDefault="00A51636" w:rsidP="00A51636">
      <w:r w:rsidRPr="00A51636">
        <w:t>Define the Data in the Parent: The parent component holds the data (e.g., in its state or a variable).</w:t>
      </w:r>
    </w:p>
    <w:p w:rsidR="00A51636" w:rsidRPr="00A51636" w:rsidRDefault="00A51636" w:rsidP="00A51636">
      <w:r w:rsidRPr="00A51636">
        <w:t>Pass the Data as an Attribute: In the parent's JSX, you add an attribute to the child component's tag. The attribute name becomes the prop name, and its value becomes the prop value.</w:t>
      </w:r>
    </w:p>
    <w:p w:rsidR="00A51636" w:rsidRDefault="00A51636" w:rsidP="00A51636">
      <w:r w:rsidRPr="00A51636">
        <w:t>Access the Data in the Child: The child component receives all passed data as a single props object (or as the first argument in a functional component). You can then access specific values using dot notation (e.g., props.name).</w:t>
      </w:r>
    </w:p>
    <w:p w:rsidR="009B5E2F" w:rsidRDefault="009B5E2F" w:rsidP="00A51636"/>
    <w:p w:rsidR="009B5E2F" w:rsidRDefault="009B5E2F" w:rsidP="00A51636"/>
    <w:p w:rsidR="009B5E2F" w:rsidRPr="009B5E2F" w:rsidRDefault="009B5E2F" w:rsidP="009B5E2F">
      <w:pPr>
        <w:rPr>
          <w:b/>
          <w:sz w:val="36"/>
          <w:szCs w:val="36"/>
        </w:rPr>
      </w:pPr>
      <w:r w:rsidRPr="009B5E2F">
        <w:rPr>
          <w:b/>
          <w:sz w:val="36"/>
          <w:szCs w:val="36"/>
        </w:rPr>
        <w:t>Question 3: What is the role</w:t>
      </w:r>
      <w:bookmarkStart w:id="0" w:name="_GoBack"/>
      <w:bookmarkEnd w:id="0"/>
      <w:r w:rsidRPr="009B5E2F">
        <w:rPr>
          <w:b/>
          <w:sz w:val="36"/>
          <w:szCs w:val="36"/>
        </w:rPr>
        <w:t xml:space="preserve"> of </w:t>
      </w:r>
      <w:proofErr w:type="gramStart"/>
      <w:r w:rsidRPr="009B5E2F">
        <w:rPr>
          <w:b/>
          <w:sz w:val="36"/>
          <w:szCs w:val="36"/>
        </w:rPr>
        <w:t>render(</w:t>
      </w:r>
      <w:proofErr w:type="gramEnd"/>
      <w:r w:rsidRPr="009B5E2F">
        <w:rPr>
          <w:b/>
          <w:sz w:val="36"/>
          <w:szCs w:val="36"/>
        </w:rPr>
        <w:t>) in class components?</w:t>
      </w:r>
    </w:p>
    <w:p w:rsidR="009B5E2F" w:rsidRPr="009B5E2F" w:rsidRDefault="009B5E2F" w:rsidP="009B5E2F">
      <w:r w:rsidRPr="009B5E2F">
        <w:t>Answer:</w:t>
      </w:r>
    </w:p>
    <w:p w:rsidR="009B5E2F" w:rsidRPr="009B5E2F" w:rsidRDefault="009B5E2F" w:rsidP="009B5E2F">
      <w:r w:rsidRPr="009B5E2F">
        <w:t>The </w:t>
      </w:r>
      <w:proofErr w:type="gramStart"/>
      <w:r w:rsidRPr="009B5E2F">
        <w:t>render(</w:t>
      </w:r>
      <w:proofErr w:type="gramEnd"/>
      <w:r w:rsidRPr="009B5E2F">
        <w:t>) method is a required and crucial method in every React class component. Its role is singular and vital:</w:t>
      </w:r>
    </w:p>
    <w:p w:rsidR="009B5E2F" w:rsidRPr="009B5E2F" w:rsidRDefault="009B5E2F" w:rsidP="009B5E2F">
      <w:r w:rsidRPr="009B5E2F">
        <w:t>To describe what should be displayed on the screen.</w:t>
      </w:r>
    </w:p>
    <w:p w:rsidR="009B5E2F" w:rsidRPr="009B5E2F" w:rsidRDefault="009B5E2F" w:rsidP="009B5E2F">
      <w:r w:rsidRPr="009B5E2F">
        <w:t>Mandatory: Every class component must have a </w:t>
      </w:r>
      <w:proofErr w:type="gramStart"/>
      <w:r w:rsidRPr="009B5E2F">
        <w:t>render(</w:t>
      </w:r>
      <w:proofErr w:type="gramEnd"/>
      <w:r w:rsidRPr="009B5E2F">
        <w:t>) method. It's the only required method.</w:t>
      </w:r>
    </w:p>
    <w:p w:rsidR="009B5E2F" w:rsidRPr="009B5E2F" w:rsidRDefault="009B5E2F" w:rsidP="009B5E2F">
      <w:r w:rsidRPr="009B5E2F">
        <w:t>Returns JSX: The </w:t>
      </w:r>
      <w:proofErr w:type="gramStart"/>
      <w:r w:rsidRPr="009B5E2F">
        <w:t>render(</w:t>
      </w:r>
      <w:proofErr w:type="gramEnd"/>
      <w:r w:rsidRPr="009B5E2F">
        <w:t>) method examines </w:t>
      </w:r>
      <w:proofErr w:type="spellStart"/>
      <w:r w:rsidRPr="009B5E2F">
        <w:t>this.props</w:t>
      </w:r>
      <w:proofErr w:type="spellEnd"/>
      <w:r w:rsidRPr="009B5E2F">
        <w:t> and </w:t>
      </w:r>
      <w:proofErr w:type="spellStart"/>
      <w:r w:rsidRPr="009B5E2F">
        <w:t>this.state</w:t>
      </w:r>
      <w:proofErr w:type="spellEnd"/>
      <w:r w:rsidRPr="009B5E2F">
        <w:t> and returns a React element (typically written as JSX) or other valid React nodes (like arrays of elements or strings).</w:t>
      </w:r>
    </w:p>
    <w:p w:rsidR="009B5E2F" w:rsidRPr="009B5E2F" w:rsidRDefault="009B5E2F" w:rsidP="009B5E2F">
      <w:r w:rsidRPr="009B5E2F">
        <w:t>Pure Function: It should be a "pure" function, meaning it does not modify component state, it returns the same output each time it's called with the same inputs (props and state), and it does not directly interact with the browser (e.g., no network requests).</w:t>
      </w:r>
    </w:p>
    <w:p w:rsidR="009B5E2F" w:rsidRPr="009B5E2F" w:rsidRDefault="009B5E2F" w:rsidP="009B5E2F">
      <w:r w:rsidRPr="009B5E2F">
        <w:t>Invoked by React: You don't call </w:t>
      </w:r>
      <w:proofErr w:type="gramStart"/>
      <w:r w:rsidRPr="009B5E2F">
        <w:t>render(</w:t>
      </w:r>
      <w:proofErr w:type="gramEnd"/>
      <w:r w:rsidRPr="009B5E2F">
        <w:t>) yourself. React calls it whenever the component needs to be displayed or updated—for example, when its state changes (</w:t>
      </w:r>
      <w:proofErr w:type="spellStart"/>
      <w:proofErr w:type="gramStart"/>
      <w:r w:rsidRPr="009B5E2F">
        <w:t>this.setState</w:t>
      </w:r>
      <w:proofErr w:type="spellEnd"/>
      <w:r w:rsidRPr="009B5E2F">
        <w:t>(</w:t>
      </w:r>
      <w:proofErr w:type="gramEnd"/>
      <w:r w:rsidRPr="009B5E2F">
        <w:t>)) or when it receives new props from its parent.</w:t>
      </w:r>
    </w:p>
    <w:p w:rsidR="009B5E2F" w:rsidRPr="009B5E2F" w:rsidRDefault="009B5E2F" w:rsidP="009B5E2F"/>
    <w:p w:rsidR="00A51636" w:rsidRPr="009B5E2F" w:rsidRDefault="00A51636" w:rsidP="009B5E2F"/>
    <w:sectPr w:rsidR="00A51636" w:rsidRPr="009B5E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7D9D"/>
    <w:multiLevelType w:val="multilevel"/>
    <w:tmpl w:val="797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4F6727"/>
    <w:multiLevelType w:val="multilevel"/>
    <w:tmpl w:val="3074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36"/>
    <w:rsid w:val="006A5254"/>
    <w:rsid w:val="009B5E2F"/>
    <w:rsid w:val="00A5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1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63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1636"/>
    <w:rPr>
      <w:b/>
      <w:bCs/>
    </w:rPr>
  </w:style>
  <w:style w:type="paragraph" w:customStyle="1" w:styleId="ds-markdown-paragraph">
    <w:name w:val="ds-markdown-paragraph"/>
    <w:basedOn w:val="Normal"/>
    <w:rsid w:val="00A51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1636"/>
    <w:rPr>
      <w:rFonts w:ascii="Courier New" w:eastAsia="Times New Roman" w:hAnsi="Courier New" w:cs="Courier New"/>
      <w:sz w:val="20"/>
      <w:szCs w:val="20"/>
    </w:rPr>
  </w:style>
  <w:style w:type="character" w:styleId="Emphasis">
    <w:name w:val="Emphasis"/>
    <w:basedOn w:val="DefaultParagraphFont"/>
    <w:uiPriority w:val="20"/>
    <w:qFormat/>
    <w:rsid w:val="009B5E2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16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63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51636"/>
    <w:rPr>
      <w:b/>
      <w:bCs/>
    </w:rPr>
  </w:style>
  <w:style w:type="paragraph" w:customStyle="1" w:styleId="ds-markdown-paragraph">
    <w:name w:val="ds-markdown-paragraph"/>
    <w:basedOn w:val="Normal"/>
    <w:rsid w:val="00A51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51636"/>
    <w:rPr>
      <w:rFonts w:ascii="Courier New" w:eastAsia="Times New Roman" w:hAnsi="Courier New" w:cs="Courier New"/>
      <w:sz w:val="20"/>
      <w:szCs w:val="20"/>
    </w:rPr>
  </w:style>
  <w:style w:type="character" w:styleId="Emphasis">
    <w:name w:val="Emphasis"/>
    <w:basedOn w:val="DefaultParagraphFont"/>
    <w:uiPriority w:val="20"/>
    <w:qFormat/>
    <w:rsid w:val="009B5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6778">
      <w:bodyDiv w:val="1"/>
      <w:marLeft w:val="0"/>
      <w:marRight w:val="0"/>
      <w:marTop w:val="0"/>
      <w:marBottom w:val="0"/>
      <w:divBdr>
        <w:top w:val="none" w:sz="0" w:space="0" w:color="auto"/>
        <w:left w:val="none" w:sz="0" w:space="0" w:color="auto"/>
        <w:bottom w:val="none" w:sz="0" w:space="0" w:color="auto"/>
        <w:right w:val="none" w:sz="0" w:space="0" w:color="auto"/>
      </w:divBdr>
    </w:div>
    <w:div w:id="781147792">
      <w:bodyDiv w:val="1"/>
      <w:marLeft w:val="0"/>
      <w:marRight w:val="0"/>
      <w:marTop w:val="0"/>
      <w:marBottom w:val="0"/>
      <w:divBdr>
        <w:top w:val="none" w:sz="0" w:space="0" w:color="auto"/>
        <w:left w:val="none" w:sz="0" w:space="0" w:color="auto"/>
        <w:bottom w:val="none" w:sz="0" w:space="0" w:color="auto"/>
        <w:right w:val="none" w:sz="0" w:space="0" w:color="auto"/>
      </w:divBdr>
      <w:divsChild>
        <w:div w:id="215701318">
          <w:marLeft w:val="0"/>
          <w:marRight w:val="0"/>
          <w:marTop w:val="0"/>
          <w:marBottom w:val="0"/>
          <w:divBdr>
            <w:top w:val="none" w:sz="0" w:space="0" w:color="auto"/>
            <w:left w:val="none" w:sz="0" w:space="0" w:color="auto"/>
            <w:bottom w:val="none" w:sz="0" w:space="0" w:color="auto"/>
            <w:right w:val="none" w:sz="0" w:space="0" w:color="auto"/>
          </w:divBdr>
        </w:div>
      </w:divsChild>
    </w:div>
    <w:div w:id="205981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Soheb Khan</dc:creator>
  <cp:lastModifiedBy>Soheb Khan</cp:lastModifiedBy>
  <cp:revision>1</cp:revision>
  <dcterms:created xsi:type="dcterms:W3CDTF">2025-09-13T04:59:00Z</dcterms:created>
  <dcterms:modified xsi:type="dcterms:W3CDTF">2025-09-13T05:13:00Z</dcterms:modified>
</cp:coreProperties>
</file>