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0"/>
        <w:jc w:val="center"/>
      </w:pPr>
      <w:r>
        <w:rPr>
          <w:b/>
          <w:i w:val="0"/>
          <w:sz w:val="28"/>
        </w:rPr>
        <w:t>HYDROCLEAR:</w:t>
      </w:r>
    </w:p>
    <w:p>
      <w:pPr>
        <w:spacing w:before="0" w:after="480"/>
        <w:jc w:val="center"/>
      </w:pPr>
      <w:r>
        <w:rPr>
          <w:b/>
          <w:i/>
          <w:sz w:val="28"/>
        </w:rPr>
        <w:t>A Hydraulic Canal Waste Collection System</w:t>
      </w:r>
    </w:p>
    <w:p>
      <w:pPr>
        <w:spacing w:before="0" w:after="480"/>
        <w:jc w:val="center"/>
      </w:pPr>
      <w:r>
        <w:drawing>
          <wp:inline xmlns:a="http://schemas.openxmlformats.org/drawingml/2006/main" xmlns:pic="http://schemas.openxmlformats.org/drawingml/2006/picture">
            <wp:extent cx="2377440" cy="2377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0"/>
        <w:jc w:val="center"/>
      </w:pPr>
      <w:r>
        <w:rPr>
          <w:b/>
          <w:i w:val="0"/>
          <w:sz w:val="24"/>
        </w:rPr>
        <w:t>In Partial Fulfillment of the Requirements for General Physics 1</w:t>
      </w:r>
    </w:p>
    <w:p>
      <w:pPr>
        <w:spacing w:before="0" w:after="280"/>
        <w:jc w:val="center"/>
      </w:pPr>
      <w:r>
        <w:rPr>
          <w:b/>
          <w:i w:val="0"/>
          <w:sz w:val="24"/>
        </w:rPr>
        <w:t>Balanon, Princess Angeli O.</w:t>
      </w:r>
    </w:p>
    <w:p>
      <w:pPr>
        <w:spacing w:before="0" w:after="280"/>
        <w:jc w:val="center"/>
      </w:pPr>
      <w:r>
        <w:rPr>
          <w:b/>
          <w:i w:val="0"/>
          <w:sz w:val="24"/>
        </w:rPr>
        <w:t>Bano, Matthew Angelo D.</w:t>
      </w:r>
    </w:p>
    <w:p>
      <w:pPr>
        <w:spacing w:before="0" w:after="280"/>
        <w:jc w:val="center"/>
      </w:pPr>
      <w:r>
        <w:rPr>
          <w:b/>
          <w:i w:val="0"/>
          <w:sz w:val="24"/>
        </w:rPr>
        <w:t>Canlas, Rinoa Heart J.</w:t>
      </w:r>
    </w:p>
    <w:p>
      <w:pPr>
        <w:spacing w:before="0" w:after="280"/>
        <w:jc w:val="center"/>
      </w:pPr>
      <w:r>
        <w:rPr>
          <w:b/>
          <w:i w:val="0"/>
          <w:sz w:val="24"/>
        </w:rPr>
        <w:t>Flores, Chase Jarish C.</w:t>
      </w:r>
    </w:p>
    <w:p>
      <w:pPr>
        <w:spacing w:before="0" w:after="280"/>
        <w:jc w:val="center"/>
      </w:pPr>
      <w:r>
        <w:rPr>
          <w:b/>
          <w:i w:val="0"/>
          <w:sz w:val="24"/>
        </w:rPr>
        <w:t>Guevarra, Rhianna J.</w:t>
      </w:r>
    </w:p>
    <w:p>
      <w:pPr>
        <w:spacing w:before="0" w:after="280"/>
        <w:jc w:val="center"/>
      </w:pPr>
      <w:r>
        <w:rPr>
          <w:b/>
          <w:i w:val="0"/>
          <w:sz w:val="24"/>
        </w:rPr>
        <w:t>Ocampo, Michan Calyx S.</w:t>
      </w:r>
    </w:p>
    <w:p>
      <w:pPr>
        <w:spacing w:before="0" w:after="280"/>
        <w:jc w:val="center"/>
      </w:pPr>
      <w:r>
        <w:rPr>
          <w:b/>
          <w:i w:val="0"/>
          <w:sz w:val="24"/>
        </w:rPr>
        <w:t>Regala, Leon Vito S.</w:t>
      </w:r>
    </w:p>
    <w:p>
      <w:pPr>
        <w:spacing w:before="0" w:after="280"/>
        <w:jc w:val="center"/>
      </w:pPr>
      <w:r>
        <w:rPr>
          <w:b/>
          <w:i w:val="0"/>
          <w:sz w:val="24"/>
        </w:rPr>
        <w:t>Sazon, Michelle Anne J.</w:t>
      </w:r>
    </w:p>
    <w:p>
      <w:pPr>
        <w:spacing w:before="0" w:after="280"/>
        <w:jc w:val="center"/>
      </w:pPr>
      <w:r>
        <w:rPr>
          <w:b/>
          <w:i w:val="0"/>
          <w:sz w:val="24"/>
        </w:rPr>
        <w:t>Sumang, Wohan Jace P.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