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F4D78"/>
          <w:sz w:val="36"/>
        </w:rPr>
        <w:t>Ficha de personal y accesos</w:t>
      </w:r>
    </w:p>
    <w:p>
      <w:pPr>
        <w:spacing w:before="0" w:after="120"/>
      </w:pPr>
      <w:r>
        <w:rPr>
          <w:rFonts w:ascii="Calibri" w:hAnsi="Calibri"/>
          <w:b/>
          <w:color w:val="1F2937"/>
          <w:sz w:val="24"/>
        </w:rPr>
        <w:t>CEP Santa Cruz</w:t>
      </w:r>
    </w:p>
    <w:p>
      <w:pPr>
        <w:spacing w:before="0" w:after="80" w:line="240" w:lineRule="auto"/>
      </w:pPr>
      <w:r>
        <w:rPr>
          <w:rFonts w:ascii="Calibri" w:hAnsi="Calibri"/>
          <w:b w:val="0"/>
          <w:color w:val="5F6B76"/>
          <w:sz w:val="18"/>
        </w:rPr>
        <w:t>Añadir únicamente al personal que necesitará acceso. En “Permisos” indicar las áreas necesarias según su trabajo.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350"/>
        <w:gridCol w:w="1550"/>
        <w:gridCol w:w="2450"/>
        <w:gridCol w:w="1350"/>
        <w:gridCol w:w="4656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Departamento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Nombre y apellidos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Cargo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Correo de acceso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Tipo de contrato</w:t>
            </w:r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1F4D78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Permisos necesarios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Dirección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Finanzas / Contabilidad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Administración / Secretaría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Formación / Coordinación académica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Comunicación / Publicidad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Comercial / Atención al alumnado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Tecnología / Soporte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 w:val="restart"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E8EEF5"/>
          </w:tcPr>
          <w:p>
            <w:pPr>
              <w:keepLines/>
              <w:spacing w:before="0"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Otros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Merge/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</w:tcPr>
          <w:p/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  <w:tc>
          <w:tcPr>
            <w:tcW w:type="dxa" w:w="46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8C2CC"/>
              <w:start w:val="single" w:sz="6" w:space="0" w:color="B8C2CC"/>
              <w:bottom w:val="single" w:sz="6" w:space="0" w:color="B8C2CC"/>
              <w:end w:val="single" w:sz="6" w:space="0" w:color="B8C2CC"/>
              <w:insideH w:val="single" w:sz="6" w:space="0" w:color="B8C2CC"/>
              <w:insideV w:val="single" w:sz="6" w:space="0" w:color="B8C2CC"/>
            </w:tcBorders>
            <w:vAlign w:val="center"/>
            <w:shd w:fill="FFFFFF"/>
          </w:tcPr>
          <w:p>
            <w:pPr>
              <w:keepLines/>
            </w:pPr>
            <w:r/>
          </w:p>
        </w:tc>
      </w:tr>
    </w:tbl>
    <w:p>
      <w:pPr>
        <w:spacing w:before="100" w:after="0"/>
      </w:pPr>
      <w:r>
        <w:rPr>
          <w:rFonts w:ascii="Calibri" w:hAnsi="Calibri"/>
          <w:b/>
          <w:color w:val="1F4D78"/>
          <w:sz w:val="17"/>
        </w:rPr>
        <w:t xml:space="preserve">Permisos orientativos: </w:t>
      </w:r>
      <w:r>
        <w:rPr>
          <w:rFonts w:ascii="Calibri" w:hAnsi="Calibri"/>
          <w:b w:val="0"/>
          <w:color w:val="1F2937"/>
          <w:sz w:val="17"/>
        </w:rPr>
        <w:t>finanzas · convocatorias/cursos · matrículas/alumnado · publicidad/comunicación · personal · informes · solo consulta · otros.</w:t>
      </w:r>
    </w:p>
    <w:sectPr w:rsidR="00FC693F" w:rsidRPr="0006063C" w:rsidSect="00034616">
      <w:footerReference w:type="default" r:id="rId9"/>
      <w:pgSz w:w="15840" w:h="12240" w:orient="landscape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7A838C"/>
        <w:sz w:val="16"/>
      </w:rPr>
      <w:t>No se modificará ningún acceso actual con esta hoja; sirve únicamente para preparar la configuración posterior.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