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F4D78"/>
          <w:sz w:val="40"/>
        </w:rPr>
        <w:t>Ficha de datos de la empresa</w:t>
      </w:r>
    </w:p>
    <w:p>
      <w:pPr>
        <w:spacing w:before="0" w:after="180"/>
      </w:pPr>
      <w:r>
        <w:rPr>
          <w:rFonts w:ascii="Calibri" w:hAnsi="Calibri"/>
          <w:b/>
          <w:color w:val="1F2937"/>
          <w:sz w:val="24"/>
        </w:rPr>
        <w:t>CEP Sur</w:t>
      </w:r>
    </w:p>
    <w:p>
      <w:pPr>
        <w:spacing w:before="0" w:after="60" w:line="240" w:lineRule="auto"/>
      </w:pPr>
      <w:r>
        <w:rPr>
          <w:rFonts w:ascii="Calibri" w:hAnsi="Calibri"/>
          <w:b w:val="0"/>
          <w:color w:val="5F6B76"/>
          <w:sz w:val="19"/>
        </w:rPr>
        <w:t>Completar con los datos actuales de la entidad legal responsable de este centro.</w:t>
      </w:r>
    </w:p>
    <w:p>
      <w:pPr>
        <w:keepNext/>
        <w:spacing w:before="140" w:after="60"/>
      </w:pPr>
      <w:r>
        <w:rPr>
          <w:rFonts w:ascii="Calibri" w:hAnsi="Calibri"/>
          <w:b/>
          <w:color w:val="1F4D78"/>
          <w:sz w:val="22"/>
        </w:rPr>
        <w:t>1. Identificación de la empresa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Razón social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Nombre comercial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NIF / CIF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Forma jurídica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Ej.: S.L., S.L.U., asociación…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Situación actual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Ej.: activa, en constitución, otra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color w:val="1F4D78"/>
          <w:sz w:val="22"/>
        </w:rPr>
        <w:t>2. Datos fiscales y del centro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Domicilio fiscal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Calle, número y planta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Dirección física del centro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Si es distinta del domicilio fiscal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Código postal / municipio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Provincia / isla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color w:val="1F4D78"/>
          <w:sz w:val="22"/>
        </w:rPr>
        <w:t>3. Contacto actualizado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Teléfono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Correo general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Página web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Responsable de contacto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Nombre, cargo, correo y teléfono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Asesoría / contabilidad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Nombre y correo de contacto, si aplica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224" w:bottom="936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7A838C"/>
        <w:sz w:val="16"/>
      </w:rPr>
      <w:t>Recogida de datos CEP · Documento sencillo para completar y devolver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