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사건 경과 타임라인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sz w:val="19"/>
          <w:szCs w:val="19"/>
        </w:rPr>
        <w:t xml:space="preserve">순정축협 공동자원화센터(구 호남바이오) 악취 · 공동협약 · 환경개선 지원금 1억 원 관련</w:t>
      </w:r>
    </w:p>
    <w:p>
      <w:pPr>
        <w:spacing w:after="120"/>
      </w:pPr>
      <w:r>
        <w:rPr>
          <w:rFonts w:ascii="맑은 고딕" w:cs="맑은 고딕" w:eastAsia="맑은 고딕" w:hAnsi="맑은 고딕"/>
          <w:color w:val="555555"/>
          <w:sz w:val="16"/>
          <w:szCs w:val="16"/>
        </w:rPr>
        <w:t xml:space="preserve">기준일 2026. 10. 14.  |  작성: 박상남 측  |  근거: 수집 문서 원본(괄호 안 표기)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6"/>
        <w:gridCol w:w="3100"/>
      </w:tblGrid>
      <w:tr>
        <w:trPr>
          <w:cantSplit/>
          <w:tblHeader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F3B5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일자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F3B5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사건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1F3B5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자료</w:t>
            </w:r>
          </w:p>
        </w:tc>
      </w:tr>
      <w:tr>
        <w:trPr>
          <w:cantSplit/>
          <w:tblHeader w:val="off"/>
        </w:trPr>
        <w:tc>
          <w:tcPr>
            <w:tcW w:type="dxa" w:w="9906"/>
            <w:gridSpan w:val="3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B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Ⅰ. 분쟁 발생 (호남바이오 운영기)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2022. 7. 22.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5개 마을 이장단·위원장, 호남바이오에 개선요청 4개·실천사항 10개·상생방안 5개 제시. 불수용 시 민원·손해배상·집단행동 결의. 관리·감독을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"5개 부락 주민 협의체를 대표하는" 위원장에게 위임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, 상생방안에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위원회 운영비 후원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 포함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5개 부락 협의체 합의문</w:t>
            </w:r>
          </w:p>
        </w:tc>
      </w:tr>
      <w:tr>
        <w:trPr>
          <w:cantSplit/>
          <w:tblHeader w:val="off"/>
        </w:trPr>
        <w:tc>
          <w:tcPr>
            <w:tcW w:type="dxa" w:w="9906"/>
            <w:gridSpan w:val="3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B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Ⅱ. 인수 및 협약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2023. 1. 8.</w:t>
            </w:r>
          </w:p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(1. 12. 접수)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위원회, "5개 마을과 마을기업 자연가를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대표해서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" 순정축협에 6개 항목 개선 요청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위원회 내용증명 (김제금산우체국 1. 11.)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2023. 1. 17.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순정축협 회신: 전 공정 밀폐화,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밀폐형 축분보관창고 990㎡(약 10억 원)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, 분기 1회 검사자료 보고, 위반 시 가동중지,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"5개마을 협의체인" 위원회 운영비 후원(이사회 의결 후 집행 예정)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순정축협 공문 (17201-4)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2023. 1. 30.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「자연순환농업 추진 공동협약」 체결. 위원장·마을이장(직함 서명)·마을기업 대표 ↔ 조합장·이사·대의원. 제3조 위원회는 축협 사업에 협력.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금액 기재 없음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공동협약서</w:t>
            </w:r>
          </w:p>
        </w:tc>
      </w:tr>
      <w:tr>
        <w:trPr>
          <w:cantSplit/>
          <w:tblHeader w:val="off"/>
        </w:trPr>
        <w:tc>
          <w:tcPr>
            <w:tcW w:type="dxa" w:w="9906"/>
            <w:gridSpan w:val="3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B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Ⅲ. 신축 인허가 (퇴비사 997.5㎡)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2023. 5. 2.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제2차 위원회 회의 (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순정축협 한우명품관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, 축협 직원 3명 출석·사회). 의안 제4호: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"순정축협에서 받은 돈"을 마을별 1천만 원씩 나누자는 의견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 → 위원회 자금으로 운영 논의, 원산마을 쓰레기 처리 220만 원. 기타: 위원장·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5개 마을 이장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을 법인 임원으로,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축협 조합장을 비상근 임원으로 추천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, 전원 동의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제2차 위원회 회의록 (7쪽)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2023. 5. 3.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순정축협, 방교리 677-6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자원순환관련시설(퇴비사) 997.5㎡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 신축허가 신청 (대지 8,264㎡)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건축허가 신청서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2023. 5. 12.~6. 15.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관계 부서 협의: 소방 동의(5. 12.), 축산법 거리제한 비대상·농지전용 동의 및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농지보전부담금 100% 감면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(5. 15.), 환경정책과 "소규모환경영향평가 비대상, 가축분뇨 재활용신고 필요"(6. 15.)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각 부서 회신 공문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2023. 7. 14.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건축과, 감곡면에 주민의견(민원 동향) 파악 요청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건축과-30578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2023. 7. 20.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주민의견서: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"반대 의견 없음"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 (의견제출인란은 공개 시 가림 처리)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주민의견서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2023. 7. 21.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감곡면장, 주민의견서 건축과에 제출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감곡면-10069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2023. 8. 30.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"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감곡면 5개권역 환경개선위원회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(4차)" 회의 (마을기업 자연가 사무실). 송완복을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"5개권역마을을 대표"하는 촌장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으로 선출·위원 위촉. 면민의 날 행사에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위원회 자금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 사용 결의. 퇴비는 축협 자원화센터 지원, 가공센터는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축협 자원화시설 현대화 시 지원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 요청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5개권역 위원회 회의록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2023. 9. 8.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도시과 개발행위허가 협의 (이행보증금 5,980만 원, "피해방지계획서에 의한 시공" 조건)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도시과-19120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2023. 9. 21.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건축허가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 (2023-건축과-신축허가-42)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허가 처리대장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2023. 10. 19.~12. 4.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시청 접수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악취 민원 4건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. 처리: 탈취탑 가동 확인,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부숙창고 밀폐 지시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(10. 24.),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창고 밀폐 지시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(11. 23.), 저감 조치 지시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정읍시 민원 처리내역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2023. 12. 26.~28.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사용승인 검사 "적합" →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사용승인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 (감리 완료 12. 20.)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사용승인서·감리보고서</w:t>
            </w:r>
          </w:p>
        </w:tc>
      </w:tr>
      <w:tr>
        <w:trPr>
          <w:cantSplit/>
          <w:tblHeader w:val="off"/>
        </w:trPr>
        <w:tc>
          <w:tcPr>
            <w:tcW w:type="dxa" w:w="9906"/>
            <w:gridSpan w:val="3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shd w:fill="E7EB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Ⅳ. 자료공개 요구와 대응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2026. 9. 15.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박상남, 축협·위원회에 내용증명 (협약 무효, 피해보상, 1억 원 자료 공개 요구)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(답변서로 확인)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2026. 9. 21.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위원회 답변: "자발적 민간 공동체", 공개 거부, "축협에 확인하라"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제3590303000069호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2026. 9. 22.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축협 답변: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1억 원은 송완복 이사장이 개인적으로 받지 않은 금원을 환경개선사업비로 지원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, 내부 의결 거쳐 집행, 공개는 청구 시 검토</w:t>
            </w:r>
          </w:p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같은 날 박상남, 정읍시에 정보공개청구 (17667535)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제3590303000070호 / 청구 접수증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2026. 10. 1.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재요구 내용증명·경고 내용증명 작성 (발송 여부 기재: ______)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작성본</w:t>
            </w:r>
          </w:p>
        </w:tc>
      </w:tr>
      <w:tr>
        <w:trPr>
          <w:cantSplit/>
          <w:tblHeader w:val="off"/>
        </w:trPr>
        <w:tc>
          <w:tcPr>
            <w:tcW w:type="dxa" w:w="15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2026. 10. 8.</w:t>
            </w:r>
          </w:p>
        </w:tc>
        <w:tc>
          <w:tcPr>
            <w:tcW w:type="dxa" w:w="5306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정읍시 정보공개 결정: 인허가·협의·주민의견서·민원 자료 공개.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위원회 관련 협의 문서, 협약서, 위원회 구성·지원, 1억 원, 주민총회 결의 등은 "정보부존재"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. 건축위원회 심의 대상 아님(조례 제8조)</w:t>
            </w:r>
          </w:p>
        </w:tc>
        <w:tc>
          <w:tcPr>
            <w:tcW w:type="dxa" w:w="3100"/>
            <w:gridSpan w:val="1"/>
            <w:tcBorders>
              <w:top w:val="single" w:color="8C8C8C" w:sz="4"/>
              <w:left w:val="single" w:color="8C8C8C" w:sz="4"/>
              <w:bottom w:val="single" w:color="8C8C8C" w:sz="4"/>
              <w:right w:val="single" w:color="8C8C8C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7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건축과-49256</w:t>
            </w:r>
          </w:p>
        </w:tc>
      </w:tr>
    </w:tbl>
    <w:p>
      <w:pPr>
        <w:spacing w:after="80"/>
      </w:pPr>
    </w:p>
    <w:p>
      <w:pPr>
        <w:keepNext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핵심 쟁점 (문서로 확인된 사항)</w:t>
      </w:r>
    </w:p>
    <w:p>
      <w:pPr>
        <w:spacing w:after="60" w:line="290"/>
        <w:ind w:left="400" w:hanging="4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①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약속과 실제 시설의 대응</w:t>
      </w:r>
      <w:r>
        <w:rPr>
          <w:rFonts w:ascii="맑은 고딕" w:cs="맑은 고딕" w:eastAsia="맑은 고딕" w:hAnsi="맑은 고딕"/>
          <w:sz w:val="18"/>
          <w:szCs w:val="18"/>
        </w:rPr>
        <w:t xml:space="preserve">: 2023. 1. 17. 약속한 밀폐형 창고(990㎡)와 같은 해 신축된 퇴비사(997.5㎡)는 면적이 거의 같다. 다만 신축 직후(10~11월) 시가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창고 밀폐를 거듭 지시</w:t>
      </w:r>
      <w:r>
        <w:rPr>
          <w:rFonts w:ascii="맑은 고딕" w:cs="맑은 고딕" w:eastAsia="맑은 고딕" w:hAnsi="맑은 고딕"/>
          <w:sz w:val="18"/>
          <w:szCs w:val="18"/>
        </w:rPr>
        <w:t xml:space="preserve">하였다.</w:t>
      </w:r>
    </w:p>
    <w:p>
      <w:pPr>
        <w:spacing w:after="60" w:line="290"/>
        <w:ind w:left="400" w:hanging="4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②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금원 수령과 인허가의 순서</w:t>
      </w:r>
      <w:r>
        <w:rPr>
          <w:rFonts w:ascii="맑은 고딕" w:cs="맑은 고딕" w:eastAsia="맑은 고딕" w:hAnsi="맑은 고딕"/>
          <w:sz w:val="18"/>
          <w:szCs w:val="18"/>
        </w:rPr>
        <w:t xml:space="preserve">: 회의록상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5. 2. 이전에 이미 금원 수령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5. 3. 허가 신청 → 7. 20. "반대 의견 없음" → 9. 21. 허가. 의견제출인은 공개본에서 가려져 있다.</w:t>
      </w:r>
    </w:p>
    <w:p>
      <w:pPr>
        <w:spacing w:after="60" w:line="290"/>
        <w:ind w:left="400" w:hanging="4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⑤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독립성 결여</w:t>
      </w:r>
      <w:r>
        <w:rPr>
          <w:rFonts w:ascii="맑은 고딕" w:cs="맑은 고딕" w:eastAsia="맑은 고딕" w:hAnsi="맑은 고딕"/>
          <w:sz w:val="18"/>
          <w:szCs w:val="18"/>
        </w:rPr>
        <w:t xml:space="preserve">: 위원회는 축협 시설에서 축협 직원 사회로 회의를 열고,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축협 조합장을 위원회 임원으로 추천</w:t>
      </w:r>
      <w:r>
        <w:rPr>
          <w:rFonts w:ascii="맑은 고딕" w:cs="맑은 고딕" w:eastAsia="맑은 고딕" w:hAnsi="맑은 고딕"/>
          <w:sz w:val="18"/>
          <w:szCs w:val="18"/>
        </w:rPr>
        <w:t xml:space="preserve">하였다. 1억 원 출처로 지목된 송완복은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5개권역 대표 촌장 겸 위원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이 되었다.</w:t>
      </w:r>
    </w:p>
    <w:p>
      <w:pPr>
        <w:spacing w:after="60" w:line="290"/>
        <w:ind w:left="400" w:hanging="4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③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행정 기록의 공백</w:t>
      </w:r>
      <w:r>
        <w:rPr>
          <w:rFonts w:ascii="맑은 고딕" w:cs="맑은 고딕" w:eastAsia="맑은 고딕" w:hAnsi="맑은 고딕"/>
          <w:sz w:val="18"/>
          <w:szCs w:val="18"/>
        </w:rPr>
        <w:t xml:space="preserve">: 시는 위원회와 협의한 문서나 위원회의 지위에 관한 문서를 갖고 있지 않다. 그런데 주민의견서는 감곡면을 거쳐 제출되었다.</w:t>
      </w:r>
    </w:p>
    <w:p>
      <w:pPr>
        <w:spacing w:after="60" w:line="290"/>
        <w:ind w:left="400" w:hanging="4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④ </w:t>
      </w: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1억 원</w:t>
      </w:r>
      <w:r>
        <w:rPr>
          <w:rFonts w:ascii="맑은 고딕" w:cs="맑은 고딕" w:eastAsia="맑은 고딕" w:hAnsi="맑은 고딕"/>
          <w:sz w:val="18"/>
          <w:szCs w:val="18"/>
        </w:rPr>
        <w:t xml:space="preserve">: 축협 스스로 지급 사실과 내부 의결을 인정하였다. 그러나 지급 일자, 수령 계좌, 원래 명목, 사용 내역은 미확인이다.</w:t>
      </w:r>
    </w:p>
    <w:p>
      <w:pPr>
        <w:keepNext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확인이 필요한 사항</w:t>
      </w:r>
    </w:p>
    <w:p>
      <w:pPr>
        <w:spacing w:after="60" w:line="290"/>
      </w:pPr>
      <w:r>
        <w:rPr>
          <w:rFonts w:ascii="맑은 고딕" w:cs="맑은 고딕" w:eastAsia="맑은 고딕" w:hAnsi="맑은 고딕"/>
          <w:sz w:val="18"/>
          <w:szCs w:val="18"/>
        </w:rPr>
        <w:t xml:space="preserve">1억 원의 정확한 지급일(5. 2. 이전)  ·  의견제출인 성명(가림 해제 또는 이의신청)  ·  위원회 법인 등록 및 조합장 임원 취임 여부  ·  분기별 검사자료 보고 여부  ·  가축분뇨 재활용신고 및 2024년 이후 민원·측정 내역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2026-10-16T06:01:49.241Z</dcterms:created>
  <dcterms:modified xsi:type="dcterms:W3CDTF">2026-10-16T06:01:49.241Z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