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바탕" w:cs="바탕" w:eastAsia="바탕" w:hAnsi="바탕"/>
          <w:b/>
          <w:bCs/>
          <w:sz w:val="44"/>
          <w:szCs w:val="44"/>
        </w:rPr>
        <w:t xml:space="preserve">수 사 의 뢰  진 정 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진 정 인</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상 남</w:t>
            </w:r>
          </w:p>
          <w:p>
            <w:pPr>
              <w:spacing w:after="20" w:before="0" w:line="340"/>
              <w:jc w:val="both"/>
            </w:pPr>
            <w:r>
              <w:rPr>
                <w:rFonts w:ascii="바탕" w:cs="바탕" w:eastAsia="바탕" w:hAnsi="바탕"/>
                <w:sz w:val="22"/>
                <w:szCs w:val="22"/>
              </w:rPr>
              <w:t xml:space="preserve">주소: 전북특별자치도 정읍시 감곡면 횡룡길 28</w:t>
            </w:r>
          </w:p>
          <w:p>
            <w:pPr>
              <w:spacing w:after="0" w:before="0" w:line="340"/>
              <w:jc w:val="both"/>
            </w:pPr>
            <w:r>
              <w:rPr>
                <w:rFonts w:ascii="바탕" w:cs="바탕" w:eastAsia="바탕" w:hAnsi="바탕"/>
                <w:sz w:val="22"/>
                <w:szCs w:val="22"/>
              </w:rPr>
              <w:t xml:space="preserve">연락처: 010-7545-5141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피진정인 1</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철 용</w:t>
            </w:r>
            <w:r>
              <w:rPr>
                <w:rFonts w:ascii="바탕" w:cs="바탕" w:eastAsia="바탕" w:hAnsi="바탕"/>
                <w:sz w:val="22"/>
                <w:szCs w:val="22"/>
              </w:rPr>
              <w:t xml:space="preserve"> (감곡면 환경개선위원회 위원장)</w:t>
            </w:r>
          </w:p>
          <w:p>
            <w:pPr>
              <w:spacing w:after="0" w:before="0" w:line="340"/>
              <w:jc w:val="both"/>
            </w:pPr>
            <w:r>
              <w:rPr>
                <w:rFonts w:ascii="바탕" w:cs="바탕" w:eastAsia="바탕" w:hAnsi="바탕"/>
                <w:sz w:val="22"/>
                <w:szCs w:val="22"/>
              </w:rPr>
              <w:t xml:space="preserve">연락장소: 전북특별자치도 정읍시 감곡면 동곡길 50-11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피진정인 2</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0" w:before="0" w:line="340"/>
              <w:jc w:val="both"/>
            </w:pPr>
            <w:r>
              <w:rPr>
                <w:rFonts w:ascii="바탕" w:cs="바탕" w:eastAsia="바탕" w:hAnsi="바탕"/>
                <w:sz w:val="22"/>
                <w:szCs w:val="22"/>
              </w:rPr>
              <w:t xml:space="preserve">감곡면환경개선위원회가 순정축산업협동조합으로부터 받은 금원의 보관·관리·지출을 실제로 담당하거나 그 처분 결정에 관여한 사람</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피진정인 3</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20" w:before="0" w:line="340"/>
              <w:jc w:val="both"/>
            </w:pPr>
            <w:r>
              <w:rPr>
                <w:rFonts w:ascii="바탕" w:cs="바탕" w:eastAsia="바탕" w:hAnsi="바탕"/>
                <w:sz w:val="22"/>
                <w:szCs w:val="22"/>
              </w:rPr>
              <w:t xml:space="preserve">순정축산업협동조합(이하 "순정축협")에서 위 금원 1억 원의 지급을 기안·심사·결재·집행한 임직원(결재권자 포함)</w:t>
            </w:r>
          </w:p>
          <w:p>
            <w:pPr>
              <w:spacing w:after="0" w:before="0" w:line="340"/>
              <w:jc w:val="both"/>
            </w:pPr>
            <w:r>
              <w:rPr>
                <w:rFonts w:ascii="바탕" w:cs="바탕" w:eastAsia="바탕" w:hAnsi="바탕"/>
                <w:sz w:val="22"/>
                <w:szCs w:val="22"/>
              </w:rPr>
              <w:t xml:space="preserve">연락장소: 전북특별자치도 정읍시 감곡면 감곡로 333 순정축협 공동자원화센터</w:t>
            </w:r>
          </w:p>
        </w:tc>
      </w:tr>
    </w:tbl>
    <w:p>
      <w:pPr>
        <w:spacing w:after="100" w:before="80" w:line="340"/>
        <w:jc w:val="both"/>
      </w:pPr>
      <w:r>
        <w:rPr>
          <w:rFonts w:ascii="바탕" w:cs="바탕" w:eastAsia="바탕" w:hAnsi="바탕"/>
          <w:sz w:val="20"/>
          <w:szCs w:val="20"/>
        </w:rPr>
        <w:t xml:space="preserve">※ 피진정인 2·3은 진정인이 성명을 알 수 없어 지위와 역할로 특정하였습니다. 계좌 및 회계자료 수사를 통해 특정하여 주시기 바랍니다.</w:t>
      </w:r>
    </w:p>
    <w:p>
      <w:pPr>
        <w:keepNext/>
        <w:spacing w:after="140" w:before="300"/>
      </w:pPr>
      <w:r>
        <w:rPr>
          <w:rFonts w:ascii="바탕" w:cs="바탕" w:eastAsia="바탕" w:hAnsi="바탕"/>
          <w:b/>
          <w:bCs/>
          <w:sz w:val="26"/>
          <w:szCs w:val="26"/>
        </w:rPr>
        <w:t xml:space="preserve">제1. 진정 취지</w:t>
      </w:r>
    </w:p>
    <w:p>
      <w:pPr>
        <w:spacing w:after="100" w:before="0" w:line="340"/>
        <w:ind w:firstLine="220"/>
        <w:jc w:val="both"/>
      </w:pPr>
      <w:r>
        <w:rPr>
          <w:rFonts w:ascii="바탕" w:cs="바탕" w:eastAsia="바탕" w:hAnsi="바탕"/>
          <w:sz w:val="22"/>
          <w:szCs w:val="22"/>
        </w:rPr>
        <w:t xml:space="preserve">진정인은 피진정인들에 관하여 아래 각 혐의에 대한 수사를 의뢰하오니, 철저히 수사하여 혐의가 인정되는 사람을 법에 따라 엄중히 처리하여 주시기 바랍니다.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00"/>
        <w:gridCol w:w="3938"/>
      </w:tblGrid>
      <w:tr>
        <w:trPr>
          <w:cantSplit/>
        </w:trPr>
        <w:tc>
          <w:tcPr>
            <w:tcW w:type="dxa" w:w="6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번호</w:t>
            </w:r>
          </w:p>
        </w:tc>
        <w:tc>
          <w:tcPr>
            <w:tcW w:type="dxa" w:w="24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수사 대상 혐의</w:t>
            </w:r>
          </w:p>
        </w:tc>
        <w:tc>
          <w:tcPr>
            <w:tcW w:type="dxa" w:w="2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적용 법조</w:t>
            </w:r>
          </w:p>
        </w:tc>
        <w:tc>
          <w:tcPr>
            <w:tcW w:type="dxa" w:w="3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대상</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1</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배임수재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피진정인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배임증재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피진정인 3</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3</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업무상횡령</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피진정인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4</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업무상배임</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피진정인 3</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5</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위계에 의한 공무집행방해 (추가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제137조</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7. 20.자 주민의견서 작성·제출 관여자 (성명불상, 수사로 특정 요청)</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6</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사문서위조·위조사문서행사, 자격모용사문서작성·행사 (추가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제231조, 제232조, 제234조</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위와 같음</w:t>
            </w:r>
          </w:p>
        </w:tc>
      </w:tr>
    </w:tbl>
    <w:p>
      <w:pPr>
        <w:spacing w:after="100" w:before="100" w:line="340"/>
        <w:ind w:firstLine="220"/>
        <w:jc w:val="both"/>
      </w:pPr>
      <w:r>
        <w:rPr>
          <w:rFonts w:ascii="바탕" w:cs="바탕" w:eastAsia="바탕" w:hAnsi="바탕"/>
          <w:sz w:val="22"/>
          <w:szCs w:val="22"/>
        </w:rPr>
        <w:t xml:space="preserve">위 각 죄는 수사 결과 드러나는 사실관계에 따라 택일적·예비적으로 판단하여 주시기 바랍니다. 1억 원의 지급이 정당한 환경개선 지원이었다면 배임수재·배임증재는 성립하지 않을 수 있습니다. 그러나 그 경우에도 받은 돈을 정해진 용도 밖으로 사용하였다면 업무상횡령이 문제됩니다. 반대로 지급 자체가 조합의 이익과 무관한 대가였다면 배임증재와 조합에 대한 업무상배임이 함께 문제됩니다. 5·6항은 공개본에서 의견제출인이 가려져 있어 진정인이 행위자를 특정할 수 없으므로, 의견서 원본을 확보하여 혐의 여부를 수사하여 달라는 추가 수사 요청입니다(제2. 4항).</w:t>
      </w:r>
    </w:p>
    <w:p>
      <w:pPr>
        <w:keepNext/>
        <w:spacing w:after="140" w:before="300"/>
      </w:pPr>
      <w:r>
        <w:rPr>
          <w:rFonts w:ascii="바탕" w:cs="바탕" w:eastAsia="바탕" w:hAnsi="바탕"/>
          <w:b/>
          <w:bCs/>
          <w:sz w:val="26"/>
          <w:szCs w:val="26"/>
        </w:rPr>
        <w:t xml:space="preserve">제2. 진정 사실</w:t>
      </w:r>
    </w:p>
    <w:p>
      <w:pPr>
        <w:keepNext/>
        <w:spacing w:after="100" w:before="200"/>
        <w:ind w:left="110"/>
      </w:pPr>
      <w:r>
        <w:rPr>
          <w:rFonts w:ascii="바탕" w:cs="바탕" w:eastAsia="바탕" w:hAnsi="바탕"/>
          <w:b/>
          <w:bCs/>
          <w:sz w:val="23"/>
          <w:szCs w:val="23"/>
        </w:rPr>
        <w:t xml:space="preserve">1. 당사자의 지위</w:t>
      </w:r>
    </w:p>
    <w:p>
      <w:pPr>
        <w:keepNext/>
        <w:spacing w:after="80" w:before="120"/>
        <w:ind w:left="220"/>
      </w:pPr>
      <w:r>
        <w:rPr>
          <w:rFonts w:ascii="바탕" w:cs="바탕" w:eastAsia="바탕" w:hAnsi="바탕"/>
          <w:b/>
          <w:bCs/>
          <w:sz w:val="22"/>
          <w:szCs w:val="22"/>
        </w:rPr>
        <w:t xml:space="preserve">가. 진정인</w:t>
      </w:r>
    </w:p>
    <w:p>
      <w:pPr>
        <w:spacing w:after="100" w:before="0" w:line="340"/>
        <w:ind w:firstLine="220"/>
        <w:jc w:val="both"/>
      </w:pPr>
      <w:r>
        <w:rPr>
          <w:rFonts w:ascii="바탕" w:cs="바탕" w:eastAsia="바탕" w:hAnsi="바탕"/>
          <w:sz w:val="22"/>
          <w:szCs w:val="22"/>
        </w:rPr>
        <w:t xml:space="preserve">진정인은 정읍시 감곡면 횡룡마을에 거주하는 주민입니다. 진정인은 감곡면 방교리 677-7 일대 가축분뇨 퇴비화 시설(구 호남바이오, 현 순정축협 공동자원화센터)에서 발생하는 악취로 생활상 피해를 입고 있는 인근 5개 마을 주민 중 한 사람입니다.</w:t>
      </w:r>
    </w:p>
    <w:p>
      <w:pPr>
        <w:keepNext/>
        <w:spacing w:after="80" w:before="120"/>
        <w:ind w:left="220"/>
      </w:pPr>
      <w:r>
        <w:rPr>
          <w:rFonts w:ascii="바탕" w:cs="바탕" w:eastAsia="바탕" w:hAnsi="바탕"/>
          <w:b/>
          <w:bCs/>
          <w:sz w:val="22"/>
          <w:szCs w:val="22"/>
        </w:rPr>
        <w:t xml:space="preserve">나. 피진정인 1 박철용과 감곡면 환경개선위원회</w:t>
      </w:r>
    </w:p>
    <w:p>
      <w:pPr>
        <w:spacing w:after="100" w:before="0" w:line="340"/>
        <w:ind w:firstLine="220"/>
        <w:jc w:val="both"/>
      </w:pPr>
      <w:r>
        <w:rPr>
          <w:rFonts w:ascii="바탕" w:cs="바탕" w:eastAsia="바탕" w:hAnsi="바탕"/>
          <w:sz w:val="22"/>
          <w:szCs w:val="22"/>
        </w:rPr>
        <w:t xml:space="preserve">감곡면 환경개선위원회(이하 "위원회")는 동곡·횡룡·석점·진농·원삼마을 이장과 마을기업 자연가 대표 등으로 구성되어, 위 시설의 악취 문제에 관하여 시설 운영자와 교섭해 온 단체입니다. 피진정인 1은 그 위원장입니다.</w:t>
      </w:r>
    </w:p>
    <w:p>
      <w:pPr>
        <w:spacing w:after="100" w:before="0" w:line="340"/>
        <w:ind w:firstLine="220"/>
        <w:jc w:val="both"/>
      </w:pPr>
      <w:r>
        <w:rPr>
          <w:rFonts w:ascii="바탕" w:cs="바탕" w:eastAsia="바탕" w:hAnsi="바탕"/>
          <w:sz w:val="22"/>
          <w:szCs w:val="22"/>
        </w:rPr>
        <w:t xml:space="preserve">위원회는 스스로를 다음과 같이 표시하며 5개 마을 주민을 대표하여 교섭하였습니다(증 제1~4호증, 제8·13·14호증).</w:t>
      </w:r>
    </w:p>
    <w:p>
      <w:pPr>
        <w:spacing w:after="70" w:before="0" w:line="340"/>
        <w:ind w:left="330" w:hanging="330"/>
        <w:jc w:val="both"/>
      </w:pPr>
      <w:r>
        <w:rPr>
          <w:rFonts w:ascii="바탕" w:cs="바탕" w:eastAsia="바탕" w:hAnsi="바탕"/>
          <w:sz w:val="22"/>
          <w:szCs w:val="22"/>
        </w:rPr>
        <w:t xml:space="preserve">① 2022. 7. 22.자 합의문: "5개 부락 대표인 이장단", "5개부락 협의체 대표인 환경개선위원장"</w:t>
      </w:r>
    </w:p>
    <w:p>
      <w:pPr>
        <w:spacing w:after="70" w:before="0" w:line="340"/>
        <w:ind w:left="330" w:hanging="330"/>
        <w:jc w:val="both"/>
      </w:pPr>
      <w:r>
        <w:rPr>
          <w:rFonts w:ascii="바탕" w:cs="바탕" w:eastAsia="바탕" w:hAnsi="바탕"/>
          <w:sz w:val="22"/>
          <w:szCs w:val="22"/>
        </w:rPr>
        <w:t xml:space="preserve">② 2023. 1. 8.자 요청서: 5개 마을과 마을기업 자연가를 "대표"하여 개선을 요청</w:t>
      </w:r>
    </w:p>
    <w:p>
      <w:pPr>
        <w:spacing w:after="70" w:before="0" w:line="340"/>
        <w:ind w:left="330" w:hanging="330"/>
        <w:jc w:val="both"/>
      </w:pPr>
      <w:r>
        <w:rPr>
          <w:rFonts w:ascii="바탕" w:cs="바탕" w:eastAsia="바탕" w:hAnsi="바탕"/>
          <w:sz w:val="22"/>
          <w:szCs w:val="22"/>
        </w:rPr>
        <w:t xml:space="preserve">③ 2023. 1. 30.자 공동협약서: 각 이장이 "○○마을이장" 직함으로 서명</w:t>
      </w:r>
    </w:p>
    <w:p>
      <w:pPr>
        <w:spacing w:after="100" w:before="0" w:line="340"/>
        <w:ind w:left="330" w:hanging="330"/>
        <w:jc w:val="both"/>
      </w:pPr>
      <w:r>
        <w:rPr>
          <w:rFonts w:ascii="바탕" w:cs="바탕" w:eastAsia="바탕" w:hAnsi="바탕"/>
          <w:sz w:val="22"/>
          <w:szCs w:val="22"/>
        </w:rPr>
        <w:t xml:space="preserve">④ 2023. 8. 30.자 회의록: 회의명을 "감곡면 5개권역 환경개선위원회"로 표시</w:t>
      </w:r>
    </w:p>
    <w:p>
      <w:pPr>
        <w:spacing w:after="100" w:before="0" w:line="340"/>
        <w:ind w:firstLine="220"/>
        <w:jc w:val="both"/>
      </w:pPr>
      <w:r>
        <w:rPr>
          <w:rFonts w:ascii="바탕" w:cs="바탕" w:eastAsia="바탕" w:hAnsi="바탕"/>
          <w:sz w:val="22"/>
          <w:szCs w:val="22"/>
        </w:rPr>
        <w:t xml:space="preserve">특히 2022. 7. 22.자 합의문에서 위원회는 시설 운영자가 요구를 수용하지 않으면 "민사적인 손상에 대한 보상청구"와 집단행동에 나서겠다고 결의하였습니다. 즉 위원회는 주민들의 악취 피해에 대한 </w:t>
      </w:r>
      <w:r>
        <w:rPr>
          <w:rFonts w:ascii="바탕" w:cs="바탕" w:eastAsia="바탕" w:hAnsi="바탕"/>
          <w:b/>
          <w:bCs/>
          <w:sz w:val="22"/>
          <w:szCs w:val="22"/>
        </w:rPr>
        <w:t xml:space="preserve">손해배상 청구 등 재산상 이해가 걸린 교섭 사무</w:t>
      </w:r>
      <w:r>
        <w:rPr>
          <w:rFonts w:ascii="바탕" w:cs="바탕" w:eastAsia="바탕" w:hAnsi="바탕"/>
          <w:sz w:val="22"/>
          <w:szCs w:val="22"/>
        </w:rPr>
        <w:t xml:space="preserve">를 주민들로부터 맡아 처리하는 지위에 있었습니다.</w:t>
      </w:r>
    </w:p>
    <w:p>
      <w:pPr>
        <w:keepNext/>
        <w:spacing w:after="80" w:before="120"/>
        <w:ind w:left="220"/>
      </w:pPr>
      <w:r>
        <w:rPr>
          <w:rFonts w:ascii="바탕" w:cs="바탕" w:eastAsia="바탕" w:hAnsi="바탕"/>
          <w:b/>
          <w:bCs/>
          <w:sz w:val="22"/>
          <w:szCs w:val="22"/>
        </w:rPr>
        <w:t xml:space="preserve">다. 피진정인 2</w:t>
      </w:r>
    </w:p>
    <w:p>
      <w:pPr>
        <w:spacing w:after="100" w:before="0" w:line="340"/>
        <w:ind w:firstLine="220"/>
        <w:jc w:val="both"/>
      </w:pPr>
      <w:r>
        <w:rPr>
          <w:rFonts w:ascii="바탕" w:cs="바탕" w:eastAsia="바탕" w:hAnsi="바탕"/>
          <w:sz w:val="22"/>
          <w:szCs w:val="22"/>
        </w:rPr>
        <w:t xml:space="preserve">피진정인 2는 위원회가 순정축협으로부터 받은 금원을 보관·관리하거나 그 지출을 실제로 결정·집행한 사람입니다. 2023. 5. 2.자 회의록에는 마을기업 대표 김지운이 자금 용처를 다수결로 정하자고 제안한 기재가 있습니다. 그러나 계좌 명의인과 실제 관리자는 진정인이 확인하지 못하였습니다.</w:t>
      </w:r>
    </w:p>
    <w:p>
      <w:pPr>
        <w:keepNext/>
        <w:spacing w:after="80" w:before="120"/>
        <w:ind w:left="220"/>
      </w:pPr>
      <w:r>
        <w:rPr>
          <w:rFonts w:ascii="바탕" w:cs="바탕" w:eastAsia="바탕" w:hAnsi="바탕"/>
          <w:b/>
          <w:bCs/>
          <w:sz w:val="22"/>
          <w:szCs w:val="22"/>
        </w:rPr>
        <w:t xml:space="preserve">라. 피진정인 3과 순정축협</w:t>
      </w:r>
    </w:p>
    <w:p>
      <w:pPr>
        <w:spacing w:after="100" w:before="0" w:line="340"/>
        <w:ind w:firstLine="220"/>
        <w:jc w:val="both"/>
      </w:pPr>
      <w:r>
        <w:rPr>
          <w:rFonts w:ascii="바탕" w:cs="바탕" w:eastAsia="바탕" w:hAnsi="바탕"/>
          <w:sz w:val="22"/>
          <w:szCs w:val="22"/>
        </w:rPr>
        <w:t xml:space="preserve">순정축협은 2023년 1월 무렵 호남바이오의 시설을 인수하여 공동자원화센터로 운영하는 지역축산업협동조합입니다. 피진정인 3은 위원회에 대한 1억 원 지급을 기안·심사·결재·집행한 조합 임직원으로서, 조합 재산을 정관·예산·이사회 의결에 따라 관리할 임무가 있는 사람입니다.</w:t>
      </w:r>
    </w:p>
    <w:p>
      <w:pPr>
        <w:keepNext/>
        <w:spacing w:after="100" w:before="200"/>
        <w:ind w:left="110"/>
      </w:pPr>
      <w:r>
        <w:rPr>
          <w:rFonts w:ascii="바탕" w:cs="바탕" w:eastAsia="바탕" w:hAnsi="바탕"/>
          <w:b/>
          <w:bCs/>
          <w:sz w:val="23"/>
          <w:szCs w:val="23"/>
        </w:rPr>
        <w:t xml:space="preserve">2. 사건의 경위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일자</w:t>
            </w:r>
          </w:p>
        </w:tc>
        <w:tc>
          <w:tcPr>
            <w:tcW w:type="dxa" w:w="7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내용 (근거)</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2022. 7. 22.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위원회와 5개 마을 이장단, 호남바이오에 밀폐화 등 개선을 요구. 불수용 시 민원·탄원·</w:t>
            </w:r>
            <w:r>
              <w:rPr>
                <w:rFonts w:ascii="바탕" w:cs="바탕" w:eastAsia="바탕" w:hAnsi="바탕"/>
                <w:b/>
                <w:bCs/>
                <w:sz w:val="20"/>
                <w:szCs w:val="20"/>
              </w:rPr>
              <w:t xml:space="preserve">보상청구·집단 실력행사</w:t>
            </w:r>
            <w:r>
              <w:rPr>
                <w:rFonts w:ascii="바탕" w:cs="바탕" w:eastAsia="바탕" w:hAnsi="바탕"/>
                <w:sz w:val="20"/>
                <w:szCs w:val="20"/>
              </w:rPr>
              <w:t xml:space="preserve"> 결의(증 제1호증)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5개 마을과 자연가를 대표하여 순정축협에 개선 이행을 요청(증 제2호증)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2023. 1. 17.</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밀폐형 축분보관창고 990㎡ 설치 등 운영계획과 함께 </w:t>
            </w:r>
            <w:r>
              <w:rPr>
                <w:rFonts w:ascii="바탕" w:cs="바탕" w:eastAsia="바탕" w:hAnsi="바탕"/>
                <w:b/>
                <w:bCs/>
                <w:sz w:val="20"/>
                <w:szCs w:val="20"/>
              </w:rPr>
              <w:t xml:space="preserve">"환경개선위원회 운영비 후원(이사회 의결후 집행예정)"</w:t>
            </w:r>
            <w:r>
              <w:rPr>
                <w:rFonts w:ascii="바탕" w:cs="바탕" w:eastAsia="바탕" w:hAnsi="바탕"/>
                <w:sz w:val="20"/>
                <w:szCs w:val="20"/>
              </w:rPr>
              <w:t xml:space="preserve"> 제시(증 제3호증)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공동협약 체결. 제3항: 위원회는 순정축협의 가축분 교반·수거·생산·살포 등 </w:t>
            </w:r>
            <w:r>
              <w:rPr>
                <w:rFonts w:ascii="바탕" w:cs="바탕" w:eastAsia="바탕" w:hAnsi="바탕"/>
                <w:b/>
                <w:bCs/>
                <w:sz w:val="20"/>
                <w:szCs w:val="20"/>
              </w:rPr>
              <w:t xml:space="preserve">사업 진행이 원활히 될 수 있도록 협력</w:t>
            </w:r>
            <w:r>
              <w:rPr>
                <w:rFonts w:ascii="바탕" w:cs="바탕" w:eastAsia="바탕" w:hAnsi="바탕"/>
                <w:sz w:val="20"/>
                <w:szCs w:val="20"/>
              </w:rPr>
              <w:t xml:space="preserve">. 금액 기재 없음(증 제4호증)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협약 다음 날</w:t>
            </w:r>
            <w:r>
              <w:rPr>
                <w:rFonts w:ascii="바탕" w:cs="바탕" w:eastAsia="바탕" w:hAnsi="바탕"/>
                <w:sz w:val="20"/>
                <w:szCs w:val="20"/>
              </w:rPr>
              <w:t xml:space="preserve"> 순정축협 이사회에서 </w:t>
            </w:r>
            <w:r>
              <w:rPr>
                <w:rFonts w:ascii="바탕" w:cs="바탕" w:eastAsia="바탕" w:hAnsi="바탕"/>
                <w:b/>
                <w:bCs/>
                <w:sz w:val="20"/>
                <w:szCs w:val="20"/>
              </w:rPr>
              <w:t xml:space="preserve">"감곡면환경개선위원회의 구성(위원장 등), 협력사항 및 공동자원화센터의 인수·가동을 위한 '환경개선사업비' 지출"</w:t>
            </w:r>
            <w:r>
              <w:rPr>
                <w:rFonts w:ascii="바탕" w:cs="바탕" w:eastAsia="바탕" w:hAnsi="바탕"/>
                <w:sz w:val="20"/>
                <w:szCs w:val="20"/>
              </w:rPr>
              <w:t xml:space="preserve">을 논의. 1. 17. 공문의 "이사회 의결 후 집행"과 달리 협약이 이사회보다 하루 먼저 체결됨(증 제17호증)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2023. 2. 7.</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w:t>
            </w:r>
            <w:r>
              <w:rPr>
                <w:rFonts w:ascii="바탕" w:cs="바탕" w:eastAsia="바탕" w:hAnsi="바탕"/>
                <w:b/>
                <w:bCs/>
                <w:sz w:val="20"/>
                <w:szCs w:val="20"/>
              </w:rPr>
              <w:t xml:space="preserve">환경개선사업비 1억 원을 위원회에 지출</w:t>
            </w:r>
            <w:r>
              <w:rPr>
                <w:rFonts w:ascii="바탕" w:cs="바탕" w:eastAsia="바탕" w:hAnsi="바탕"/>
                <w:sz w:val="20"/>
                <w:szCs w:val="20"/>
              </w:rPr>
              <w:t xml:space="preserve">(지출처: 감곡면환경개선위원회). 지출 후 </w:t>
            </w:r>
            <w:r>
              <w:rPr>
                <w:rFonts w:ascii="바탕" w:cs="바탕" w:eastAsia="바탕" w:hAnsi="바탕"/>
                <w:b/>
                <w:bCs/>
                <w:sz w:val="20"/>
                <w:szCs w:val="20"/>
              </w:rPr>
              <w:t xml:space="preserve">사용내역 정산·점검 규정은 명문화된 바 없음</w:t>
            </w:r>
            <w:r>
              <w:rPr>
                <w:rFonts w:ascii="바탕" w:cs="바탕" w:eastAsia="바탕" w:hAnsi="바탕"/>
                <w:sz w:val="20"/>
                <w:szCs w:val="20"/>
              </w:rPr>
              <w:t xml:space="preserve">(증 제17호증)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순정축협한우명품관에서 축협 직원 3명이 출석하고 축협 직원의 사회로 제2차 위원회 개최. 2. 7. 받은 "</w:t>
            </w:r>
            <w:r>
              <w:rPr>
                <w:rFonts w:ascii="바탕" w:cs="바탕" w:eastAsia="바탕" w:hAnsi="바탕"/>
                <w:b/>
                <w:bCs/>
                <w:sz w:val="20"/>
                <w:szCs w:val="20"/>
              </w:rPr>
              <w:t xml:space="preserve">순정축협에서 받은 돈</w:t>
            </w:r>
            <w:r>
              <w:rPr>
                <w:rFonts w:ascii="바탕" w:cs="바탕" w:eastAsia="바탕" w:hAnsi="바탕"/>
                <w:sz w:val="20"/>
                <w:szCs w:val="20"/>
              </w:rPr>
              <w:t xml:space="preserve">"의 용처를 다수결로 정하자는 논의. 순정축협 조합장을 위원회 법인의 비상근 임원으로 추천(증 제13호증)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2023. 5. 3.</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방교리 677-6 퇴비사 </w:t>
            </w:r>
            <w:r>
              <w:rPr>
                <w:rFonts w:ascii="바탕" w:cs="바탕" w:eastAsia="바탕" w:hAnsi="바탕"/>
                <w:b/>
                <w:bCs/>
                <w:sz w:val="20"/>
                <w:szCs w:val="20"/>
              </w:rPr>
              <w:t xml:space="preserve">997.5㎡ 신축허가 신청</w:t>
            </w:r>
            <w:r>
              <w:rPr>
                <w:rFonts w:ascii="바탕" w:cs="바탕" w:eastAsia="바탕" w:hAnsi="바탕"/>
                <w:sz w:val="20"/>
                <w:szCs w:val="20"/>
              </w:rPr>
              <w:t xml:space="preserve">(증 제16호증)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2023. 7. 20.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감곡면에 제출된 주민의견서: </w:t>
            </w:r>
            <w:r>
              <w:rPr>
                <w:rFonts w:ascii="바탕" w:cs="바탕" w:eastAsia="바탕" w:hAnsi="바탕"/>
                <w:b/>
                <w:bCs/>
                <w:sz w:val="20"/>
                <w:szCs w:val="20"/>
              </w:rPr>
              <w:t xml:space="preserve">"반대 의견 없음"</w:t>
            </w:r>
            <w:r>
              <w:rPr>
                <w:rFonts w:ascii="바탕" w:cs="바탕" w:eastAsia="바탕" w:hAnsi="바탕"/>
                <w:sz w:val="20"/>
                <w:szCs w:val="20"/>
              </w:rPr>
              <w:t xml:space="preserve">. 의견제출인은 공개본에서 가림 처리(증 제9호증)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2023. 8. 30.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"5개권역 환경개선위원회(4차)": 행사 예산을 "환경개선위원회 자금"으로 쓰기로 결의. 자연가 송완복을 5개권역 대표 촌장으로 선출(증 제14호증)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퇴비사 건축허가. 이후 2023. 10.~12. 악취 민원이 잇따르고 정읍시가 창고 밀폐를 지시(증 제9·16호증)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답변: 순정축협으로부터 "후원금"을 받았다는 취지. 자료 공개 거부(증 제5호증)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답변: </w:t>
            </w:r>
            <w:r>
              <w:rPr>
                <w:rFonts w:ascii="바탕" w:cs="바탕" w:eastAsia="바탕" w:hAnsi="바탕"/>
                <w:b/>
                <w:bCs/>
                <w:sz w:val="20"/>
                <w:szCs w:val="20"/>
              </w:rPr>
              <w:t xml:space="preserve">1억 원</w:t>
            </w:r>
            <w:r>
              <w:rPr>
                <w:rFonts w:ascii="바탕" w:cs="바탕" w:eastAsia="바탕" w:hAnsi="바탕"/>
                <w:sz w:val="20"/>
                <w:szCs w:val="20"/>
              </w:rPr>
              <w:t xml:space="preserve">을 "환경개선사업비"로 지급결의서·회계전표·내부 의결을 거쳐 집행. 자료 미제공(증 제6호증)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위원회 관련 문서, 1억 원 관련 문서, 주민총회 결의서·위임장은 모두 </w:t>
            </w:r>
            <w:r>
              <w:rPr>
                <w:rFonts w:ascii="바탕" w:cs="바탕" w:eastAsia="바탕" w:hAnsi="바탕"/>
                <w:b/>
                <w:bCs/>
                <w:sz w:val="20"/>
                <w:szCs w:val="20"/>
              </w:rPr>
              <w:t xml:space="preserve">"정보부존재"</w:t>
            </w:r>
            <w:r>
              <w:rPr>
                <w:rFonts w:ascii="바탕" w:cs="바탕" w:eastAsia="바탕" w:hAnsi="바탕"/>
                <w:sz w:val="20"/>
                <w:szCs w:val="20"/>
              </w:rPr>
              <w:t xml:space="preserve">(증 제16호증)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농협중앙회 전북본부 민원회신(국민신문고 이첩): 1. 31. 이사회 논의, 2. 7. 지급, 사용내역 정산 규정 부재 확인. 세부 자료는 정보공개법 제9조로 비공개(증 제17호증)</w:t>
            </w:r>
          </w:p>
        </w:tc>
      </w:tr>
    </w:tbl>
    <w:p>
      <w:pPr>
        <w:spacing w:after="100" w:before="120" w:line="340"/>
        <w:ind w:firstLine="220"/>
        <w:jc w:val="both"/>
      </w:pPr>
      <w:r>
        <w:rPr>
          <w:rFonts w:ascii="바탕" w:cs="바탕" w:eastAsia="바탕" w:hAnsi="바탕"/>
          <w:sz w:val="22"/>
          <w:szCs w:val="22"/>
        </w:rPr>
        <w:t xml:space="preserve">위와 같이, 손해배상 청구와 집단행동까지 결의하던 위원회의 입장은 순정축협의 "운영비 후원" 제시 후 13일 만에 "사업 진행이 원활히 될 수 있도록 협력"하는 입장으로 바뀌었습니다. 협약 다음 날 순정축협 이사회는 위원회의 구성과 협력사항, 환경개선사업비를 함께 논의하였고, 그로부터 7일 뒤인 2023. 2. 7. 1억 원이 사용내역 정산 규정도 없이 위원회에 지급되었습니다. 위원회는 그 돈의 용처를 내부적으로 정하였고, 지급 85일 뒤 순정축협은 퇴비사 신축허가를 신청하였으며, 지급 163일 뒤 "반대 의견 없음" 의견서가 제출되어 신축 절차가 진행되었습니다. 그러나 피해 주민들은 1억 원의 지급 사실도, 그 사용처도 알지 못하였습니다.</w:t>
      </w:r>
    </w:p>
    <w:p>
      <w:pPr>
        <w:keepNext/>
        <w:spacing w:after="100" w:before="200"/>
        <w:ind w:left="110"/>
      </w:pPr>
      <w:r>
        <w:rPr>
          <w:rFonts w:ascii="바탕" w:cs="바탕" w:eastAsia="바탕" w:hAnsi="바탕"/>
          <w:b/>
          <w:bCs/>
          <w:sz w:val="23"/>
          <w:szCs w:val="23"/>
        </w:rPr>
        <w:t xml:space="preserve">3. 범죄 혐의</w:t>
      </w:r>
    </w:p>
    <w:p>
      <w:pPr>
        <w:keepNext/>
        <w:spacing w:after="80" w:before="120"/>
        <w:ind w:left="220"/>
      </w:pPr>
      <w:r>
        <w:rPr>
          <w:rFonts w:ascii="바탕" w:cs="바탕" w:eastAsia="바탕" w:hAnsi="바탕"/>
          <w:b/>
          <w:bCs/>
          <w:sz w:val="22"/>
          <w:szCs w:val="22"/>
        </w:rPr>
        <w:t xml:space="preserve">가. 배임수재 및 배임증재 (형법 제357조)</w:t>
      </w:r>
    </w:p>
    <w:p>
      <w:pPr>
        <w:spacing w:after="100" w:before="0" w:line="340"/>
        <w:jc w:val="both"/>
      </w:pPr>
      <w:r>
        <w:rPr>
          <w:rFonts w:ascii="바탕" w:cs="바탕" w:eastAsia="바탕" w:hAnsi="바탕"/>
          <w:b/>
          <w:bCs/>
          <w:sz w:val="22"/>
          <w:szCs w:val="22"/>
        </w:rPr>
        <w:t xml:space="preserve">(1) 법리</w:t>
      </w:r>
    </w:p>
    <w:p>
      <w:pPr>
        <w:spacing w:after="100" w:before="0" w:line="340"/>
        <w:ind w:firstLine="220"/>
        <w:jc w:val="both"/>
      </w:pPr>
      <w:r>
        <w:rPr>
          <w:rFonts w:ascii="바탕" w:cs="바탕" w:eastAsia="바탕" w:hAnsi="바탕"/>
          <w:sz w:val="22"/>
          <w:szCs w:val="22"/>
        </w:rPr>
        <w:t xml:space="preserve">형법 제357조 제1항은 타인의 사무를 처리하는 자가 그 임무에 관하여 부정한 청탁을 받고 재물 또는 재산상 이익을 취득하거나 </w:t>
      </w:r>
      <w:r>
        <w:rPr>
          <w:rFonts w:ascii="바탕" w:cs="바탕" w:eastAsia="바탕" w:hAnsi="바탕"/>
          <w:b/>
          <w:bCs/>
          <w:sz w:val="22"/>
          <w:szCs w:val="22"/>
        </w:rPr>
        <w:t xml:space="preserve">제3자로 하여금 취득하게 한 때</w:t>
      </w:r>
      <w:r>
        <w:rPr>
          <w:rFonts w:ascii="바탕" w:cs="바탕" w:eastAsia="바탕" w:hAnsi="바탕"/>
          <w:sz w:val="22"/>
          <w:szCs w:val="22"/>
        </w:rPr>
        <w:t xml:space="preserve">를 처벌합니다. 제2항은 이를 공여한 자를 처벌합니다. 제3자 취득 부분은 2016. 5. 29. 시행 개정 형법으로 신설되었습니다. 따라서 이 사건 금원(2023년 지급)이 피진정인 개인 계좌가 아니라 위원회 명의로 입금되었더라도 배임수재의 성립에 지장이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2006. 11. 23. 선고 2006도906 판결</w:t>
            </w:r>
          </w:p>
          <w:p>
            <w:pPr>
              <w:spacing w:after="0" w:before="0" w:line="320"/>
              <w:jc w:val="both"/>
            </w:pPr>
            <w:r>
              <w:rPr>
                <w:rFonts w:ascii="바탕" w:cs="바탕" w:eastAsia="바탕" w:hAnsi="바탕"/>
                <w:sz w:val="21"/>
                <w:szCs w:val="21"/>
              </w:rPr>
              <w:t xml:space="preserve">배임수재죄의 "부정한 청탁"이란 청탁이 사회상규와 신의성실의 원칙에 반하는 것을 말합니다. 이 판결은 한국노동조합총연맹 위원장이 하도급업체 선정과 관련하여 받은 돈을 연맹의 사무를 처리하는 자로서의 임무에 관한 것으로 보아 배임수재죄를 인정하였습니다. 법인격 유무와 관계없이 단체를 대표하여 사무를 처리하는 사람이 그 사무와 관련하여 금품을 받으면 배임수재의 주체가 될 수 있음을 보여 줍니다.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1996. 3. 8. 선고 95도2930 판결</w:t>
            </w:r>
          </w:p>
          <w:p>
            <w:pPr>
              <w:spacing w:after="0" w:before="0" w:line="320"/>
              <w:jc w:val="both"/>
            </w:pPr>
            <w:r>
              <w:rPr>
                <w:rFonts w:ascii="바탕" w:cs="바탕" w:eastAsia="바탕" w:hAnsi="바탕"/>
                <w:sz w:val="21"/>
                <w:szCs w:val="21"/>
              </w:rPr>
              <w:t xml:space="preserve">부정한 청탁인지는 청탁의 내용, 이와 관련하여 공여한 재물의 액수·형식, 이 죄의 보호법익인 사무처리자의 청렴성 등을 종합적으로 고찰하여 판단합니다. 청탁은 반드시 명시적일 필요가 없고 묵시적으로도 할 수 있습니다.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2024. 3. 12. 선고 2020도1263 판결</w:t>
            </w:r>
          </w:p>
          <w:p>
            <w:pPr>
              <w:spacing w:after="0" w:before="0" w:line="320"/>
              <w:jc w:val="both"/>
            </w:pPr>
            <w:r>
              <w:rPr>
                <w:rFonts w:ascii="바탕" w:cs="바탕" w:eastAsia="바탕" w:hAnsi="바탕"/>
                <w:sz w:val="21"/>
                <w:szCs w:val="21"/>
              </w:rPr>
              <w:t xml:space="preserve">대가 관계를 직접 말로 주고받지 않았더라도, 당사자의 지위와 관계, 금품 제공의 경위와 시기 등에 비추어 청탁이 묵시적으로 이루어졌다고 볼 수 있다는 취지로, 묵시적 부정한 청탁을 인정하여 무죄 부분을 파기환송하였습니다.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1982. 2. 9. 선고 80도2130 판결</w:t>
            </w:r>
          </w:p>
          <w:p>
            <w:pPr>
              <w:spacing w:after="0" w:before="0" w:line="320"/>
              <w:jc w:val="both"/>
            </w:pPr>
            <w:r>
              <w:rPr>
                <w:rFonts w:ascii="바탕" w:cs="바탕" w:eastAsia="바탕" w:hAnsi="바탕"/>
                <w:sz w:val="21"/>
                <w:szCs w:val="21"/>
              </w:rPr>
              <w:t xml:space="preserve">배임수재죄의 "임무에 관하여"란 위탁받은 사무를 처리하는 것뿐만 아니라, 그 사무와 밀접한 관계가 있는 범위 내의 사무도 포함합니다.</w:t>
            </w:r>
          </w:p>
        </w:tc>
      </w:tr>
    </w:tbl>
    <w:p>
      <w:pPr>
        <w:spacing w:after="100" w:before="140" w:line="340"/>
        <w:jc w:val="both"/>
      </w:pPr>
      <w:r>
        <w:rPr>
          <w:rFonts w:ascii="바탕" w:cs="바탕" w:eastAsia="바탕" w:hAnsi="바탕"/>
          <w:b/>
          <w:bCs/>
          <w:sz w:val="22"/>
          <w:szCs w:val="22"/>
        </w:rPr>
        <w:t xml:space="preserve">(2) 이 사건에의 적용</w:t>
      </w:r>
    </w:p>
    <w:p>
      <w:pPr>
        <w:spacing w:after="70" w:before="0" w:line="340"/>
        <w:ind w:left="330" w:hanging="330"/>
        <w:jc w:val="both"/>
      </w:pPr>
      <w:r>
        <w:rPr>
          <w:rFonts w:ascii="바탕" w:cs="바탕" w:eastAsia="바탕" w:hAnsi="바탕"/>
          <w:sz w:val="22"/>
          <w:szCs w:val="22"/>
        </w:rPr>
        <w:t xml:space="preserve">① </w:t>
      </w:r>
      <w:r>
        <w:rPr>
          <w:rFonts w:ascii="바탕" w:cs="바탕" w:eastAsia="바탕" w:hAnsi="바탕"/>
          <w:b/>
          <w:bCs/>
          <w:sz w:val="22"/>
          <w:szCs w:val="22"/>
        </w:rPr>
        <w:t xml:space="preserve">타인의 사무를 처리하는 지위</w:t>
      </w:r>
      <w:r>
        <w:rPr>
          <w:rFonts w:ascii="바탕" w:cs="바탕" w:eastAsia="바탕" w:hAnsi="바탕"/>
          <w:sz w:val="22"/>
          <w:szCs w:val="22"/>
        </w:rPr>
        <w:t xml:space="preserve">: 위원회와 피진정인 1은 5개 마을 주민을 "대표"하여 악취 피해에 관한 개선 요구, 손해배상 청구, 민원 제기 여부를 교섭하는 사무를 맡았습니다. 이는 주민들의 재산상 이해가 걸린 사무를 신임관계에 따라 대행하는 지위로 볼 여지가 충분합니다(대법원 2020. 2. 20. 선고 2019도9756 전원합의체 판결의 "신임관계에 기초하여 타인의 재산상 사무를 맡아 처리하는 지위" 기준 참조).</w:t>
      </w:r>
    </w:p>
    <w:p>
      <w:pPr>
        <w:spacing w:after="70" w:before="0" w:line="340"/>
        <w:ind w:left="330" w:hanging="330"/>
        <w:jc w:val="both"/>
      </w:pPr>
      <w:r>
        <w:rPr>
          <w:rFonts w:ascii="바탕" w:cs="바탕" w:eastAsia="바탕" w:hAnsi="바탕"/>
          <w:sz w:val="22"/>
          <w:szCs w:val="22"/>
        </w:rPr>
        <w:t xml:space="preserve">② </w:t>
      </w:r>
      <w:r>
        <w:rPr>
          <w:rFonts w:ascii="바탕" w:cs="바탕" w:eastAsia="바탕" w:hAnsi="바탕"/>
          <w:b/>
          <w:bCs/>
          <w:sz w:val="22"/>
          <w:szCs w:val="22"/>
        </w:rPr>
        <w:t xml:space="preserve">청탁의 정황</w:t>
      </w:r>
      <w:r>
        <w:rPr>
          <w:rFonts w:ascii="바탕" w:cs="바탕" w:eastAsia="바탕" w:hAnsi="바탕"/>
          <w:sz w:val="22"/>
          <w:szCs w:val="22"/>
        </w:rPr>
        <w:t xml:space="preserve">: 순정축협은 "운영비 후원"을 제시하였고, 그로부터 13일 뒤 위원회는 순정축협의 "사업 진행이 원활히 될 수 있도록 협력"한다고 약정하였습니다. 손해배상 청구와 집단행동을 결의하던 교섭 상대방이 금원 지원 제안 직후 협력 의무를 부담한 것은 </w:t>
      </w:r>
      <w:r>
        <w:rPr>
          <w:rFonts w:ascii="바탕" w:cs="바탕" w:eastAsia="바탕" w:hAnsi="바탕"/>
          <w:b/>
          <w:bCs/>
          <w:sz w:val="22"/>
          <w:szCs w:val="22"/>
        </w:rPr>
        <w:t xml:space="preserve">묵시적 청탁</w:t>
      </w:r>
      <w:r>
        <w:rPr>
          <w:rFonts w:ascii="바탕" w:cs="바탕" w:eastAsia="바탕" w:hAnsi="바탕"/>
          <w:sz w:val="22"/>
          <w:szCs w:val="22"/>
        </w:rPr>
        <w:t xml:space="preserve">을 의심할 만한 사정입니다. 더욱이 협약 바로 다음 날인 2023. 1. 31. 순정축협 이사회는 위원회의 </w:t>
      </w:r>
      <w:r>
        <w:rPr>
          <w:rFonts w:ascii="바탕" w:cs="바탕" w:eastAsia="바탕" w:hAnsi="바탕"/>
          <w:b/>
          <w:bCs/>
          <w:sz w:val="22"/>
          <w:szCs w:val="22"/>
        </w:rPr>
        <w:t xml:space="preserve">"협력사항"과 "인수·가동을 위한" 환경개선사업비를 함께 논의</w:t>
      </w:r>
      <w:r>
        <w:rPr>
          <w:rFonts w:ascii="바탕" w:cs="바탕" w:eastAsia="바탕" w:hAnsi="바탕"/>
          <w:sz w:val="22"/>
          <w:szCs w:val="22"/>
        </w:rPr>
        <w:t xml:space="preserve">하였고, 7일 뒤 1억 원을 지급하였습니다(증 제17호증). 금원과 협력 약정이 같은 안건으로 다루어졌다는 것은 금원이 협력의 대가였는지 수사할 필요성을 뒷받침합니다. 같은 이사회가 돈을 받을 </w:t>
      </w:r>
      <w:r>
        <w:rPr>
          <w:rFonts w:ascii="바탕" w:cs="바탕" w:eastAsia="바탕" w:hAnsi="바탕"/>
          <w:b/>
          <w:bCs/>
          <w:sz w:val="22"/>
          <w:szCs w:val="22"/>
        </w:rPr>
        <w:t xml:space="preserve">위원회의 구성(위원장 등)</w:t>
      </w:r>
      <w:r>
        <w:rPr>
          <w:rFonts w:ascii="바탕" w:cs="바탕" w:eastAsia="바탕" w:hAnsi="바탕"/>
          <w:sz w:val="22"/>
          <w:szCs w:val="22"/>
        </w:rPr>
        <w:t xml:space="preserve">까지 논의하였다는 점은, 위원회가 순정축협으로부터 독립된 주민 교섭 주체였는지에 근본적인 의문을 제기합니다.</w:t>
      </w:r>
    </w:p>
    <w:p>
      <w:pPr>
        <w:spacing w:after="70" w:before="0" w:line="340"/>
        <w:ind w:left="330" w:hanging="330"/>
        <w:jc w:val="both"/>
      </w:pPr>
      <w:r>
        <w:rPr>
          <w:rFonts w:ascii="바탕" w:cs="바탕" w:eastAsia="바탕" w:hAnsi="바탕"/>
          <w:sz w:val="22"/>
          <w:szCs w:val="22"/>
        </w:rPr>
        <w:t xml:space="preserve">③ </w:t>
      </w:r>
      <w:r>
        <w:rPr>
          <w:rFonts w:ascii="바탕" w:cs="바탕" w:eastAsia="바탕" w:hAnsi="바탕"/>
          <w:b/>
          <w:bCs/>
          <w:sz w:val="22"/>
          <w:szCs w:val="22"/>
        </w:rPr>
        <w:t xml:space="preserve">대가성의 정황</w:t>
      </w:r>
      <w:r>
        <w:rPr>
          <w:rFonts w:ascii="바탕" w:cs="바탕" w:eastAsia="바탕" w:hAnsi="바탕"/>
          <w:sz w:val="22"/>
          <w:szCs w:val="22"/>
        </w:rPr>
        <w:t xml:space="preserve">: 협약(1. 30.) → 이사회(1. 31.) → 금원 지급(2. 7.) → 금원을 준 순정축협 시설에서 축협 직원의 사회로 회의 개최 및 축협 조합장을 위원회 임원으로 추천(5. 2.) → 퇴비사 신축허가 신청(5. 3.) → "반대 의견 없음" 의견서(7. 20.) → 건축허가(9. 21.)의 순서는 금원이 신축 절차에 대한 주민 측 이의 제기를 막는 대가였는지 확인을 요하는 사정입니다.</w:t>
      </w:r>
    </w:p>
    <w:p>
      <w:pPr>
        <w:spacing w:after="100" w:before="0" w:line="340"/>
        <w:ind w:left="330" w:hanging="330"/>
        <w:jc w:val="both"/>
      </w:pPr>
      <w:r>
        <w:rPr>
          <w:rFonts w:ascii="바탕" w:cs="바탕" w:eastAsia="바탕" w:hAnsi="바탕"/>
          <w:sz w:val="22"/>
          <w:szCs w:val="22"/>
        </w:rPr>
        <w:t xml:space="preserve">④ </w:t>
      </w:r>
      <w:r>
        <w:rPr>
          <w:rFonts w:ascii="바탕" w:cs="바탕" w:eastAsia="바탕" w:hAnsi="바탕"/>
          <w:b/>
          <w:bCs/>
          <w:sz w:val="22"/>
          <w:szCs w:val="22"/>
        </w:rPr>
        <w:t xml:space="preserve">사회상규 위반 여부</w:t>
      </w:r>
      <w:r>
        <w:rPr>
          <w:rFonts w:ascii="바탕" w:cs="바탕" w:eastAsia="바탕" w:hAnsi="바탕"/>
          <w:sz w:val="22"/>
          <w:szCs w:val="22"/>
        </w:rPr>
        <w:t xml:space="preserve">: 1억 원은 인근 마을 규모에 비추어 결코 적지 않은 금액입니다. 그럼에도 피해 주민들에게 알려지지 않았고, 주민총회 결의도 없었으며(정읍시 "정보부존재" 결정), 현재까지 사용 내역도 공개되지 않고 있습니다. 이는 교섭 사무의 청렴성을 해하는 사정입니다.</w:t>
      </w:r>
    </w:p>
    <w:p>
      <w:pPr>
        <w:spacing w:after="100" w:before="0" w:line="340"/>
        <w:ind w:firstLine="220"/>
        <w:jc w:val="both"/>
      </w:pPr>
      <w:r>
        <w:rPr>
          <w:rFonts w:ascii="바탕" w:cs="바탕" w:eastAsia="바탕" w:hAnsi="바탕"/>
          <w:sz w:val="22"/>
          <w:szCs w:val="22"/>
        </w:rPr>
        <w:t xml:space="preserve">다만 진정인은 1억 원의 지급 자체가 곧바로 범죄라고 단정하지 않습니다. 시설 개선을 위한 정상적인 지역 상생 지원이었는지, 아니면 주민 교섭과 이의 제기를 무마하려는 대가였는지는 지급 경위와 시기, 내부 의결 내용, 조건의 유무를 수사하여야 밝혀질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1999. 4. 27. 선고 99도883 판결</w:t>
            </w:r>
          </w:p>
          <w:p>
            <w:pPr>
              <w:spacing w:after="0" w:before="0" w:line="320"/>
              <w:jc w:val="both"/>
            </w:pPr>
            <w:r>
              <w:rPr>
                <w:rFonts w:ascii="바탕" w:cs="바탕" w:eastAsia="바탕" w:hAnsi="바탕"/>
                <w:sz w:val="21"/>
                <w:szCs w:val="21"/>
              </w:rPr>
              <w:t xml:space="preserve">배임증재죄와 업무상배임죄는 별개의 범죄입니다. 배임증재죄를 범한 사람이라도 타인의 사무를 처리하는 지위에 있는 사람과 공범으로서 업무상배임죄를 범할 수 있습니다. 따라서 피진정인 3의 행위는 배임증재와 별도로 조합에 대한 업무상배임으로도 검토되어야 합니다.</w:t>
            </w:r>
          </w:p>
        </w:tc>
      </w:tr>
    </w:tbl>
    <w:p>
      <w:pPr>
        <w:keepNext/>
        <w:spacing w:after="80" w:before="120"/>
        <w:ind w:left="220"/>
      </w:pPr>
      <w:r>
        <w:rPr>
          <w:rFonts w:ascii="바탕" w:cs="바탕" w:eastAsia="바탕" w:hAnsi="바탕"/>
          <w:b/>
          <w:bCs/>
          <w:sz w:val="22"/>
          <w:szCs w:val="22"/>
        </w:rPr>
        <w:t xml:space="preserve">나. 업무상횡령 (형법 제356조, 제355조 제1항)</w:t>
      </w:r>
    </w:p>
    <w:p>
      <w:pPr>
        <w:spacing w:after="100" w:before="0" w:line="340"/>
        <w:jc w:val="both"/>
      </w:pPr>
      <w:r>
        <w:rPr>
          <w:rFonts w:ascii="바탕" w:cs="바탕" w:eastAsia="바탕" w:hAnsi="바탕"/>
          <w:b/>
          <w:bCs/>
          <w:sz w:val="22"/>
          <w:szCs w:val="22"/>
        </w:rPr>
        <w:t xml:space="preserve">(1) 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8. 23. 선고 2002도366 판결 / 대법원 1999. 7. 9. 선고 98도4088 판결</w:t>
            </w:r>
          </w:p>
          <w:p>
            <w:pPr>
              <w:spacing w:after="0" w:before="0" w:line="320"/>
              <w:jc w:val="both"/>
            </w:pPr>
            <w:r>
              <w:rPr>
                <w:rFonts w:ascii="바탕" w:cs="바탕" w:eastAsia="바탕" w:hAnsi="바탕"/>
                <w:sz w:val="21"/>
                <w:szCs w:val="21"/>
              </w:rPr>
              <w:t xml:space="preserve">타인으로부터 용도나 목적이 엄격하게 제한된 자금을 위탁받아 집행하면서 그 제한된 용도 이외의 목적으로 사용하는 것은, 그 사용이 개인적인 목적이 아니더라도 그 사용행위 자체로서 불법영득의 의사를 실현한 것이 되어 횡령죄가 성립합니다.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11. 22. 선고 2002도4291 판결</w:t>
            </w:r>
          </w:p>
          <w:p>
            <w:pPr>
              <w:spacing w:after="0" w:before="0" w:line="320"/>
              <w:jc w:val="both"/>
            </w:pPr>
            <w:r>
              <w:rPr>
                <w:rFonts w:ascii="바탕" w:cs="바탕" w:eastAsia="바탕" w:hAnsi="바탕"/>
                <w:sz w:val="21"/>
                <w:szCs w:val="21"/>
              </w:rPr>
              <w:t xml:space="preserve">목적과 용도를 정하여 위탁한 금전은 그 용도가 소멸한 이후에도, 위탁자가 반환을 받거나 임의 소비를 승낙하기 전까지는 여전히 위탁자의 소유에 속합니다.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2009. 2. 12. 선고 2006도6994 판결</w:t>
            </w:r>
          </w:p>
          <w:p>
            <w:pPr>
              <w:spacing w:after="0" w:before="0" w:line="320"/>
              <w:jc w:val="both"/>
            </w:pPr>
            <w:r>
              <w:rPr>
                <w:rFonts w:ascii="바탕" w:cs="바탕" w:eastAsia="바탕" w:hAnsi="바탕"/>
                <w:sz w:val="21"/>
                <w:szCs w:val="21"/>
              </w:rPr>
              <w:t xml:space="preserve">단체의 운영자나 관리자가 단체 자금을 빼내어 별도로 관리하는 경우, 불법영득의사는 단체의 성격, 자금 조성의 동기와 방법, 규모와 기간, 보관 방법, 실제 사용처 등을 종합하여 판단합니다.</w:t>
            </w:r>
          </w:p>
        </w:tc>
      </w:tr>
    </w:tbl>
    <w:p>
      <w:pPr>
        <w:spacing w:after="100" w:before="140" w:line="340"/>
        <w:jc w:val="both"/>
      </w:pPr>
      <w:r>
        <w:rPr>
          <w:rFonts w:ascii="바탕" w:cs="바탕" w:eastAsia="바탕" w:hAnsi="바탕"/>
          <w:b/>
          <w:bCs/>
          <w:sz w:val="22"/>
          <w:szCs w:val="22"/>
        </w:rPr>
        <w:t xml:space="preserve">(2) 이 사건에의 적용</w:t>
      </w:r>
    </w:p>
    <w:p>
      <w:pPr>
        <w:spacing w:after="100" w:before="0" w:line="340"/>
        <w:ind w:firstLine="220"/>
        <w:jc w:val="both"/>
      </w:pPr>
      <w:r>
        <w:rPr>
          <w:rFonts w:ascii="바탕" w:cs="바탕" w:eastAsia="바탕" w:hAnsi="바탕"/>
          <w:sz w:val="22"/>
          <w:szCs w:val="22"/>
        </w:rPr>
        <w:t xml:space="preserve">순정축협은 1억 원을 "지역 환경정비, 폐기물 처리, 악취저감 활동 및 공동체 환경개선사업"에 쓰도록 마련한 환경개선사업비라고 밝혔습니다(증 제6호증). 농협중앙회 전북본부도 축협 자료를 검토한 결과, 위 금원이 2023. 2. 7. 위원회에 "지역의 환경문제 해결(환경정비, 폐기물 처리, 악취저감 등)과 주민공동체를 위한 공익사업 등에 사용되도록" 지출되었다고 회신하였습니다(증 제17호증). 이 설명대로라면 위 금원은 용도가 특정된 위탁금이고, 이를 보관하는 사람은 정해진 용도로만 사용할 의무가 있습니다.</w:t>
      </w:r>
    </w:p>
    <w:p>
      <w:pPr>
        <w:spacing w:after="100" w:before="0" w:line="340"/>
        <w:ind w:firstLine="220"/>
        <w:jc w:val="both"/>
      </w:pPr>
      <w:r>
        <w:rPr>
          <w:rFonts w:ascii="바탕" w:cs="바탕" w:eastAsia="바탕" w:hAnsi="바탕"/>
          <w:sz w:val="22"/>
          <w:szCs w:val="22"/>
        </w:rPr>
        <w:t xml:space="preserve">피진정인 측은 농협중앙회 회신의 "지출 후 사용내역 정산 등에 관한 자료 점검사항은 명문화된 바 없음"이라는 부분을 들어, 위 금원이 용도가 제한되지 않은 자유로운 돈이었다고 주장할 수 있습니다. 그러나 정산 절차를 정하지 않은 것은 지급자인 순정축협의 관리상 문제일 뿐입니다. 지급 목적과 용도가 축협 답변서와 농협중앙회 회신에서 일관되게 특정되어 있는 이상, 보관자인 위원회가 그 용도에 구속되지 않는다고 볼 수 없습니다. 오히려 사후 점검 장치가 없었기 때문에 목적 외 사용 여부를 계좌와 증빙으로 확인할 필요가 더 큽니다.</w:t>
      </w:r>
    </w:p>
    <w:p>
      <w:pPr>
        <w:spacing w:after="100" w:before="0" w:line="340"/>
        <w:ind w:firstLine="220"/>
        <w:jc w:val="both"/>
      </w:pPr>
      <w:r>
        <w:rPr>
          <w:rFonts w:ascii="바탕" w:cs="바탕" w:eastAsia="바탕" w:hAnsi="바탕"/>
          <w:sz w:val="22"/>
          <w:szCs w:val="22"/>
        </w:rPr>
        <w:t xml:space="preserve">그런데 2023. 5. 2.자 회의록에는 위 돈을 "마을별로 1천만 원씩 나눠주자"는 의견과 용처를 위원들끼리 "다수결로 결정"하자는 발언이 있습니다. 2023. 8. 30.자 회의록에는 면민의 날 행사 예산을 "환경개선위원회 자금"으로 쓰기로 결의한 기재가 있습니다(증 제13·14호증). 현재까지 확인되는 환경 관련 지출은 마을 쓰레기 처리비 220만 원 정도에 불과합니다.</w:t>
      </w:r>
    </w:p>
    <w:p>
      <w:pPr>
        <w:spacing w:after="100" w:before="0" w:line="340"/>
        <w:ind w:firstLine="220"/>
        <w:jc w:val="both"/>
      </w:pPr>
      <w:r>
        <w:rPr>
          <w:rFonts w:ascii="바탕" w:cs="바탕" w:eastAsia="바탕" w:hAnsi="바탕"/>
          <w:sz w:val="22"/>
          <w:szCs w:val="22"/>
        </w:rPr>
        <w:t xml:space="preserve">따라서 나머지 금원이 언제, 누구에 의하여, 어떤 명목으로 지출되었는지 계좌 내역과 증빙을 대조하여야 합니다. 그 결과 개인적 소비, 근거 없는 개인 지급, 허위 증빙, 현금 인출 후 사용처 불명, 환경개선과 무관한 행사비 지출 등이 확인되면, 해당 행위자와 금액을 특정하여 업무상횡령으로 처벌하여 주시기 바랍니다.</w:t>
      </w:r>
    </w:p>
    <w:p>
      <w:pPr>
        <w:keepNext/>
        <w:spacing w:after="80" w:before="120"/>
        <w:ind w:left="220"/>
      </w:pPr>
      <w:r>
        <w:rPr>
          <w:rFonts w:ascii="바탕" w:cs="바탕" w:eastAsia="바탕" w:hAnsi="바탕"/>
          <w:b/>
          <w:bCs/>
          <w:sz w:val="22"/>
          <w:szCs w:val="22"/>
        </w:rPr>
        <w:t xml:space="preserve">다. 업무상배임 (형법 제356조, 제355조 제2항)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2017. 7. 20. 선고 2014도1104 전원합의체 판결</w:t>
            </w:r>
          </w:p>
          <w:p>
            <w:pPr>
              <w:spacing w:after="0" w:before="0" w:line="320"/>
              <w:jc w:val="both"/>
            </w:pPr>
            <w:r>
              <w:rPr>
                <w:rFonts w:ascii="바탕" w:cs="바탕" w:eastAsia="바탕" w:hAnsi="바탕"/>
                <w:sz w:val="21"/>
                <w:szCs w:val="21"/>
              </w:rPr>
              <w:t xml:space="preserve">배임죄의 재산상 손해에는 현실적인 손해뿐 아니라 재산상 실해 발생의 위험을 초래한 경우도 포함됩니다. 다만 그 위험은 막연한 가능성이 아니라 구체적·현실적인 정도에 이르러야 하고, 손해 유무는 법률적 판단이 아니라 경제적 관점에서 판단합니다.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1984. 9. 25. 선고 84도1436 판결</w:t>
            </w:r>
          </w:p>
          <w:p>
            <w:pPr>
              <w:spacing w:after="0" w:before="0" w:line="320"/>
              <w:jc w:val="both"/>
            </w:pPr>
            <w:r>
              <w:rPr>
                <w:rFonts w:ascii="바탕" w:cs="바탕" w:eastAsia="바탕" w:hAnsi="바탕"/>
                <w:sz w:val="21"/>
                <w:szCs w:val="21"/>
              </w:rPr>
              <w:t xml:space="preserve">조합의 임원이 제3자의 이익을 도모하여 임무에 위배하고 조합에 재산상 손해를 가하였다면, 내부 위원회의 결의가 있었다는 사정만으로 업무상배임죄의 성립이 부정되지 않습니다.</w:t>
            </w:r>
          </w:p>
        </w:tc>
      </w:tr>
    </w:tbl>
    <w:p>
      <w:pPr>
        <w:spacing w:after="100" w:before="100" w:line="340"/>
        <w:ind w:firstLine="220"/>
        <w:jc w:val="both"/>
      </w:pPr>
      <w:r>
        <w:rPr>
          <w:rFonts w:ascii="바탕" w:cs="바탕" w:eastAsia="바탕" w:hAnsi="바탕"/>
          <w:sz w:val="22"/>
          <w:szCs w:val="22"/>
        </w:rPr>
        <w:t xml:space="preserve">순정축협은 1억 원을 지급결의서·회계전표·내부 의결 등 절차를 거쳐 집행하였다고 주장합니다. 그러나 형식적인 결재가 있다는 이유만으로 배임이 부정되는 것은 아닙니다. 위 지급이 ① 조합 정관과 당시 예산·지출 규정, 이사회 의결의 범위 내에 있었는지, ② 조합의 사업 목적과 합리적 관련이 있었는지, ③ 금액이 적정했는지, ④ 실제 환경개선 사업으로 이행되었는지 확인되어야 합니다. 반대로 조합의 시설 인허가에 대한 주민 측 이의를 막기 위한 대가로 조합 재산을 지출하였다면, 조합원의 재산으로 제3자에게 이익을 준 것으로서 업무상배임이 성립할 수 있습니다.</w:t>
      </w:r>
    </w:p>
    <w:p>
      <w:pPr>
        <w:spacing w:after="100" w:before="0" w:line="340"/>
        <w:ind w:firstLine="220"/>
        <w:jc w:val="both"/>
      </w:pPr>
      <w:r>
        <w:rPr>
          <w:rFonts w:ascii="바탕" w:cs="바탕" w:eastAsia="바탕" w:hAnsi="바탕"/>
          <w:sz w:val="22"/>
          <w:szCs w:val="22"/>
        </w:rPr>
        <w:t xml:space="preserve">특히 농협중앙회 회신에 따르면, 순정축협은 1억 원을 외부 단체에 지급하면서 </w:t>
      </w:r>
      <w:r>
        <w:rPr>
          <w:rFonts w:ascii="바탕" w:cs="바탕" w:eastAsia="바탕" w:hAnsi="바탕"/>
          <w:b/>
          <w:bCs/>
          <w:sz w:val="22"/>
          <w:szCs w:val="22"/>
        </w:rPr>
        <w:t xml:space="preserve">사용내역 정산·점검에 관한 규정을 전혀 두지 않았습니다</w:t>
      </w:r>
      <w:r>
        <w:rPr>
          <w:rFonts w:ascii="바탕" w:cs="바탕" w:eastAsia="바탕" w:hAnsi="바탕"/>
          <w:sz w:val="22"/>
          <w:szCs w:val="22"/>
        </w:rPr>
        <w:t xml:space="preserve">(증 제17호증). 조합 재산을 사후 통제 장치 없이 지급한 것은 조합 재산을 관리할 임무를 소홀히 한 정황입니다. 또한 1. 17. 공문은 "이사회 의결 후 집행"을 예정하였는데 협약은 이사회(1. 31.)보다 하루 먼저 체결되었으므로, 이사회가 사전 의결이 아닌 사후 추인 형식으로 운영된 것은 아닌지도 확인되어야 합니다.</w:t>
      </w:r>
    </w:p>
    <w:p>
      <w:pPr>
        <w:spacing w:after="100" w:before="0" w:line="340"/>
        <w:ind w:firstLine="220"/>
        <w:jc w:val="both"/>
      </w:pPr>
      <w:r>
        <w:rPr>
          <w:rFonts w:ascii="바탕" w:cs="바탕" w:eastAsia="바탕" w:hAnsi="바탕"/>
          <w:sz w:val="22"/>
          <w:szCs w:val="22"/>
        </w:rPr>
        <w:t xml:space="preserve">또한 순정축협은 2026. 9. 22.자 답변에서 자연가 송완복 이사장이 시설 인수 과정에 협력하였고 관련 금원을 "개인적으로 받지 않고 공익사업에 사용해 달라"는 뜻을 밝혔다고 설명하였습니다. 만일 위 1억 원이 실질적으로 송완복 개인에 대한 인수 협력 대가(중개·자문 보수 등)였다면, 그 지급 근거와 회계 처리는 조합의 업무상배임 및 세무 문제와 직결됩니다. 이 점에 대한 수사도 필요합니다. 한편 농협중앙회 회신은 같은 금원을 "기존 사업자와의 원활한 협의 및 문제 개선을 위한 의견을 존중하여" 지출한 것이라고 설명하여, 송완복 개인 몫이라는 설명은 빠져 있습니다(증 제17호증). 금원의 원래 명목에 관한 설명이 일관되지 않으므로 그 실체를 밝혀 주시기 바랍니다.</w:t>
      </w:r>
    </w:p>
    <w:p>
      <w:pPr>
        <w:keepNext/>
        <w:spacing w:after="100" w:before="200"/>
        <w:ind w:left="110"/>
      </w:pPr>
      <w:r>
        <w:rPr>
          <w:rFonts w:ascii="바탕" w:cs="바탕" w:eastAsia="바탕" w:hAnsi="바탕"/>
          <w:b/>
          <w:bCs/>
          <w:sz w:val="23"/>
          <w:szCs w:val="23"/>
        </w:rPr>
        <w:t xml:space="preserve">4. 주민의견서("반대 의견 없음")에 관한 추가 수사 요청</w:t>
      </w:r>
    </w:p>
    <w:p>
      <w:pPr>
        <w:keepNext/>
        <w:spacing w:after="80" w:before="120"/>
        <w:ind w:left="220"/>
      </w:pPr>
      <w:r>
        <w:rPr>
          <w:rFonts w:ascii="바탕" w:cs="바탕" w:eastAsia="바탕" w:hAnsi="바탕"/>
          <w:b/>
          <w:bCs/>
          <w:sz w:val="22"/>
          <w:szCs w:val="22"/>
        </w:rPr>
        <w:t xml:space="preserve">가. 사실관계</w:t>
      </w:r>
    </w:p>
    <w:p>
      <w:pPr>
        <w:spacing w:after="100" w:before="0" w:line="340"/>
        <w:ind w:firstLine="220"/>
        <w:jc w:val="both"/>
      </w:pPr>
      <w:r>
        <w:rPr>
          <w:rFonts w:ascii="바탕" w:cs="바탕" w:eastAsia="바탕" w:hAnsi="바탕"/>
          <w:sz w:val="22"/>
          <w:szCs w:val="22"/>
        </w:rPr>
        <w:t xml:space="preserve">정읍시 건축과는 2023. 7. 14. 순정축협의 퇴비사(997.5㎡) 신축허가 신청과 관련하여 감곡면에 주민 의견(민원 동향) 파악을 요청하였습니다(건축과-30578). 감곡면장은 2023. 7. 21. 2023. 7. 20.자 주민의견서를 정읍시에 제출하였고(감곡면-10069), 그 의견서에는 "반대 의견 없음"이라고 기재되어 있습니다. 퇴비사는 그 뒤인 2023. 9. 21. 건축허가를 받았습니다(증 제9·16호증). 이 의견서는 순정축협이 위원회에 1억 원을 지급한 2023. 2. 7.로부터 163일 뒤에 제출되었습니다(증 제17호증).</w:t>
      </w:r>
    </w:p>
    <w:p>
      <w:pPr>
        <w:spacing w:after="100" w:before="0" w:line="340"/>
        <w:ind w:firstLine="220"/>
        <w:jc w:val="both"/>
      </w:pPr>
      <w:r>
        <w:rPr>
          <w:rFonts w:ascii="바탕" w:cs="바탕" w:eastAsia="바탕" w:hAnsi="바탕"/>
          <w:sz w:val="22"/>
          <w:szCs w:val="22"/>
        </w:rPr>
        <w:t xml:space="preserve">그러나 공개본에서는 의견제출인이 가려져 있어 누가 어떤 자격으로 제출했는지 알 수 없습니다. 동곡·횡룡·진농·원삼마을 주민들은 이 의견 제출에 관하여 의견을 묻거나 통지받은 사실이 없다는 취지로 서명하였습니다(증 제15호증). 정읍시도 주민총회 결의서나 위임장은 존재하지 않는다고 회신하였습니다(증 제16호증). 그런데도 이 의견서는 마치 인근 마을 주민 전체의 의견인 것처럼 허가 심사 자료로 쓰였습니다.</w:t>
      </w:r>
    </w:p>
    <w:p>
      <w:pPr>
        <w:keepNext/>
        <w:spacing w:after="80" w:before="120"/>
        <w:ind w:left="220"/>
      </w:pPr>
      <w:r>
        <w:rPr>
          <w:rFonts w:ascii="바탕" w:cs="바탕" w:eastAsia="바탕" w:hAnsi="바탕"/>
          <w:b/>
          <w:bCs/>
          <w:sz w:val="22"/>
          <w:szCs w:val="22"/>
        </w:rPr>
        <w:t xml:space="preserve">나. 위계에 의한 공무집행방해 (형법 제137조)</w:t>
      </w:r>
    </w:p>
    <w:p>
      <w:pPr>
        <w:spacing w:after="100" w:before="0" w:line="340"/>
        <w:ind w:firstLine="220"/>
        <w:jc w:val="both"/>
      </w:pPr>
      <w:r>
        <w:rPr>
          <w:rFonts w:ascii="바탕" w:cs="바탕" w:eastAsia="바탕" w:hAnsi="바탕"/>
          <w:sz w:val="22"/>
          <w:szCs w:val="22"/>
        </w:rPr>
        <w:t xml:space="preserve">형법 제137조는 위계로써 공무원의 직무집행을 방해한 자를 5년 이하의 징역 또는 1천만 원 이하의 벌금에 처합니다. "위계"란 행위 목적을 이루기 위하여 상대방에게 오인·착각 또는 부지를 일으키게 하여 이를 이용하는 것을 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1988. 5. 10. 선고 87도2079 판결</w:t>
            </w:r>
          </w:p>
          <w:p>
            <w:pPr>
              <w:spacing w:after="0" w:before="0" w:line="320"/>
              <w:jc w:val="both"/>
            </w:pPr>
            <w:r>
              <w:rPr>
                <w:rFonts w:ascii="바탕" w:cs="바탕" w:eastAsia="바탕" w:hAnsi="바탕"/>
                <w:sz w:val="21"/>
                <w:szCs w:val="21"/>
              </w:rPr>
              <w:t xml:space="preserve">개인택시운송사업 면허를 받기 위하여 허위의 소명자료를 제출한 사안입니다. 대법원은 면허관청이 그 기재가 허위임을 발견하지 못하는 이상 이를 진실한 것으로 인정할 수밖에 없는 심사 구조라면, 허위 자료 제출로 관청의 착오를 이용하여 면허를 받은 행위는 위계에 의한 공무집행방해죄에 해당한다고 보았습니다.</w:t>
            </w:r>
          </w:p>
        </w:tc>
      </w:tr>
    </w:tbl>
    <w:p>
      <w:pPr>
        <w:spacing w:after="100" w:before="100" w:line="340"/>
        <w:ind w:firstLine="220"/>
        <w:jc w:val="both"/>
      </w:pPr>
      <w:r>
        <w:rPr>
          <w:rFonts w:ascii="바탕" w:cs="바탕" w:eastAsia="바탕" w:hAnsi="바탕"/>
          <w:sz w:val="22"/>
          <w:szCs w:val="22"/>
        </w:rPr>
        <w:t xml:space="preserve">이 사건 주민의견서는 정읍시가 인허가 판단을 위하여 감곡면을 통해 주민 의견을 확인한 절차에서 제출된 자료입니다. 정읍시로서는 면사무소를 거쳐 제출된 주민의견서를 그대로 신뢰할 수밖에 없고, 주민 개개인에게 의견 제출 여부를 따로 확인할 방법이 사실상 없습니다. 만일 수사 결과 ① 의견제출인이 주민들의 의견을 수렴한 사실이 없음에도 주민 의견인 것처럼 "반대 의견 없음"을 기재하였고, ② 그 무렵 순정축협으로부터 금원을 받았거나 받기로 하였으며, ③ 정읍시가 이를 실제 주민 의견으로 믿고 허가 심사에 반영하였다면, 위계에 의한 공무집행방해죄의 성립을 검토하여 주시기 바랍니다.</w:t>
      </w:r>
    </w:p>
    <w:p>
      <w:pPr>
        <w:spacing w:after="100" w:before="0" w:line="340"/>
        <w:ind w:firstLine="220"/>
        <w:jc w:val="both"/>
      </w:pPr>
      <w:r>
        <w:rPr>
          <w:rFonts w:ascii="바탕" w:cs="바탕" w:eastAsia="바탕" w:hAnsi="바탕"/>
          <w:sz w:val="22"/>
          <w:szCs w:val="22"/>
        </w:rPr>
        <w:t xml:space="preserve">다만 행정청이 신청 사유의 진위를 스스로 충분히 심사하지 않고 처분한 경우에는 이 죄가 부정될 수 있다는 것이 판례의 태도입니다. 따라서 정읍시와 감곡면 담당 공무원을 상대로 ① 의견 수렴의 방법(이장 확인만으로 처리하였는지), ② 주민의견서가 허가 판단에 미친 영향, ③ 의견서 작성·접수 과정에 순정축협 관계자가 관여하였는지 확인하여 주시기 바랍니다.</w:t>
      </w:r>
    </w:p>
    <w:p>
      <w:pPr>
        <w:keepNext/>
        <w:spacing w:after="80" w:before="120"/>
        <w:ind w:left="220"/>
      </w:pPr>
      <w:r>
        <w:rPr>
          <w:rFonts w:ascii="바탕" w:cs="바탕" w:eastAsia="바탕" w:hAnsi="바탕"/>
          <w:b/>
          <w:bCs/>
          <w:sz w:val="22"/>
          <w:szCs w:val="22"/>
        </w:rPr>
        <w:t xml:space="preserve">다. 사문서위조·자격모용사문서작성 및 각 행사 (형법 제231조, 제232조, 제234조)</w:t>
      </w:r>
    </w:p>
    <w:p>
      <w:pPr>
        <w:spacing w:after="100" w:before="0" w:line="340"/>
        <w:ind w:firstLine="220"/>
        <w:jc w:val="both"/>
      </w:pPr>
      <w:r>
        <w:rPr>
          <w:rFonts w:ascii="바탕" w:cs="바탕" w:eastAsia="바탕" w:hAnsi="바탕"/>
          <w:sz w:val="22"/>
          <w:szCs w:val="22"/>
        </w:rPr>
        <w:t xml:space="preserve">의견서 원본에 주민들의 이름이나 서명이 본인의 동의 없이 기재되어 있다면, 권리·의무 또는 사실증명에 관한 타인 명의의 문서를 위조한 것으로서 사문서위조죄(제231조)가 성립하고, 이를 면사무소와 정읍시에 제출한 행위는 위조사문서행사죄(제234조)에 해당합니다(각 5년 이하의 징역 또는 1천만 원 이하의 벌금).</w:t>
      </w:r>
    </w:p>
    <w:p>
      <w:pPr>
        <w:spacing w:after="100" w:before="0" w:line="340"/>
        <w:ind w:firstLine="220"/>
        <w:jc w:val="both"/>
      </w:pPr>
      <w:r>
        <w:rPr>
          <w:rFonts w:ascii="바탕" w:cs="바탕" w:eastAsia="바탕" w:hAnsi="바탕"/>
          <w:sz w:val="22"/>
          <w:szCs w:val="22"/>
        </w:rPr>
        <w:t xml:space="preserve">또한 작성자가 주민총회 결의나 위임 없이 "○○마을 주민 대표" 또는 "5개 마을 대표" 등 대표·대리 자격을 내세워 마을 명의의 의견서를 작성하였다면, 자격을 모용하여 사문서를 작성한 것으로서 자격모용사문서작성죄(제232조) 및 그 행사죄의 성립을 검토하여 주시기 바랍니다. 이장 직함 자체는 실재하지만, 이장이라는 사실만으로 마을 주민 전체의 의견을 대신 표시할 권한이 당연히 생기는 것은 아닙니다.</w:t>
      </w:r>
    </w:p>
    <w:p>
      <w:pPr>
        <w:keepNext/>
        <w:spacing w:after="80" w:before="120"/>
        <w:ind w:left="220"/>
      </w:pPr>
      <w:r>
        <w:rPr>
          <w:rFonts w:ascii="바탕" w:cs="바탕" w:eastAsia="바탕" w:hAnsi="바탕"/>
          <w:b/>
          <w:bCs/>
          <w:sz w:val="22"/>
          <w:szCs w:val="22"/>
        </w:rPr>
        <w:t xml:space="preserve">라. 수사 요청</w:t>
      </w:r>
    </w:p>
    <w:p>
      <w:pPr>
        <w:spacing w:after="100" w:before="0" w:line="340"/>
        <w:ind w:firstLine="220"/>
        <w:jc w:val="both"/>
      </w:pPr>
      <w:r>
        <w:rPr>
          <w:rFonts w:ascii="바탕" w:cs="바탕" w:eastAsia="바탕" w:hAnsi="바탕"/>
          <w:sz w:val="22"/>
          <w:szCs w:val="22"/>
        </w:rPr>
        <w:t xml:space="preserve">위 두 죄는 의견서 원본이 확보되어야 판단할 수 있습니다. 정읍시와 감곡면이 보관 중인 의견서 원본, 첨부 서명지, 작성·접수 경위 자료를 확보하여 ① 작성자와 서명자의 인적사항, ② 각 서명이 본인 의사에 따른 것인지(필적 감정 포함), ③ 기재된 대표 자격과 실제 위임 여부, ④ 금원 수수와 의견 제출의 선후 및 관련성을 확인하여 주시기 바랍니다. 그 결과에 따라 행위자를 특정하여 처벌하여 주시기 바랍니다.</w:t>
      </w:r>
    </w:p>
    <w:p>
      <w:pPr>
        <w:keepNext/>
        <w:spacing w:after="140" w:before="300"/>
      </w:pPr>
      <w:r>
        <w:rPr>
          <w:rFonts w:ascii="바탕" w:cs="바탕" w:eastAsia="바탕" w:hAnsi="바탕"/>
          <w:b/>
          <w:bCs/>
          <w:sz w:val="26"/>
          <w:szCs w:val="26"/>
        </w:rPr>
        <w:t xml:space="preserve">제3. 수사 요청 사항</w:t>
      </w:r>
    </w:p>
    <w:p>
      <w:pPr>
        <w:spacing w:after="100" w:before="0" w:line="340"/>
        <w:ind w:firstLine="220"/>
        <w:jc w:val="both"/>
      </w:pPr>
      <w:r>
        <w:rPr>
          <w:rFonts w:ascii="바탕" w:cs="바탕" w:eastAsia="바탕" w:hAnsi="바탕"/>
          <w:sz w:val="22"/>
          <w:szCs w:val="22"/>
        </w:rPr>
        <w:t xml:space="preserve">진정인은 사인(私人)으로서 아래 자료를 확보할 수 없습니다. 위원회와 순정축협은 내용증명 질의(2026. 9.)와 자료 공개 요구를 거부하였고, 진정인이 2026. 10. 26. 감곡면장을 통하여 요청한 위원회와 주민 간 공청회에도 위원회는 응하지 않았습니다. 공개적인 확인 절차가 모두 막혀 있으므로 수사기관의 강제수사 외에는 자료를 확보할 방법이 없습니다. 증거 인멸을 막기 위하여 신속한 압수·수색 및 금융거래정보 제공 요구(영장)를 요청드립니다.</w:t>
      </w:r>
    </w:p>
    <w:p>
      <w:pPr>
        <w:keepNext/>
        <w:spacing w:after="100" w:before="200"/>
        <w:ind w:left="110"/>
      </w:pPr>
      <w:r>
        <w:rPr>
          <w:rFonts w:ascii="바탕" w:cs="바탕" w:eastAsia="바탕" w:hAnsi="바탕"/>
          <w:b/>
          <w:bCs/>
          <w:sz w:val="23"/>
          <w:szCs w:val="23"/>
        </w:rPr>
        <w:t xml:space="preserve">가. 죄명별 수사 필요 사항 (요약)</w:t>
      </w:r>
    </w:p>
    <w:p>
      <w:pPr>
        <w:spacing w:after="100" w:before="0" w:line="340"/>
        <w:ind w:firstLine="220"/>
        <w:jc w:val="both"/>
      </w:pPr>
      <w:r>
        <w:rPr>
          <w:rFonts w:ascii="바탕" w:cs="바탕" w:eastAsia="바탕" w:hAnsi="바탕"/>
          <w:sz w:val="22"/>
          <w:szCs w:val="22"/>
        </w:rPr>
        <w:t xml:space="preserve">각 죄명에 관하여 진정인이 문서로 확인한 사실과, 수사로 확인이 필요한 사항 및 확보를 요청하는 증거는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500"/>
        <w:gridCol w:w="2138"/>
      </w:tblGrid>
      <w:tr>
        <w:trPr>
          <w:cantSplit/>
        </w:trPr>
        <w:tc>
          <w:tcPr>
            <w:tcW w:type="dxa" w:w="2300"/>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수사 대상 혐의</w:t>
            </w:r>
          </w:p>
        </w:tc>
        <w:tc>
          <w:tcPr>
            <w:tcW w:type="dxa" w:w="2700"/>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문서로 확인된 사실</w:t>
            </w:r>
          </w:p>
        </w:tc>
        <w:tc>
          <w:tcPr>
            <w:tcW w:type="dxa" w:w="2500"/>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수사로 확인이 필요한 사항</w:t>
            </w:r>
          </w:p>
        </w:tc>
        <w:tc>
          <w:tcPr>
            <w:tcW w:type="dxa" w:w="2138"/>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확보 요청 증거</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1. 업무상횡령</w:t>
            </w:r>
          </w:p>
          <w:p>
            <w:pPr>
              <w:spacing w:after="0" w:before="0" w:line="280"/>
              <w:jc w:val="both"/>
            </w:pPr>
            <w:r>
              <w:rPr>
                <w:rFonts w:ascii="바탕" w:cs="바탕" w:eastAsia="바탕" w:hAnsi="바탕"/>
                <w:b w:val="false"/>
                <w:bCs w:val="false"/>
                <w:sz w:val="19"/>
                <w:szCs w:val="19"/>
              </w:rPr>
              <w:t xml:space="preserve">(주된 혐의)</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2023. 2. 7. 위원회에 1억 원 지급, 용도 특정(증 제6·17호증)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지급된 돈이 정해진 용도 밖으로 사용되었는지</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위원회 계좌 거래내역, 지출 증빙</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2. 배임수재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"5개 마을 대표" 문구, 협약 다음 날 이사회의 협력사항·사업비 동시 논의(증 제1~4·17호증)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금원이 협력·"반대 의견 없음"의 대가였는지(청탁의 존부)</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2023. 1. 31. 이사회 의사록, 품의서</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3. 배임증재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2023. 2. 7. 지급(증 제17호증)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위와 같음. 공소시효(2028. 2.경)를 고려한 신속한 수사 요청</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위와 같음, 결재 라인 진술</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4. 업무상배임</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정산 규정 없는 지급, 협약이 이사회보다 먼저 체결(증 제3·17호증)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지급이 조합 정관·예산·지출 규정에 맞는지, 사업상 필요성과 적정성</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정관, 지출 규정, 이사회 의결 내용</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5. 위계에 의한 공무집행방해</w:t>
            </w:r>
          </w:p>
          <w:p>
            <w:pPr>
              <w:spacing w:after="0" w:before="0" w:line="280"/>
              <w:jc w:val="both"/>
            </w:pPr>
            <w:r>
              <w:rPr>
                <w:rFonts w:ascii="바탕" w:cs="바탕" w:eastAsia="바탕" w:hAnsi="바탕"/>
                <w:b w:val="false"/>
                <w:bCs w:val="false"/>
                <w:sz w:val="19"/>
                <w:szCs w:val="19"/>
              </w:rPr>
              <w:t xml:space="preserve">(추가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시의 의견 요청 → 면 제출 → 허가의 행정 경로(증 제9·16호증)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 작성자, 주민 의견 수렴 여부, 허가 심사에 미친 영향</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 원본, 담당 공무원 진술</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6. 사문서위조·자격모용</w:t>
            </w:r>
          </w:p>
          <w:p>
            <w:pPr>
              <w:spacing w:after="0" w:before="0" w:line="280"/>
              <w:jc w:val="both"/>
            </w:pPr>
            <w:r>
              <w:rPr>
                <w:rFonts w:ascii="바탕" w:cs="바탕" w:eastAsia="바탕" w:hAnsi="바탕"/>
                <w:b w:val="false"/>
                <w:bCs w:val="false"/>
                <w:sz w:val="19"/>
                <w:szCs w:val="19"/>
              </w:rPr>
              <w:t xml:space="preserve">(추가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주민총회 결의·위임장 부존재, 주민 서명부(증 제15·16호증)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의견서에 주민 명의나 대표 자격이 권한 없이 기재되었는지</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 원본·첨부 서명지, 필적 감정</w:t>
            </w:r>
          </w:p>
        </w:tc>
      </w:tr>
    </w:tbl>
    <w:p>
      <w:pPr>
        <w:keepNext/>
        <w:spacing w:after="100" w:before="200"/>
        <w:ind w:left="110"/>
      </w:pPr>
      <w:r>
        <w:rPr>
          <w:rFonts w:ascii="바탕" w:cs="바탕" w:eastAsia="바탕" w:hAnsi="바탕"/>
          <w:b/>
          <w:bCs/>
          <w:sz w:val="23"/>
          <w:szCs w:val="23"/>
        </w:rPr>
        <w:t xml:space="preserve">나. 확보 요청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1. 순정축협</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2023. 1. 31. 이사회 의사록</w:t>
            </w:r>
            <w:r>
              <w:rPr>
                <w:rFonts w:ascii="바탕" w:cs="바탕" w:eastAsia="바탕" w:hAnsi="바탕"/>
                <w:sz w:val="20"/>
                <w:szCs w:val="20"/>
              </w:rPr>
              <w:t xml:space="preserve">(안건·발언·의결 내용, 위원회 구성 논의 부분 포함), </w:t>
            </w:r>
            <w:r>
              <w:rPr>
                <w:rFonts w:ascii="바탕" w:cs="바탕" w:eastAsia="바탕" w:hAnsi="바탕"/>
                <w:b/>
                <w:bCs/>
                <w:sz w:val="20"/>
                <w:szCs w:val="20"/>
              </w:rPr>
              <w:t xml:space="preserve">2023. 2. 7. 지급</w:t>
            </w:r>
            <w:r>
              <w:rPr>
                <w:rFonts w:ascii="바탕" w:cs="바탕" w:eastAsia="바탕" w:hAnsi="바탕"/>
                <w:sz w:val="20"/>
                <w:szCs w:val="20"/>
              </w:rPr>
              <w:t xml:space="preserve"> 관련 품의서, 지급결의서, 회계전표, 예산서, 이사회·대의원회 의사록, 지원 협약서·조건, 수령증, 송금 확인자료, 정산 보고서. 단일 지급인지 분할 지급인지, 지급일·계정과목·기안자·결재권자·실제 수령 계좌.</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2. 위원회 계좌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2. 7. 입금 계좌의 명의인과 실질 관리자, 입금일부터 현재까지 출금·이체·현금 인출 내역, 연결 계좌와 현금 사용처.</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3.위원회 내부자료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발족 결의안, 규약, 임원·회원 명단, 회계 담당자 지정 자료, 회계장부와 증빙, 제1~4차 및 이후 회의록 원본 전체(진정인은 제2·4차만 확보), 법인 등록 및 순정축협 조합장의 임원 취임 여부.</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4. 주민의견서</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건축과-30578(2023. 7. 14.), 감곡면-10069(2023. 7. 21.) 관련 의견서 원본, 첨부 서명지, 작성·접수 경위, 의견제출인 인적사항. 서명의 진정성 확인을 위한 필적 감정, 의견 수렴 방법과 허가 심사 반영 여부에 관한 담당 공무원 진술.</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5. 송완복 관련</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시설 인수 과정의 약정서, 인수 정산서, 보수·중개·자문 관련 청구·포기·지급지정 자료, 세무 처리 내역.</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6. 관계인 조사</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협약서 서명자(박철용·강길호·조방용·강용진·이근노·김봉식·김지운), 송완복, 당시 순정축협 담당자 류승우와 김재룡 본부장 등. 각자의 교섭·의결·지급·수령·보관·집행 역할을 구분하여 확인하여 주시기 바랍니다. 서명자 명단은 서명 현황일 뿐, 전원이 범행에 관여하였다는 뜻이 아닙니다.</w:t>
            </w:r>
          </w:p>
        </w:tc>
      </w:tr>
    </w:tbl>
    <w:p>
      <w:pPr>
        <w:keepNext/>
        <w:spacing w:after="140" w:before="300"/>
      </w:pPr>
      <w:r>
        <w:rPr>
          <w:rFonts w:ascii="바탕" w:cs="바탕" w:eastAsia="바탕" w:hAnsi="바탕"/>
          <w:b/>
          <w:bCs/>
          <w:sz w:val="26"/>
          <w:szCs w:val="26"/>
        </w:rPr>
        <w:t xml:space="preserve">제4. 결론</w:t>
      </w:r>
    </w:p>
    <w:p>
      <w:pPr>
        <w:spacing w:after="100" w:before="0" w:line="340"/>
        <w:ind w:firstLine="220"/>
        <w:jc w:val="both"/>
      </w:pPr>
      <w:r>
        <w:rPr>
          <w:rFonts w:ascii="바탕" w:cs="바탕" w:eastAsia="바탕" w:hAnsi="바탕"/>
          <w:sz w:val="22"/>
          <w:szCs w:val="22"/>
        </w:rPr>
        <w:t xml:space="preserve">순정축협이 2023. 2. 7. 위원회에 1억 원을 지급하였다는 사실은 순정축협 스스로 인정하였고 농협중앙회도 확인하였습니다. 그런데도 그 사용내역을 정산·점검하는 장치는 없었습니다. 위원회도 순정축협으로부터 돈을 받았다고 인정하였습니다. 그러나 정작 그 돈을 받을 근거가 된 "5개 마을 주민"들은 지급 사실도, 사용처도 알지 못하고 있습니다. 정읍시에도 이에 관한 문서가 존재하지 않습니다.</w:t>
      </w:r>
    </w:p>
    <w:p>
      <w:pPr>
        <w:spacing w:after="100" w:before="0" w:line="340"/>
        <w:ind w:firstLine="220"/>
        <w:jc w:val="both"/>
      </w:pPr>
      <w:r>
        <w:rPr>
          <w:rFonts w:ascii="바탕" w:cs="바탕" w:eastAsia="바탕" w:hAnsi="바탕"/>
          <w:sz w:val="22"/>
          <w:szCs w:val="22"/>
        </w:rPr>
        <w:t xml:space="preserve">진정인은 이 돈을 주민들에게 나누어 달라고 요구하는 것이 아닙니다. 주민을 대표한다고 하면서 받은 돈이 어떤 대가로 지급되었고, 어디에 쓰였는지 밝혀 달라는 것입니다. 부디 철저히 수사하여 위법이 확인되는 부분에 대하여 관련자별로 엄정하게 책임을 물어 주시기 바랍니다. 진정인은 수사에 성실히 협조하고, 추가 자료를 확보하는 대로 제출하겠습니다.</w:t>
      </w:r>
    </w:p>
    <w:p>
      <w:pPr>
        <w:keepNext/>
        <w:spacing w:after="140" w:before="300"/>
      </w:pPr>
      <w:r>
        <w:rPr>
          <w:rFonts w:ascii="바탕" w:cs="바탕" w:eastAsia="바탕" w:hAnsi="바탕"/>
          <w:b/>
          <w:bCs/>
          <w:sz w:val="26"/>
          <w:szCs w:val="26"/>
        </w:rPr>
        <w:t xml:space="preserve">제5. 관련 사건의 수사 및 재판 여부</w:t>
      </w:r>
    </w:p>
    <w:p>
      <w:pPr>
        <w:spacing w:after="70" w:before="0" w:line="340"/>
        <w:ind w:left="330" w:hanging="330"/>
        <w:jc w:val="both"/>
      </w:pPr>
      <w:r>
        <w:rPr>
          <w:rFonts w:ascii="바탕" w:cs="바탕" w:eastAsia="바탕" w:hAnsi="바탕"/>
          <w:sz w:val="22"/>
          <w:szCs w:val="22"/>
        </w:rPr>
        <w:t xml:space="preserve">① 중복 진정·고소·고발 여부: 본 진정서와 같은 내용의 진정서·고소장·고발장을 다른 검찰청 또는 경찰서에 제출하거나 제출하였던 사실이   [  ] 있습니다   [  ] 없습니다</w:t>
      </w:r>
    </w:p>
    <w:p>
      <w:pPr>
        <w:spacing w:after="70" w:before="0" w:line="340"/>
        <w:ind w:left="330" w:hanging="330"/>
        <w:jc w:val="both"/>
      </w:pPr>
      <w:r>
        <w:rPr>
          <w:rFonts w:ascii="바탕" w:cs="바탕" w:eastAsia="바탕" w:hAnsi="바탕"/>
          <w:sz w:val="22"/>
          <w:szCs w:val="22"/>
        </w:rPr>
        <w:t xml:space="preserve">② 관련 형사사건 수사 유무: 본 진정서에 기재된 범죄사실과 관련된 사건에 대하여 검찰청이나 경찰서에서 수사 중에   [  ] 있습니다   [  ] 있지 않습니다</w:t>
      </w:r>
    </w:p>
    <w:p>
      <w:pPr>
        <w:spacing w:after="70" w:before="0" w:line="340"/>
        <w:ind w:left="330" w:hanging="330"/>
        <w:jc w:val="both"/>
      </w:pPr>
      <w:r>
        <w:rPr>
          <w:rFonts w:ascii="바탕" w:cs="바탕" w:eastAsia="바탕" w:hAnsi="바탕"/>
          <w:sz w:val="22"/>
          <w:szCs w:val="22"/>
        </w:rPr>
        <w:t xml:space="preserve">③ 관련 민사소송 유무: 본 진정서에 기재된 범죄사실과 관련된 사건에 대하여 법원에서 민사소송 중에   [  ] 있습니다   [  ] 있지 않습니다</w:t>
      </w:r>
    </w:p>
    <w:p>
      <w:pPr>
        <w:keepNext/>
        <w:spacing w:after="140" w:before="300"/>
      </w:pPr>
      <w:r>
        <w:rPr>
          <w:rFonts w:ascii="바탕" w:cs="바탕" w:eastAsia="바탕" w:hAnsi="바탕"/>
          <w:b/>
          <w:bCs/>
          <w:sz w:val="26"/>
          <w:szCs w:val="26"/>
        </w:rPr>
        <w:t xml:space="preserve">제6. 기타</w:t>
      </w:r>
    </w:p>
    <w:p>
      <w:pPr>
        <w:spacing w:after="100" w:before="0" w:line="340"/>
        <w:ind w:firstLine="220"/>
        <w:jc w:val="both"/>
      </w:pPr>
      <w:r>
        <w:rPr>
          <w:rFonts w:ascii="바탕" w:cs="바탕" w:eastAsia="바탕" w:hAnsi="바탕"/>
          <w:sz w:val="22"/>
          <w:szCs w:val="22"/>
        </w:rPr>
        <w:t xml:space="preserve">본 진정서에 기재한 내용은 진정인이 알고 있는 지식과 경험, 그리고 첨부한 자료를 바탕으로 사실대로 작성하였습니다. 진정인이 직접 확인하지 못한 사항은 그 취지를 밝혀 구분하였습니다. 만일 허위의 사실을 신고하였을 때에는 형법 제156조 무고죄로 처벌받을 것임을 서약합니다.</w:t>
      </w:r>
    </w:p>
    <w:p>
      <w:pPr>
        <w:keepNext/>
        <w:spacing w:after="140" w:before="300"/>
      </w:pPr>
      <w:r>
        <w:rPr>
          <w:rFonts w:ascii="바탕" w:cs="바탕" w:eastAsia="바탕" w:hAnsi="바탕"/>
          <w:b/>
          <w:bCs/>
          <w:sz w:val="26"/>
          <w:szCs w:val="26"/>
        </w:rPr>
        <w:t xml:space="preserve">제7. 증거자료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2022. 7. 22.자 5개 부락 협의체 합의문 (대표성, 보상청구·집단행동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8.자 위원회 개선 이행 요청서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17.자 순정축협 공문 및 운영계획 ("환경개선위원회 운영비 후원(이사회 의결후 집행예정)")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30.자 자연순환농업 추진 공동협약서 (제3항 협력 약정)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21.자 위원회 내용증명 답변서 (후원금 수령 인정, 자료 공개 거부)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22.자 순정축협 내용증명 답변서 (1억 원 환경개선사업비 집행, 송완복 관련 설명)</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제7호증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10. 1.자 진정인의 자료 공개 재요구 문서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제8호증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대표성 관련 문구 정리 (진정인 작성 보조자료)</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제9호증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 회신 공문, 2023. 7. 20.자 주민의견서("반대 의견 없음") 및 환경 민원 처리내역</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제10호증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답변서 작성 경위 질의 및 경고 문서 (진정인 작성)</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위원회·순정축협 내용증명 답변서 대조표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사건 경과 타임라인 (2026. 10. 16. 기준)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5. 2.자 제2차 감곡면환경개선위원회 회의록 ("순정축협에서 받은 돈", 조합장 임원 추천)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8. 30.자 감곡면 5개권역 환경개선위원회(4차) 회의록 (위원회 자금 활용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4개 마을(동곡·횡룡·진농·원삼) 주민 결의 서명부 (불추인 및 수사 의뢰 동참)</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통지서(2026. 10. 8., 건축과-49256) 및 퇴비사 건축허가·사용승인 서류 ("정보부존재" 부분 포함)</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제17호증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농협중앙회 전북본부 민원회신 (2026. 10. 22., 지본(전북)17201-31794, 2쪽. 2023. 1. 31. 이사회 논의, 2023. 2. 7. 지급, 사용내역 정산 규정 부재)</w:t>
            </w:r>
          </w:p>
        </w:tc>
      </w:tr>
    </w:tbl>
    <w:p>
      <w:pPr>
        <w:keepNext/>
        <w:spacing w:after="140" w:before="300"/>
      </w:pPr>
      <w:r>
        <w:rPr>
          <w:rFonts w:ascii="바탕" w:cs="바탕" w:eastAsia="바탕" w:hAnsi="바탕"/>
          <w:b/>
          <w:bCs/>
          <w:sz w:val="26"/>
          <w:szCs w:val="26"/>
        </w:rPr>
        <w:t xml:space="preserve">첨부서류</w:t>
      </w:r>
    </w:p>
    <w:p>
      <w:pPr>
        <w:spacing w:after="70" w:before="0" w:line="340"/>
        <w:ind w:left="330" w:hanging="330"/>
        <w:jc w:val="both"/>
      </w:pPr>
      <w:r>
        <w:rPr>
          <w:rFonts w:ascii="바탕" w:cs="바탕" w:eastAsia="바탕" w:hAnsi="바탕"/>
          <w:sz w:val="22"/>
          <w:szCs w:val="22"/>
        </w:rPr>
        <w:t xml:space="preserve">1. 위 증거자료 각 1부</w:t>
      </w:r>
    </w:p>
    <w:p>
      <w:pPr>
        <w:spacing w:after="70" w:before="0" w:line="340"/>
        <w:ind w:left="330" w:hanging="330"/>
        <w:jc w:val="both"/>
      </w:pPr>
      <w:r>
        <w:rPr>
          <w:rFonts w:ascii="바탕" w:cs="바탕" w:eastAsia="바탕" w:hAnsi="바탕"/>
          <w:sz w:val="22"/>
          <w:szCs w:val="22"/>
        </w:rPr>
        <w:t xml:space="preserve">2. 진정서 부본 1부</w:t>
      </w:r>
    </w:p>
    <w:p>
      <w:pPr>
        <w:spacing w:after="300" w:before="480"/>
        <w:jc w:val="center"/>
      </w:pPr>
      <w:r>
        <w:rPr>
          <w:rFonts w:ascii="바탕" w:cs="바탕" w:eastAsia="바탕" w:hAnsi="바탕"/>
          <w:sz w:val="24"/>
          <w:szCs w:val="24"/>
        </w:rPr>
        <w:t xml:space="preserve">2026년   10월      일</w:t>
      </w:r>
    </w:p>
    <w:p>
      <w:pPr>
        <w:spacing w:after="480"/>
        <w:jc w:val="right"/>
      </w:pPr>
      <w:r>
        <w:rPr>
          <w:rFonts w:ascii="바탕" w:cs="바탕" w:eastAsia="바탕" w:hAnsi="바탕"/>
          <w:sz w:val="24"/>
          <w:szCs w:val="24"/>
        </w:rPr>
        <w:t xml:space="preserve">위 진정인   박 상 남   (인)</w:t>
      </w:r>
    </w:p>
    <w:p>
      <w:pPr>
        <w:jc w:val="center"/>
      </w:pPr>
      <w:r>
        <w:rPr>
          <w:rFonts w:ascii="바탕" w:cs="바탕" w:eastAsia="바탕" w:hAnsi="바탕"/>
          <w:b/>
          <w:bCs/>
          <w:sz w:val="30"/>
          <w:szCs w:val="30"/>
        </w:rPr>
        <w:t xml:space="preserve">정읍경찰서장  귀하</w:t>
      </w:r>
    </w:p>
    <w:sectPr>
      <w:footerReference w:type="default" r:id="rId6"/>
      <w:pgSz w:w="11906" w:h="16838" w:orient="portrait"/>
      <w:pgMar w:top="1418"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2026-10-29T06:35:03.209Z</dcterms:created>
  <dcterms:modified xsi:type="dcterms:W3CDTF">2026-10-29T06:35:03.209Z</dcterms:modified>
</cp:coreProperties>
</file>

<file path=docProps/custom.xml><?xml version="1.0" encoding="utf-8"?>
<Properties xmlns="http://schemas.openxmlformats.org/officeDocument/2006/custom-properties" xmlns:vt="http://schemas.openxmlformats.org/officeDocument/2006/docPropsVTypes"/>
</file>