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ed6d73f6160e4a03adcde2db88f6c760c27dfe2"/>
    <w:p>
      <w:pPr>
        <w:pStyle w:val="Title"/>
        <w:spacing w:before="1400" w:after="320"/>
        <w:jc w:val="left"/>
      </w:pPr>
      <w:r>
        <w:rPr>
          <w:rFonts w:ascii="Calibri" w:hAnsi="Calibri" w:eastAsia="Microsoft YaHei"/>
          <w:b/>
          <w:color w:val="0D2F50"/>
          <w:sz w:val="52"/>
        </w:rPr>
        <w:t xml:space="preserve">Nonisolated Solution Sets and Useful Genuine Holder RL</w:t>
      </w:r>
    </w:p>
    <w:bookmarkStart w:id="20" w:name="focused-research-report"/>
    <w:p>
      <w:pPr>
        <w:pStyle w:val="Heading2"/>
        <w:keepNext/>
      </w:pPr>
      <w:r>
        <w:rPr>
          <w:rFonts w:ascii="Calibri" w:hAnsi="Calibri" w:eastAsia="Microsoft YaHei"/>
        </w:rPr>
        <w:t xml:space="preserve">Focused research report</w:t>
      </w:r>
    </w:p>
    <w:p>
      <w:pPr>
        <w:pStyle w:val="FirstParagraph"/>
      </w:pPr>
      <w:r>
        <w:rPr>
          <w:rFonts w:ascii="Calibri" w:hAnsi="Calibri" w:eastAsia="Microsoft YaHei"/>
        </w:rPr>
        <w:t xml:space="preserve">This report asks one question: can a nonisolated solution set support a sharp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solution-anchored RL exponent gamma &lt; 1, a compatible residual regularity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modulus, and genuinely convergent proximal dynamics?</w:t>
      </w:r>
    </w:p>
    <w:p>
      <w:pPr>
        <w:pStyle w:val="BodyText"/>
      </w:pPr>
      <w:r>
        <w:rPr>
          <w:rFonts w:ascii="Calibri" w:hAnsi="Calibri" w:eastAsia="Microsoft YaHei"/>
        </w:rPr>
        <w:t xml:space="preserve">The answer is positive, with an important qualification. Nonisolatedness alone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does not escape the earlier obstruction. The workable mechanism is: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non-Lipschitz minimum residual in the normal variable</w:t>
      </w:r>
      <w:r>
        <w:rPr>
          <w:rFonts w:ascii="Calibri" w:hAnsi="Calibri" w:eastAsia="Microsoft YaHei"/>
        </w:rPr>
        <w:br/>
      </w:r>
      <w:r>
        <w:rPr>
          <w:rStyle w:val="VerbatimChar"/>
          <w:rFonts w:ascii="Calibri" w:hAnsi="Calibri" w:eastAsia="Microsoft YaHei"/>
        </w:rPr>
        <w:t xml:space="preserve">+ Holder tangential drift</w:t>
      </w:r>
      <w:r>
        <w:rPr>
          <w:rFonts w:ascii="Calibri" w:hAnsi="Calibri" w:eastAsia="Microsoft YaHei"/>
        </w:rPr>
        <w:br/>
      </w:r>
      <w:r>
        <w:rPr>
          <w:rStyle w:val="VerbatimChar"/>
          <w:rFonts w:ascii="Calibri" w:hAnsi="Calibri" w:eastAsia="Microsoft YaHei"/>
        </w:rPr>
        <w:t xml:space="preserve">+ higher-order normal correction.</w:t>
      </w:r>
    </w:p>
    <w:p>
      <w:pPr>
        <w:pStyle w:val="FirstParagraph"/>
      </w:pPr>
      <w:r>
        <w:rPr>
          <w:rFonts w:ascii="Calibri" w:hAnsi="Calibri" w:eastAsia="Microsoft YaHei"/>
        </w:rPr>
        <w:t xml:space="preserve">The main positive family is a triangular, non-Lipschitz semistable inclusion.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It is specified directly on the F side, its zero set is a line, every proximal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branch exists, and every switching history has finite length.</w:t>
      </w:r>
    </w:p>
    <w:bookmarkEnd w:id="20"/>
    <w:bookmarkStart w:id="24" w:name="X295877d776bcbf9c7a2e075fc9d1cc658a4f2e9"/>
    <w:p>
      <w:pPr>
        <w:pStyle w:val="Heading2"/>
        <w:keepNext/>
      </w:pPr>
      <w:r>
        <w:rPr>
          <w:rFonts w:ascii="Calibri" w:hAnsi="Calibri" w:eastAsia="Microsoft YaHei"/>
        </w:rPr>
        <w:t xml:space="preserve">1. Standing notation and the exact no-go scope</w:t>
      </w:r>
    </w:p>
    <w:p>
      <w:pPr>
        <w:pStyle w:val="FirstParagraph"/>
      </w:pPr>
      <w:r>
        <w:rPr>
          <w:rFonts w:ascii="Calibri" w:hAnsi="Calibri" w:eastAsia="Microsoft YaHei"/>
        </w:rPr>
        <w:t xml:space="preserve">Let S = F^(-1)(0) intersect D and let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r(y) = d(0,F(y)).</w:t>
      </w:r>
    </w:p>
    <w:p>
      <w:pPr>
        <w:pStyle w:val="FirstParagraph"/>
      </w:pPr>
      <w:r>
        <w:rPr>
          <w:rFonts w:ascii="Calibri" w:hAnsi="Calibri" w:eastAsia="Microsoft YaHei"/>
        </w:rPr>
        <w:t xml:space="preserve">For L &gt; 0 and 0 &lt; gamma &lt; 1, the current compatibility condition is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limsup[t -&gt; 0+] psi((t + L*t^gamma)/(2*lambda))/t &lt; 1.       (C)</w:t>
      </w:r>
    </w:p>
    <w:bookmarkStart w:id="21" w:name="Xeb222d6329d00774ec05874949220030a5fed04"/>
    <w:p>
      <w:pPr>
        <w:pStyle w:val="Heading3"/>
        <w:keepNext/>
      </w:pPr>
      <w:r>
        <w:rPr>
          <w:rFonts w:ascii="Calibri" w:hAnsi="Calibri" w:eastAsia="Microsoft YaHei"/>
        </w:rPr>
        <w:t xml:space="preserve">Proposition 1: compatibility forces a lower residual scale</w:t>
      </w:r>
    </w:p>
    <w:p>
      <w:pPr>
        <w:pStyle w:val="FirstParagraph"/>
      </w:pPr>
      <w:r>
        <w:rPr>
          <w:rFonts w:ascii="Calibri" w:hAnsi="Calibri" w:eastAsia="Microsoft YaHei"/>
        </w:rPr>
        <w:t xml:space="preserve">Assume psi is nondecreasing, d(y,S) &lt;= psi(r(y)), and (C) holds. Then there are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c &gt; 0 and a neighborhood of S such that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r(y) &gt;= c*d(y,S)^gamma.                                    (1.1)</w:t>
      </w:r>
    </w:p>
    <w:p>
      <w:pPr>
        <w:pStyle w:val="FirstParagraph"/>
      </w:pPr>
      <w:r>
        <w:rPr>
          <w:rFonts w:ascii="Calibri" w:hAnsi="Calibri" w:eastAsia="Microsoft YaHei"/>
        </w:rPr>
        <w:t xml:space="preserve">Consequently any upper estimate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r(y) &lt;= C*d(y,S)^nu</w:t>
      </w:r>
    </w:p>
    <w:p>
      <w:pPr>
        <w:pStyle w:val="FirstParagraph"/>
      </w:pPr>
      <w:r>
        <w:rPr>
          <w:rFonts w:ascii="Calibri" w:hAnsi="Calibri" w:eastAsia="Microsoft YaHei"/>
        </w:rPr>
        <w:t xml:space="preserve">with nu &gt; gamma is incompatible with (C).</w:t>
      </w:r>
    </w:p>
    <w:p>
      <w:pPr>
        <w:pStyle w:val="BodyText"/>
      </w:pPr>
      <w:r>
        <w:rPr>
          <w:rFonts w:ascii="Calibri" w:hAnsi="Calibri" w:eastAsia="Microsoft YaHei"/>
        </w:rPr>
        <w:t xml:space="preserve">Proof. Choose kappa strictly between the limsup in (C) and one. For sufficiently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small t,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psi((t + L*t^gamma)/(2*lambda)) &lt;= kappa*t.</w:t>
      </w:r>
    </w:p>
    <w:p>
      <w:pPr>
        <w:pStyle w:val="FirstParagraph"/>
      </w:pPr>
      <w:r>
        <w:rPr>
          <w:rFonts w:ascii="Calibri" w:hAnsi="Calibri" w:eastAsia="Microsoft YaHei"/>
        </w:rPr>
        <w:t xml:space="preserve">Since t + L t^gamma &gt;= L t^gamma, monotonicity of psi gives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psi((L/(2*lambda))*t^gamma) &lt;= kappa*t.</w:t>
      </w:r>
    </w:p>
    <w:p>
      <w:pPr>
        <w:pStyle w:val="FirstParagraph"/>
      </w:pPr>
      <w:r>
        <w:rPr>
          <w:rFonts w:ascii="Calibri" w:hAnsi="Calibri" w:eastAsia="Microsoft YaHei"/>
        </w:rPr>
        <w:t xml:space="preserve">Set r = (L/(2 lambda)) t^gamma. Then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psi(r) &lt;= kappa*(2*lambda/L)^(1/gamma)*r^(1/gamma).</w:t>
      </w:r>
    </w:p>
    <w:p>
      <w:pPr>
        <w:pStyle w:val="FirstParagraph"/>
      </w:pPr>
      <w:r>
        <w:rPr>
          <w:rFonts w:ascii="Calibri" w:hAnsi="Calibri" w:eastAsia="Microsoft YaHei"/>
        </w:rPr>
        <w:t xml:space="preserve">Combining d(y,S) &lt;= psi(r(y)) and rearranging proves (1.1), with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c = L/(2*lambda*kappa^gamma).</w:t>
      </w:r>
    </w:p>
    <w:p>
      <w:pPr>
        <w:pStyle w:val="FirstParagraph"/>
      </w:pPr>
      <w:r>
        <w:rPr>
          <w:rFonts w:ascii="Calibri" w:hAnsi="Calibri" w:eastAsia="Microsoft YaHei"/>
        </w:rPr>
        <w:t xml:space="preserve">This is the strengthened no-go statement. It identifies the decisive object: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the minimum residual, not isolatedness of the zero.</w:t>
      </w:r>
    </w:p>
    <w:bookmarkEnd w:id="21"/>
    <w:bookmarkStart w:id="22" w:name="Xd3040e508dd2bc843b1d30ddde7f1a73f03f73e"/>
    <w:p>
      <w:pPr>
        <w:pStyle w:val="Heading3"/>
        <w:keepNext/>
      </w:pPr>
      <w:r>
        <w:rPr>
          <w:rFonts w:ascii="Calibri" w:hAnsi="Calibri" w:eastAsia="Microsoft YaHei"/>
        </w:rPr>
        <w:t xml:space="preserve">Corollary 1: Lipschitz vanishing on any closed zero set is blocked</w:t>
      </w:r>
    </w:p>
    <w:p>
      <w:pPr>
        <w:pStyle w:val="FirstParagraph"/>
      </w:pPr>
      <w:r>
        <w:rPr>
          <w:rFonts w:ascii="Calibri" w:hAnsi="Calibri" w:eastAsia="Microsoft YaHei"/>
        </w:rPr>
        <w:t xml:space="preserve">Let F be single-valued and locally K-Lipschitz on a neighborhood of a closed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set S, with F(p)=0 for every p in S. Then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||F(y)|| &lt;= K*d(y,S).                                      (1.2)</w:t>
      </w:r>
    </w:p>
    <w:p>
      <w:pPr>
        <w:pStyle w:val="FirstParagraph"/>
      </w:pPr>
      <w:r>
        <w:rPr>
          <w:rFonts w:ascii="Calibri" w:hAnsi="Calibri" w:eastAsia="Microsoft YaHei"/>
        </w:rPr>
        <w:t xml:space="preserve">This holds for arbitrary closed S; a manifold assumption is unnecessary.</w:t>
      </w:r>
    </w:p>
    <w:p>
      <w:pPr>
        <w:pStyle w:val="BodyText"/>
      </w:pPr>
      <w:r>
        <w:rPr>
          <w:rFonts w:ascii="Calibri" w:hAnsi="Calibri" w:eastAsia="Microsoft YaHei"/>
        </w:rPr>
        <w:t xml:space="preserve">Proof. For any eps &gt; 0 choose p_eps in S with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||y-p_eps|| &lt;= d(y,S)+eps.</w:t>
      </w:r>
    </w:p>
    <w:p>
      <w:pPr>
        <w:pStyle w:val="FirstParagraph"/>
      </w:pPr>
      <w:r>
        <w:rPr>
          <w:rFonts w:ascii="Calibri" w:hAnsi="Calibri" w:eastAsia="Microsoft YaHei"/>
        </w:rPr>
        <w:t xml:space="preserve">Then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||F(y)|| = ||F(y)-F(p_eps)|| &lt;= K*(d(y,S)+eps).</w:t>
      </w:r>
    </w:p>
    <w:p>
      <w:pPr>
        <w:pStyle w:val="FirstParagraph"/>
      </w:pPr>
      <w:r>
        <w:rPr>
          <w:rFonts w:ascii="Calibri" w:hAnsi="Calibri" w:eastAsia="Microsoft YaHei"/>
        </w:rPr>
        <w:t xml:space="preserve">Let eps tend to zero.</w:t>
      </w:r>
    </w:p>
    <w:p>
      <w:pPr>
        <w:pStyle w:val="BodyText"/>
      </w:pPr>
      <w:r>
        <w:rPr>
          <w:rFonts w:ascii="Calibri" w:hAnsi="Calibri" w:eastAsia="Microsoft YaHei"/>
        </w:rPr>
        <w:t xml:space="preserve">Since d(y,S) &lt;= psi(||F(y)||), (1.2) gives a residual upper power nu = 1.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For every gamma &lt; 1, Proposition 1 has nu &gt; gamma and yields a contradiction.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Thus a C1 or C2 solution manifold does not by itself evade the no-go.</w:t>
      </w:r>
    </w:p>
    <w:p>
      <w:pPr>
        <w:pStyle w:val="BodyText"/>
      </w:pPr>
      <w:r>
        <w:rPr>
          <w:rFonts w:ascii="Calibri" w:hAnsi="Calibri" w:eastAsia="Microsoft YaHei"/>
        </w:rPr>
        <w:t xml:space="preserve">For a set-valued map, one locally Lipschitz zero-valued selection is already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enough to imply r(y) &lt;= K d(y,S). Multivaluedness helps only if all small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branches are excluded from the minimum residual.</w:t>
      </w:r>
    </w:p>
    <w:bookmarkEnd w:id="22"/>
    <w:bookmarkStart w:id="23" w:name="what-an-escape-must-contain"/>
    <w:p>
      <w:pPr>
        <w:pStyle w:val="Heading3"/>
        <w:keepNext/>
      </w:pPr>
      <w:r>
        <w:rPr>
          <w:rFonts w:ascii="Calibri" w:hAnsi="Calibri" w:eastAsia="Microsoft YaHei"/>
        </w:rPr>
        <w:t xml:space="preserve">What an escape must contain</w:t>
      </w:r>
    </w:p>
    <w:p>
      <w:pPr>
        <w:pStyle w:val="FirstParagraph"/>
      </w:pPr>
      <w:r>
        <w:rPr>
          <w:rFonts w:ascii="Calibri" w:hAnsi="Calibri" w:eastAsia="Microsoft YaHei"/>
        </w:rPr>
        <w:t xml:space="preserve">Within the present RL--regularity route, a genuine exponent gamma &lt; 1 requires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at least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r(y) not equal to O(d(y,S)^nu) for any nu &gt; gamma.</w:t>
      </w:r>
    </w:p>
    <w:p>
      <w:pPr>
        <w:pStyle w:val="FirstParagraph"/>
      </w:pPr>
      <w:r>
        <w:rPr>
          <w:rFonts w:ascii="Calibri" w:hAnsi="Calibri" w:eastAsia="Microsoft YaHei"/>
        </w:rPr>
        <w:t xml:space="preserve">In a power model the minimum residual must be of order d^gamma or larger.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Non-Lipschitz transverse behavior is therefore not an optional decoration; it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is forced by compatibility. Branching, scale separation, and moving anchors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may organize the geometry, but none can overcome a smaller minimum residual.</w:t>
      </w:r>
    </w:p>
    <w:bookmarkEnd w:id="23"/>
    <w:bookmarkEnd w:id="24"/>
    <w:bookmarkStart w:id="27" w:name="X1eeac86397f7bc873e65751ceaeefd8f088135e"/>
    <w:p>
      <w:pPr>
        <w:pStyle w:val="Heading2"/>
        <w:keepNext/>
      </w:pPr>
      <w:r>
        <w:rPr>
          <w:rFonts w:ascii="Calibri" w:hAnsi="Calibri" w:eastAsia="Microsoft YaHei"/>
        </w:rPr>
        <w:t xml:space="preserve">2. Flat tangent--normal scaling theorem</w:t>
      </w:r>
    </w:p>
    <w:p>
      <w:pPr>
        <w:pStyle w:val="FirstParagraph"/>
      </w:pPr>
      <w:r>
        <w:rPr>
          <w:rFonts w:ascii="Calibri" w:hAnsi="Calibri" w:eastAsia="Microsoft YaHei"/>
        </w:rPr>
        <w:t xml:space="preserve">Work first in R^(m+r) with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S = R^m x {0}.</w:t>
      </w:r>
    </w:p>
    <w:p>
      <w:pPr>
        <w:pStyle w:val="FirstParagraph"/>
      </w:pPr>
      <w:r>
        <w:rPr>
          <w:rFonts w:ascii="Calibri" w:hAnsi="Calibri" w:eastAsia="Microsoft YaHei"/>
        </w:rPr>
        <w:t xml:space="preserve">Write an input as x = (t,z), d = ||z||, and a selected proximal output as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y = (t_plus,z_plus). Let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Delta_T = t_plus-t,</w:t>
      </w:r>
      <w:r>
        <w:rPr>
          <w:rFonts w:ascii="Calibri" w:hAnsi="Calibri" w:eastAsia="Microsoft YaHei"/>
        </w:rPr>
        <w:br/>
      </w:r>
      <w:r>
        <w:rPr>
          <w:rStyle w:val="VerbatimChar"/>
          <w:rFonts w:ascii="Calibri" w:hAnsi="Calibri" w:eastAsia="Microsoft YaHei"/>
        </w:rPr>
        <w:t xml:space="preserve">s = ||y-x||,</w:t>
      </w:r>
      <w:r>
        <w:rPr>
          <w:rFonts w:ascii="Calibri" w:hAnsi="Calibri" w:eastAsia="Microsoft YaHei"/>
        </w:rPr>
        <w:br/>
      </w:r>
      <w:r>
        <w:rPr>
          <w:rStyle w:val="VerbatimChar"/>
          <w:rFonts w:ascii="Calibri" w:hAnsi="Calibri" w:eastAsia="Microsoft YaHei"/>
        </w:rPr>
        <w:t xml:space="preserve">v = (x-y)/lambda in F(y).</w:t>
      </w:r>
    </w:p>
    <w:p>
      <w:pPr>
        <w:pStyle w:val="FirstParagraph"/>
      </w:pPr>
      <w:r>
        <w:rPr>
          <w:rFonts w:ascii="Calibri" w:hAnsi="Calibri" w:eastAsia="Microsoft YaHei"/>
        </w:rPr>
        <w:t xml:space="preserve">The input-nearest solution is p = (t,0).</w:t>
      </w:r>
    </w:p>
    <w:bookmarkStart w:id="25" w:name="theorem-2-exact-flat-scaling"/>
    <w:p>
      <w:pPr>
        <w:pStyle w:val="Heading3"/>
        <w:keepNext/>
      </w:pPr>
      <w:r>
        <w:rPr>
          <w:rFonts w:ascii="Calibri" w:hAnsi="Calibri" w:eastAsia="Microsoft YaHei"/>
        </w:rPr>
        <w:t xml:space="preserve">Theorem 2: exact flat scaling</w:t>
      </w:r>
    </w:p>
    <w:p>
      <w:pPr>
        <w:pStyle w:val="FirstParagraph"/>
      </w:pPr>
      <w:r>
        <w:rPr>
          <w:rFonts w:ascii="Calibri" w:hAnsi="Calibri" w:eastAsia="Microsoft YaHei"/>
        </w:rPr>
        <w:t xml:space="preserve">Assume that for all sufficiently small d &gt; 0,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c_T*d^gamma &lt;= ||Delta_T|| &lt;= C_T*d^gamma,                  (2.1)</w:t>
      </w:r>
      <w:r>
        <w:rPr>
          <w:rFonts w:ascii="Calibri" w:hAnsi="Calibri" w:eastAsia="Microsoft YaHei"/>
        </w:rPr>
        <w:br/>
      </w:r>
      <w:r>
        <w:rPr>
          <w:rFonts w:ascii="Calibri" w:hAnsi="Calibri" w:eastAsia="Microsoft YaHei"/>
        </w:rPr>
        <w:br/>
      </w:r>
      <w:r>
        <w:rPr>
          <w:rStyle w:val="VerbatimChar"/>
          <w:rFonts w:ascii="Calibri" w:hAnsi="Calibri" w:eastAsia="Microsoft YaHei"/>
        </w:rPr>
        <w:t xml:space="preserve">c_N*d^beta  &lt;= ||z_plus|| &lt;= C_N*d^beta,                    (2.2)</w:t>
      </w:r>
    </w:p>
    <w:p>
      <w:pPr>
        <w:pStyle w:val="FirstParagraph"/>
      </w:pPr>
      <w:r>
        <w:rPr>
          <w:rFonts w:ascii="Calibri" w:hAnsi="Calibri" w:eastAsia="Microsoft YaHei"/>
        </w:rPr>
        <w:t xml:space="preserve">where 0 &lt; gamma &lt; 1 &lt; beta. Then:</w:t>
      </w:r>
    </w:p>
    <w:p>
      <w:pPr>
        <w:numPr>
          <w:ilvl w:val="0"/>
          <w:numId w:val="1001"/>
        </w:numPr>
      </w:pPr>
      <w:r>
        <w:rPr>
          <w:rFonts w:ascii="Calibri" w:hAnsi="Calibri" w:eastAsia="Microsoft YaHei"/>
        </w:rPr>
        <w:t xml:space="preserve">The input-nearest anchored reflected Minty displacement has order d^gamma: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  <w:rFonts w:ascii="Calibri" w:hAnsi="Calibri" w:eastAsia="Microsoft YaHei"/>
        </w:rPr>
        <w:t xml:space="preserve">c_R*d^gamma &lt;= ||(y-p)-lambda*v|| &lt;= C_R*d^gamma.        (2.3)</w:t>
      </w:r>
    </w:p>
    <w:p>
      <w:pPr>
        <w:numPr>
          <w:ilvl w:val="0"/>
          <w:numId w:val="1001"/>
        </w:numPr>
      </w:pPr>
      <w:r>
        <w:rPr>
          <w:rFonts w:ascii="Calibri" w:hAnsi="Calibri" w:eastAsia="Microsoft YaHei"/>
        </w:rPr>
        <w:t xml:space="preserve">The total step and selected PPA residual have order d^gamma: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  <w:rFonts w:ascii="Calibri" w:hAnsi="Calibri" w:eastAsia="Microsoft YaHei"/>
        </w:rPr>
        <w:t xml:space="preserve">c_s*d^gamma &lt;= s &lt;= C_s*d^gamma,</w:t>
      </w:r>
      <w:r>
        <w:rPr>
          <w:rFonts w:ascii="Calibri" w:hAnsi="Calibri" w:eastAsia="Microsoft YaHei"/>
        </w:rPr>
        <w:br/>
      </w:r>
      <w:r>
        <w:rPr>
          <w:rStyle w:val="VerbatimChar"/>
          <w:rFonts w:ascii="Calibri" w:hAnsi="Calibri" w:eastAsia="Microsoft YaHei"/>
        </w:rPr>
        <w:t xml:space="preserve">c_s/lambda*d^gamma &lt;= ||v|| &lt;= C_s/lambda*d^gamma.       (2.4)</w:t>
      </w:r>
    </w:p>
    <w:p>
      <w:pPr>
        <w:numPr>
          <w:ilvl w:val="0"/>
          <w:numId w:val="1001"/>
        </w:numPr>
      </w:pPr>
      <w:r>
        <w:rPr>
          <w:rFonts w:ascii="Calibri" w:hAnsi="Calibri" w:eastAsia="Microsoft YaHei"/>
        </w:rPr>
        <w:t xml:space="preserve">An anchored RL inequality holds with exponent gamma, and no larger exponent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can hold uniformly on this branch.</w:t>
      </w:r>
    </w:p>
    <w:p>
      <w:pPr>
        <w:numPr>
          <w:ilvl w:val="0"/>
          <w:numId w:val="1001"/>
        </w:numPr>
      </w:pPr>
      <w:r>
        <w:rPr>
          <w:rFonts w:ascii="Calibri" w:hAnsi="Calibri" w:eastAsia="Microsoft YaHei"/>
        </w:rPr>
        <w:t xml:space="preserve">Along the selected output relation,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  <w:rFonts w:ascii="Calibri" w:hAnsi="Calibri" w:eastAsia="Microsoft YaHei"/>
        </w:rPr>
        <w:t xml:space="preserve">d(y,S) is comparable to ||v||^(beta/gamma).              (2.5)</w:t>
      </w:r>
    </w:p>
    <w:p>
      <w:pPr>
        <w:numPr>
          <w:ilvl w:val="0"/>
          <w:numId w:val="1000"/>
        </w:numPr>
      </w:pPr>
      <w:r>
        <w:rPr>
          <w:rFonts w:ascii="Calibri" w:hAnsi="Calibri" w:eastAsia="Microsoft YaHei"/>
        </w:rPr>
        <w:t xml:space="preserve">Hence the orbitwise regularity exponent is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  <w:rFonts w:ascii="Calibri" w:hAnsi="Calibri" w:eastAsia="Microsoft YaHei"/>
        </w:rPr>
        <w:t xml:space="preserve">q = beta/gamma,       gamma*q = beta.                    (2.6)</w:t>
      </w:r>
    </w:p>
    <w:p>
      <w:pPr>
        <w:numPr>
          <w:ilvl w:val="0"/>
          <w:numId w:val="1001"/>
        </w:numPr>
      </w:pPr>
      <w:r>
        <w:rPr>
          <w:rFonts w:ascii="Calibri" w:hAnsi="Calibri" w:eastAsia="Microsoft YaHei"/>
        </w:rPr>
        <w:t xml:space="preserve">If, in addition, the selected residual is comparable to the minimum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residual,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  <w:rFonts w:ascii="Calibri" w:hAnsi="Calibri" w:eastAsia="Microsoft YaHei"/>
        </w:rPr>
        <w:t xml:space="preserve">d(0,F(y)) &gt;= kappa_0*||v||,                              (2.7)</w:t>
      </w:r>
    </w:p>
    <w:p>
      <w:pPr>
        <w:numPr>
          <w:ilvl w:val="0"/>
          <w:numId w:val="1000"/>
        </w:numPr>
      </w:pPr>
      <w:r>
        <w:rPr>
          <w:rFonts w:ascii="Calibri" w:hAnsi="Calibri" w:eastAsia="Microsoft YaHei"/>
        </w:rPr>
        <w:t xml:space="preserve">and nearby outputs are covered by such steps, then (2.5) is a genuine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neighborhood error bound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  <w:rFonts w:ascii="Calibri" w:hAnsi="Calibri" w:eastAsia="Microsoft YaHei"/>
        </w:rPr>
        <w:t xml:space="preserve">d(y,S) &lt;= rho*d(0,F(y))^(beta/gamma).</w:t>
      </w:r>
    </w:p>
    <w:p>
      <w:pPr>
        <w:numPr>
          <w:ilvl w:val="0"/>
          <w:numId w:val="1001"/>
        </w:numPr>
      </w:pPr>
      <w:r>
        <w:rPr>
          <w:rFonts w:ascii="Calibri" w:hAnsi="Calibri" w:eastAsia="Microsoft YaHei"/>
        </w:rPr>
        <w:t xml:space="preserve">The true proximal distance rate is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  <w:rFonts w:ascii="Calibri" w:hAnsi="Calibri" w:eastAsia="Microsoft YaHei"/>
        </w:rPr>
        <w:t xml:space="preserve">d(x_plus,S) is comparable to d(x,S)^beta.                (2.8)</w:t>
      </w:r>
    </w:p>
    <w:p>
      <w:pPr>
        <w:pStyle w:val="FirstParagraph"/>
      </w:pPr>
      <w:r>
        <w:rPr>
          <w:rFonts w:ascii="Calibri" w:hAnsi="Calibri" w:eastAsia="Microsoft YaHei"/>
        </w:rPr>
        <w:t xml:space="preserve">Proof. Since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y-p = (Delta_T,z_plus),</w:t>
      </w:r>
      <w:r>
        <w:rPr>
          <w:rFonts w:ascii="Calibri" w:hAnsi="Calibri" w:eastAsia="Microsoft YaHei"/>
        </w:rPr>
        <w:br/>
      </w:r>
      <w:r>
        <w:rPr>
          <w:rStyle w:val="VerbatimChar"/>
          <w:rFonts w:ascii="Calibri" w:hAnsi="Calibri" w:eastAsia="Microsoft YaHei"/>
        </w:rPr>
        <w:t xml:space="preserve">lambda*v = x-y = (-Delta_T,z-z_plus),</w:t>
      </w:r>
    </w:p>
    <w:p>
      <w:pPr>
        <w:pStyle w:val="FirstParagraph"/>
      </w:pPr>
      <w:r>
        <w:rPr>
          <w:rFonts w:ascii="Calibri" w:hAnsi="Calibri" w:eastAsia="Microsoft YaHei"/>
        </w:rPr>
        <w:t xml:space="preserve">the reflected displacement is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(y-p)-lambda*v = (2*Delta_T,2*z_plus-z).</w:t>
      </w:r>
    </w:p>
    <w:p>
      <w:pPr>
        <w:pStyle w:val="FirstParagraph"/>
      </w:pPr>
      <w:r>
        <w:rPr>
          <w:rFonts w:ascii="Calibri" w:hAnsi="Calibri" w:eastAsia="Microsoft YaHei"/>
        </w:rPr>
        <w:t xml:space="preserve">Its tangential component and (2.1) give the lower bound in (2.3). Its upper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bound follows from (2.1), (2.2), and d = o(d^gamma). The same dominance gives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s = sqrt(||Delta_T||^2+||z-z_plus||^2) comparable to d^gamma,</w:t>
      </w:r>
    </w:p>
    <w:p>
      <w:pPr>
        <w:pStyle w:val="FirstParagraph"/>
      </w:pPr>
      <w:r>
        <w:rPr>
          <w:rFonts w:ascii="Calibri" w:hAnsi="Calibri" w:eastAsia="Microsoft YaHei"/>
        </w:rPr>
        <w:t xml:space="preserve">which proves (2.4). Since ||x-p|| = d, (2.3) is exactly anchored RL of exponent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gamma. If exponent eta &gt; gamma held, then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c_R*d^gamma &lt;= L*d^eta,</w:t>
      </w:r>
    </w:p>
    <w:p>
      <w:pPr>
        <w:pStyle w:val="FirstParagraph"/>
      </w:pPr>
      <w:r>
        <w:rPr>
          <w:rFonts w:ascii="Calibri" w:hAnsi="Calibri" w:eastAsia="Microsoft YaHei"/>
        </w:rPr>
        <w:t xml:space="preserve">which is impossible as d tends to zero. Combining (2.2) and (2.4) proves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(2.5); (2.7) turns the selected-residual comparison into a minimum-residual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error bound. Finally (2.2) is (2.8).</w:t>
      </w:r>
    </w:p>
    <w:bookmarkEnd w:id="25"/>
    <w:bookmarkStart w:id="26" w:name="the-caveat-behind-q--betagamma"/>
    <w:p>
      <w:pPr>
        <w:pStyle w:val="Heading3"/>
        <w:keepNext/>
      </w:pPr>
      <w:r>
        <w:rPr>
          <w:rFonts w:ascii="Calibri" w:hAnsi="Calibri" w:eastAsia="Microsoft YaHei"/>
        </w:rPr>
        <w:t xml:space="preserve">The caveat behind q = beta/gamma</w:t>
      </w:r>
    </w:p>
    <w:p>
      <w:pPr>
        <w:pStyle w:val="FirstParagraph"/>
      </w:pPr>
      <w:r>
        <w:rPr>
          <w:rFonts w:ascii="Calibri" w:hAnsi="Calibri" w:eastAsia="Microsoft YaHei"/>
        </w:rPr>
        <w:t xml:space="preserve">The identity q = beta/gamma is not automatic from proximal orbit data alone.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Without (2.7), another value in F(y) could make d(0,F(y)) much smaller. Without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output coverage, the estimate may hold only on the range of one branch. Both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conditions are necessary to promote a scaling observation to the regularity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hypothesis used by the PPA theorem.</w:t>
      </w:r>
    </w:p>
    <w:bookmarkEnd w:id="26"/>
    <w:bookmarkEnd w:id="27"/>
    <w:bookmarkStart w:id="30" w:name="Xfa0cbc20f3bd78209cb5e327bc7cbaba55320d2"/>
    <w:p>
      <w:pPr>
        <w:pStyle w:val="Heading2"/>
        <w:keepNext/>
      </w:pPr>
      <w:r>
        <w:rPr>
          <w:rFonts w:ascii="Calibri" w:hAnsi="Calibri" w:eastAsia="Microsoft YaHei"/>
        </w:rPr>
        <w:t xml:space="preserve">3. Manifold version and the role of curvature</w:t>
      </w:r>
    </w:p>
    <w:p>
      <w:pPr>
        <w:pStyle w:val="FirstParagraph"/>
      </w:pPr>
      <w:r>
        <w:rPr>
          <w:rFonts w:ascii="Calibri" w:hAnsi="Calibri" w:eastAsia="Microsoft YaHei"/>
        </w:rPr>
        <w:t xml:space="preserve">Let S be a C2 embedded submanifold. In a sufficiently small tubular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neighborhood, the nearest-point projection pi is single-valued. Write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x = p+n,       p = pi(x),       n in N_S(p),       d = ||n||,</w:t>
      </w:r>
      <w:r>
        <w:rPr>
          <w:rFonts w:ascii="Calibri" w:hAnsi="Calibri" w:eastAsia="Microsoft YaHei"/>
        </w:rPr>
        <w:br/>
      </w:r>
      <w:r>
        <w:rPr>
          <w:rStyle w:val="VerbatimChar"/>
          <w:rFonts w:ascii="Calibri" w:hAnsi="Calibri" w:eastAsia="Microsoft YaHei"/>
        </w:rPr>
        <w:t xml:space="preserve">y = q+m,       q = pi(y),       m in N_S(q).</w:t>
      </w:r>
    </w:p>
    <w:p>
      <w:pPr>
        <w:pStyle w:val="FirstParagraph"/>
      </w:pPr>
      <w:r>
        <w:rPr>
          <w:rFonts w:ascii="Calibri" w:hAnsi="Calibri" w:eastAsia="Microsoft YaHei"/>
        </w:rPr>
        <w:t xml:space="preserve">The standard tubular estimates give, for q close to p,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||P_N(p)(q-p)|| &lt;= K*||q-p||^2,</w:t>
      </w:r>
      <w:r>
        <w:rPr>
          <w:rFonts w:ascii="Calibri" w:hAnsi="Calibri" w:eastAsia="Microsoft YaHei"/>
        </w:rPr>
        <w:br/>
      </w:r>
      <w:r>
        <w:rPr>
          <w:rStyle w:val="VerbatimChar"/>
          <w:rFonts w:ascii="Calibri" w:hAnsi="Calibri" w:eastAsia="Microsoft YaHei"/>
        </w:rPr>
        <w:t xml:space="preserve">||P_T(p)m|| &lt;= K*||q-p||*||m||.                             (3.1)</w:t>
      </w:r>
    </w:p>
    <w:bookmarkStart w:id="28" w:name="theorem-3-curved-tangent--normal-scaling"/>
    <w:p>
      <w:pPr>
        <w:pStyle w:val="Heading3"/>
        <w:keepNext/>
      </w:pPr>
      <w:r>
        <w:rPr>
          <w:rFonts w:ascii="Calibri" w:hAnsi="Calibri" w:eastAsia="Microsoft YaHei"/>
        </w:rPr>
        <w:t xml:space="preserve">Theorem 3: curved tangent--normal scaling</w:t>
      </w:r>
    </w:p>
    <w:p>
      <w:pPr>
        <w:pStyle w:val="FirstParagraph"/>
      </w:pPr>
      <w:r>
        <w:rPr>
          <w:rFonts w:ascii="Calibri" w:hAnsi="Calibri" w:eastAsia="Microsoft YaHei"/>
        </w:rPr>
        <w:t xml:space="preserve">Assume 0 &lt; gamma &lt; 1 &lt; beta and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c_T*d^gamma &lt;= ||P_T(p)(q-p)||,</w:t>
      </w:r>
      <w:r>
        <w:rPr>
          <w:rFonts w:ascii="Calibri" w:hAnsi="Calibri" w:eastAsia="Microsoft YaHei"/>
        </w:rPr>
        <w:br/>
      </w:r>
      <w:r>
        <w:rPr>
          <w:rStyle w:val="VerbatimChar"/>
          <w:rFonts w:ascii="Calibri" w:hAnsi="Calibri" w:eastAsia="Microsoft YaHei"/>
        </w:rPr>
        <w:t xml:space="preserve">||q-p|| &lt;= C_T*d^gamma,</w:t>
      </w:r>
      <w:r>
        <w:rPr>
          <w:rFonts w:ascii="Calibri" w:hAnsi="Calibri" w:eastAsia="Microsoft YaHei"/>
        </w:rPr>
        <w:br/>
      </w:r>
      <w:r>
        <w:rPr>
          <w:rStyle w:val="VerbatimChar"/>
          <w:rFonts w:ascii="Calibri" w:hAnsi="Calibri" w:eastAsia="Microsoft YaHei"/>
        </w:rPr>
        <w:t xml:space="preserve">c_N*d^beta &lt;= ||m|| &lt;= C_N*d^beta.                          (3.2)</w:t>
      </w:r>
    </w:p>
    <w:p>
      <w:pPr>
        <w:pStyle w:val="FirstParagraph"/>
      </w:pPr>
      <w:r>
        <w:rPr>
          <w:rFonts w:ascii="Calibri" w:hAnsi="Calibri" w:eastAsia="Microsoft YaHei"/>
        </w:rPr>
        <w:t xml:space="preserve">Then the conclusions of Theorem 2 hold for the input-nearest anchor p, with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changed constants. In particular the sharp anchored exponent is gamma, the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selected residual is of order d^gamma, and the next distance is of order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d^beta.</w:t>
      </w:r>
    </w:p>
    <w:p>
      <w:pPr>
        <w:pStyle w:val="BodyText"/>
      </w:pPr>
      <w:r>
        <w:rPr>
          <w:rFonts w:ascii="Calibri" w:hAnsi="Calibri" w:eastAsia="Microsoft YaHei"/>
        </w:rPr>
        <w:t xml:space="preserve">Proof. The PPA identities are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(y-p)+lambda*v = x-p = n,</w:t>
      </w:r>
      <w:r>
        <w:rPr>
          <w:rFonts w:ascii="Calibri" w:hAnsi="Calibri" w:eastAsia="Microsoft YaHei"/>
        </w:rPr>
        <w:br/>
      </w:r>
      <w:r>
        <w:rPr>
          <w:rStyle w:val="VerbatimChar"/>
          <w:rFonts w:ascii="Calibri" w:hAnsi="Calibri" w:eastAsia="Microsoft YaHei"/>
        </w:rPr>
        <w:t xml:space="preserve">(y-p)-lambda*v = 2*(q-p)+2*m-n.                             (3.3)</w:t>
      </w:r>
    </w:p>
    <w:p>
      <w:pPr>
        <w:pStyle w:val="FirstParagraph"/>
      </w:pPr>
      <w:r>
        <w:rPr>
          <w:rFonts w:ascii="Calibri" w:hAnsi="Calibri" w:eastAsia="Microsoft YaHei"/>
        </w:rPr>
        <w:t xml:space="preserve">The tangential projection of the second expression is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2*P_T(p)(q-p) + 2*P_T(p)m.</w:t>
      </w:r>
    </w:p>
    <w:p>
      <w:pPr>
        <w:pStyle w:val="FirstParagraph"/>
      </w:pPr>
      <w:r>
        <w:rPr>
          <w:rFonts w:ascii="Calibri" w:hAnsi="Calibri" w:eastAsia="Microsoft YaHei"/>
        </w:rPr>
        <w:t xml:space="preserve">By (3.1)--(3.2), the error term is O(d^(gamma+beta)), whereas the first term is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bounded below by 2 c_T d^gamma. This proves the sharp lower order. The remaining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components are O(d^gamma), since d and d^beta are smaller than d^gamma.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The step is y-x = (q-p)+m-n and the same estimates apply. The rest follows as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in Theorem 2.</w:t>
      </w:r>
    </w:p>
    <w:bookmarkEnd w:id="28"/>
    <w:bookmarkStart w:id="29" w:name="three-anchors-are-not-interchangeable"/>
    <w:p>
      <w:pPr>
        <w:pStyle w:val="Heading3"/>
        <w:keepNext/>
      </w:pPr>
      <w:r>
        <w:rPr>
          <w:rFonts w:ascii="Calibri" w:hAnsi="Calibri" w:eastAsia="Microsoft YaHei"/>
        </w:rPr>
        <w:t xml:space="preserve">Three anchors are not interchangeable</w:t>
      </w:r>
    </w:p>
    <w:p>
      <w:pPr>
        <w:numPr>
          <w:ilvl w:val="0"/>
          <w:numId w:val="1002"/>
        </w:numPr>
      </w:pPr>
      <w:r>
        <w:rPr>
          <w:rFonts w:ascii="Calibri" w:hAnsi="Calibri" w:eastAsia="Microsoft YaHei"/>
        </w:rPr>
        <w:t xml:space="preserve">Input-nearest anchor p = pi(x): this is the anchor required by the current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distance energy because ||x-p|| = d(x,S). It sees the tangential drift and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gives the sharp exponent gamma.</w:t>
      </w:r>
    </w:p>
    <w:p>
      <w:pPr>
        <w:numPr>
          <w:ilvl w:val="0"/>
          <w:numId w:val="1002"/>
        </w:numPr>
      </w:pPr>
      <w:r>
        <w:rPr>
          <w:rFonts w:ascii="Calibri" w:hAnsi="Calibri" w:eastAsia="Microsoft YaHei"/>
        </w:rPr>
        <w:t xml:space="preserve">Output-nearest anchor q = pi(y): the reflected and incoming displacements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are both normally scaled after the tangential part is recentered. Under the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same regularity, the natural sharp exponent may be one. This anchor can erase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the phenomenon that the algorithm actually creates.</w:t>
      </w:r>
    </w:p>
    <w:p>
      <w:pPr>
        <w:numPr>
          <w:ilvl w:val="0"/>
          <w:numId w:val="1002"/>
        </w:numPr>
      </w:pPr>
      <w:r>
        <w:rPr>
          <w:rFonts w:ascii="Calibri" w:hAnsi="Calibri" w:eastAsia="Microsoft YaHei"/>
        </w:rPr>
        <w:t xml:space="preserve">Fixed solution anchor p_bar: its denominator contains the unrelated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tangential offset along S. It does not yield a uniform estimate in terms of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d(x,S) without an additional localization relation.</w:t>
      </w:r>
    </w:p>
    <w:p>
      <w:pPr>
        <w:pStyle w:val="FirstParagraph"/>
      </w:pPr>
      <w:r>
        <w:rPr>
          <w:rFonts w:ascii="Calibri" w:hAnsi="Calibri" w:eastAsia="Microsoft YaHei"/>
        </w:rPr>
        <w:t xml:space="preserve">Thus nearest-solution anchoring is not a cosmetic weakening of all-pairs RL.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The specific choice pi(x) is built into the PPA energy argument.</w:t>
      </w:r>
    </w:p>
    <w:bookmarkEnd w:id="29"/>
    <w:bookmarkEnd w:id="30"/>
    <w:bookmarkStart w:id="33" w:name="X8f81d9e3c62a34b80e783fd81fdd430807ae140"/>
    <w:p>
      <w:pPr>
        <w:pStyle w:val="Heading2"/>
        <w:keepNext/>
      </w:pPr>
      <w:r>
        <w:rPr>
          <w:rFonts w:ascii="Calibri" w:hAnsi="Calibri" w:eastAsia="Microsoft YaHei"/>
        </w:rPr>
        <w:t xml:space="preserve">4. Isolated versus nonisolated geometry</w:t>
      </w:r>
    </w:p>
    <w:p>
      <w:pPr>
        <w:pStyle w:val="FirstParagraph"/>
      </w:pPr>
      <w:r>
        <w:rPr>
          <w:rFonts w:ascii="Calibri" w:hAnsi="Calibri" w:eastAsia="Microsoft YaHei"/>
        </w:rPr>
        <w:t xml:space="preserve">The structural split can now be stated precisely.</w:t>
      </w:r>
    </w:p>
    <w:bookmarkStart w:id="31" w:name="Xabd0e802874d3edf5db54e10dfd22205f610c7d"/>
    <w:p>
      <w:pPr>
        <w:pStyle w:val="Heading3"/>
        <w:keepNext/>
      </w:pPr>
      <w:r>
        <w:rPr>
          <w:rFonts w:ascii="Calibri" w:hAnsi="Calibri" w:eastAsia="Microsoft YaHei"/>
        </w:rPr>
        <w:t xml:space="preserve">Proposition 4: isolated attractive branches cannot need gamma &lt; 1</w:t>
      </w:r>
    </w:p>
    <w:p>
      <w:pPr>
        <w:pStyle w:val="FirstParagraph"/>
      </w:pPr>
      <w:r>
        <w:rPr>
          <w:rFonts w:ascii="Calibri" w:hAnsi="Calibri" w:eastAsia="Microsoft YaHei"/>
        </w:rPr>
        <w:t xml:space="preserve">Let p be an isolated solution, x tend to p, and y in J_(lambda F)(x) be a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locally attractive branch satisfying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||y-p|| &lt;= C*||x-p||.</w:t>
      </w:r>
    </w:p>
    <w:p>
      <w:pPr>
        <w:pStyle w:val="FirstParagraph"/>
      </w:pPr>
      <w:r>
        <w:rPr>
          <w:rFonts w:ascii="Calibri" w:hAnsi="Calibri" w:eastAsia="Microsoft YaHei"/>
        </w:rPr>
        <w:t xml:space="preserve">Then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||(y-p)-lambda*v|| = ||2*(y-p)-(x-p)||</w:t>
      </w:r>
      <w:r>
        <w:rPr>
          <w:rFonts w:ascii="Calibri" w:hAnsi="Calibri" w:eastAsia="Microsoft YaHei"/>
        </w:rPr>
        <w:br/>
      </w:r>
      <w:r>
        <w:rPr>
          <w:rStyle w:val="VerbatimChar"/>
          <w:rFonts w:ascii="Calibri" w:hAnsi="Calibri" w:eastAsia="Microsoft YaHei"/>
        </w:rPr>
        <w:t xml:space="preserve">                   &lt;= (2*C+1)*||x-p||.</w:t>
      </w:r>
    </w:p>
    <w:p>
      <w:pPr>
        <w:pStyle w:val="FirstParagraph"/>
      </w:pPr>
      <w:r>
        <w:rPr>
          <w:rFonts w:ascii="Calibri" w:hAnsi="Calibri" w:eastAsia="Microsoft YaHei"/>
        </w:rPr>
        <w:t xml:space="preserve">Hence anchored RL holds with exponent one. A sharp exponent below one cannot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come from such an attractive isolated branch.</w:t>
      </w:r>
    </w:p>
    <w:p>
      <w:pPr>
        <w:pStyle w:val="BodyText"/>
      </w:pPr>
      <w:r>
        <w:rPr>
          <w:rFonts w:ascii="Calibri" w:hAnsi="Calibri" w:eastAsia="Microsoft YaHei"/>
        </w:rPr>
        <w:t xml:space="preserve">Conversely, if along a sequence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||2*(y-p)-(x-p)|| &gt;= c*||x-p||^gamma,       gamma &lt; 1,</w:t>
      </w:r>
    </w:p>
    <w:p>
      <w:pPr>
        <w:pStyle w:val="FirstParagraph"/>
      </w:pPr>
      <w:r>
        <w:rPr>
          <w:rFonts w:ascii="Calibri" w:hAnsi="Calibri" w:eastAsia="Microsoft YaHei"/>
        </w:rPr>
        <w:t xml:space="preserve">then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||y-p||/||x-p|| tends to infinity.</w:t>
      </w:r>
    </w:p>
    <w:p>
      <w:pPr>
        <w:pStyle w:val="FirstParagraph"/>
      </w:pPr>
      <w:r>
        <w:rPr>
          <w:rFonts w:ascii="Calibri" w:hAnsi="Calibri" w:eastAsia="Microsoft YaHei"/>
        </w:rPr>
        <w:t xml:space="preserve">That branch is not locally attractive to the isolated root.</w:t>
      </w:r>
    </w:p>
    <w:bookmarkEnd w:id="31"/>
    <w:bookmarkStart w:id="32" w:name="interpretation"/>
    <w:p>
      <w:pPr>
        <w:pStyle w:val="Heading3"/>
        <w:keepNext/>
      </w:pPr>
      <w:r>
        <w:rPr>
          <w:rFonts w:ascii="Calibri" w:hAnsi="Calibri" w:eastAsia="Microsoft YaHei"/>
        </w:rPr>
        <w:t xml:space="preserve">Interpretation</w:t>
      </w:r>
    </w:p>
    <w:p>
      <w:pPr>
        <w:pStyle w:val="FirstParagraph"/>
      </w:pPr>
      <w:r>
        <w:rPr>
          <w:rFonts w:ascii="Calibri" w:hAnsi="Calibri" w:eastAsia="Microsoft YaHei"/>
        </w:rPr>
        <w:t xml:space="preserve">At an isolated solution, every output displacement is solution error. A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reflected displacement of order d^gamma with gamma &lt; 1 is much larger than d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and destroys attraction.</w:t>
      </w:r>
    </w:p>
    <w:p>
      <w:pPr>
        <w:pStyle w:val="BodyText"/>
      </w:pPr>
      <w:r>
        <w:rPr>
          <w:rFonts w:ascii="Calibri" w:hAnsi="Calibri" w:eastAsia="Microsoft YaHei"/>
        </w:rPr>
        <w:t xml:space="preserve">On a nonisolated manifold, a displacement of order d^gamma can lie tangent to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S. Solution distance measures only the normal component. A large tangential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move and a normal error of order d^beta can therefore coexist. Nonisolatedness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supplies the geometric room, while the non-Lipschitz minimum residual supplies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the regularity compatible with gamma &lt; 1.</w:t>
      </w:r>
    </w:p>
    <w:p>
      <w:pPr>
        <w:pStyle w:val="BodyText"/>
      </w:pPr>
      <w:r>
        <w:rPr>
          <w:rFonts w:ascii="Calibri" w:hAnsi="Calibri" w:eastAsia="Microsoft YaHei"/>
        </w:rPr>
        <w:t xml:space="preserve">This is a conditional dichotomy, not a claim that every isolated nonsmooth or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multivalued model is impossible. It classifies attractive isolated branches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and identifies precisely how a solution manifold changes the accounting.</w:t>
      </w:r>
    </w:p>
    <w:bookmarkEnd w:id="32"/>
    <w:bookmarkEnd w:id="33"/>
    <w:bookmarkStart w:id="34" w:name="Xf9a3fdfd77bad5d750414bbc5646eb7a30ab359"/>
    <w:p>
      <w:pPr>
        <w:pStyle w:val="Heading2"/>
        <w:keepNext/>
      </w:pPr>
      <w:r>
        <w:rPr>
          <w:rFonts w:ascii="Calibri" w:hAnsi="Calibri" w:eastAsia="Microsoft YaHei"/>
        </w:rPr>
        <w:t xml:space="preserve">5. A natural F-side positive family</w:t>
      </w:r>
    </w:p>
    <w:p>
      <w:pPr>
        <w:pStyle w:val="FirstParagraph"/>
      </w:pPr>
      <w:r>
        <w:rPr>
          <w:rFonts w:ascii="Calibri" w:hAnsi="Calibri" w:eastAsia="Microsoft YaHei"/>
        </w:rPr>
        <w:t xml:space="preserve">Let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phi_r(z) = sign(z)*|z|^r,</w:t>
      </w:r>
    </w:p>
    <w:p>
      <w:pPr>
        <w:pStyle w:val="FirstParagraph"/>
      </w:pPr>
      <w:r>
        <w:rPr>
          <w:rFonts w:ascii="Calibri" w:hAnsi="Calibri" w:eastAsia="Microsoft YaHei"/>
        </w:rPr>
        <w:t xml:space="preserve">and choose parameters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a &gt; 0,       b &gt; 0,       0 &lt; alpha &lt; delta &lt; 1.</w:t>
      </w:r>
    </w:p>
    <w:p>
      <w:pPr>
        <w:pStyle w:val="FirstParagraph"/>
      </w:pPr>
      <w:r>
        <w:rPr>
          <w:rFonts w:ascii="Calibri" w:hAnsi="Calibri" w:eastAsia="Microsoft YaHei"/>
        </w:rPr>
        <w:t xml:space="preserve">For Sigma equal to {+1} or {-1,+1}, define the single- or two-branch map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F_Sigma(t,z)</w:t>
      </w:r>
      <w:r>
        <w:rPr>
          <w:rFonts w:ascii="Calibri" w:hAnsi="Calibri" w:eastAsia="Microsoft YaHei"/>
        </w:rPr>
        <w:br/>
      </w:r>
      <w:r>
        <w:rPr>
          <w:rStyle w:val="VerbatimChar"/>
          <w:rFonts w:ascii="Calibri" w:hAnsi="Calibri" w:eastAsia="Microsoft YaHei"/>
        </w:rPr>
        <w:t xml:space="preserve">  = { (-sigma*a*phi_alpha(z), b*phi_delta(z)) : sigma in Sigma }.   (5.1)</w:t>
      </w:r>
    </w:p>
    <w:p>
      <w:pPr>
        <w:pStyle w:val="FirstParagraph"/>
      </w:pPr>
      <w:r>
        <w:rPr>
          <w:rFonts w:ascii="Calibri" w:hAnsi="Calibri" w:eastAsia="Microsoft YaHei"/>
        </w:rPr>
        <w:t xml:space="preserve">Its zero set is the equilibrium manifold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S = R x {0}.</w:t>
      </w:r>
    </w:p>
    <w:p>
      <w:pPr>
        <w:pStyle w:val="FirstParagraph"/>
      </w:pPr>
      <w:r>
        <w:rPr>
          <w:rFonts w:ascii="Calibri" w:hAnsi="Calibri" w:eastAsia="Microsoft YaHei"/>
        </w:rPr>
        <w:t xml:space="preserve">This family is not obtained by prescribing a resolvent and inverting it. It is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the backward-Euler/PPA discretization of the lower-triangular non-Lipschitz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semistable inclusion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t_dot in { sigma*a*phi_alpha(z) : sigma in Sigma },</w:t>
      </w:r>
      <w:r>
        <w:rPr>
          <w:rFonts w:ascii="Calibri" w:hAnsi="Calibri" w:eastAsia="Microsoft YaHei"/>
        </w:rPr>
        <w:br/>
      </w:r>
      <w:r>
        <w:rPr>
          <w:rStyle w:val="VerbatimChar"/>
          <w:rFonts w:ascii="Calibri" w:hAnsi="Calibri" w:eastAsia="Microsoft YaHei"/>
        </w:rPr>
        <w:t xml:space="preserve">z_dot = -b*phi_delta(z).                                   (5.2)</w:t>
      </w:r>
    </w:p>
    <w:p>
      <w:pPr>
        <w:pStyle w:val="FirstParagraph"/>
      </w:pPr>
      <w:r>
        <w:rPr>
          <w:rFonts w:ascii="Calibri" w:hAnsi="Calibri" w:eastAsia="Microsoft YaHei"/>
        </w:rPr>
        <w:t xml:space="preserve">The normal equation reaches the equilibrium manifold in finite continuous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time. Its tangential travel is finite because alpha-delta &gt; -1: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total tangential travel</w:t>
      </w:r>
      <w:r>
        <w:rPr>
          <w:rFonts w:ascii="Calibri" w:hAnsi="Calibri" w:eastAsia="Microsoft YaHei"/>
        </w:rPr>
        <w:br/>
      </w:r>
      <w:r>
        <w:rPr>
          <w:rStyle w:val="VerbatimChar"/>
          <w:rFonts w:ascii="Calibri" w:hAnsi="Calibri" w:eastAsia="Microsoft YaHei"/>
        </w:rPr>
        <w:t xml:space="preserve">  &lt;= a/[b*(1+alpha-delta)] * |z_0|^(1+alpha-delta).</w:t>
      </w:r>
    </w:p>
    <w:p>
      <w:pPr>
        <w:pStyle w:val="FirstParagraph"/>
      </w:pPr>
      <w:r>
        <w:rPr>
          <w:rFonts w:ascii="Calibri" w:hAnsi="Calibri" w:eastAsia="Microsoft YaHei"/>
        </w:rPr>
        <w:t xml:space="preserve">This is a standard structural pattern in finite-time stabilization and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semistability with a continuum of equilibria: a non-Lipschitz normal law drives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the state to the equilibrium set while a subordinate tangential channel drifts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along it.</w:t>
      </w:r>
    </w:p>
    <w:bookmarkEnd w:id="34"/>
    <w:bookmarkStart w:id="38" w:name="X1a6583749cc61dd4654618ec7b32595ea658c06"/>
    <w:p>
      <w:pPr>
        <w:pStyle w:val="Heading2"/>
        <w:keepNext/>
      </w:pPr>
      <w:r>
        <w:rPr>
          <w:rFonts w:ascii="Calibri" w:hAnsi="Calibri" w:eastAsia="Microsoft YaHei"/>
        </w:rPr>
        <w:t xml:space="preserve">6. Exact proximal analysis of the family</w:t>
      </w:r>
    </w:p>
    <w:p>
      <w:pPr>
        <w:pStyle w:val="FirstParagraph"/>
      </w:pPr>
      <w:r>
        <w:rPr>
          <w:rFonts w:ascii="Calibri" w:hAnsi="Calibri" w:eastAsia="Microsoft YaHei"/>
        </w:rPr>
        <w:t xml:space="preserve">For an input (t,z), a branch sigma has output (tau,w) determined by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z = w + lambda*b*phi_delta(w),                              (6.1)</w:t>
      </w:r>
      <w:r>
        <w:rPr>
          <w:rFonts w:ascii="Calibri" w:hAnsi="Calibri" w:eastAsia="Microsoft YaHei"/>
        </w:rPr>
        <w:br/>
      </w:r>
      <w:r>
        <w:rPr>
          <w:rStyle w:val="VerbatimChar"/>
          <w:rFonts w:ascii="Calibri" w:hAnsi="Calibri" w:eastAsia="Microsoft YaHei"/>
        </w:rPr>
        <w:t xml:space="preserve">tau = t + sigma*lambda*a*phi_alpha(w).                      (6.2)</w:t>
      </w:r>
    </w:p>
    <w:p>
      <w:pPr>
        <w:pStyle w:val="FirstParagraph"/>
      </w:pPr>
      <w:r>
        <w:rPr>
          <w:rFonts w:ascii="Calibri" w:hAnsi="Calibri" w:eastAsia="Microsoft YaHei"/>
        </w:rPr>
        <w:t xml:space="preserve">The scalar function h(w) = w + lambda b phi_delta(w) is an odd, strictly increasing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homeomorphism. Therefore every branch exists globally for every lambda &gt; 0.</w:t>
      </w:r>
    </w:p>
    <w:p>
      <w:pPr>
        <w:pStyle w:val="BodyText"/>
      </w:pPr>
      <w:r>
        <w:rPr>
          <w:rFonts w:ascii="Calibri" w:hAnsi="Calibri" w:eastAsia="Microsoft YaHei"/>
        </w:rPr>
        <w:t xml:space="preserve">Set d = |z| and d_plus = |w|. Equation (6.1) yields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d = d_plus + lambda*b*d_plus^delta.                         (6.3)</w:t>
      </w:r>
    </w:p>
    <w:p>
      <w:pPr>
        <w:pStyle w:val="FirstParagraph"/>
      </w:pPr>
      <w:r>
        <w:rPr>
          <w:rFonts w:ascii="Calibri" w:hAnsi="Calibri" w:eastAsia="Microsoft YaHei"/>
        </w:rPr>
        <w:t xml:space="preserve">As d tends to zero,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d_plus ~ (lambda*b)^(-1/delta)*d^(1/delta).                 (6.4)</w:t>
      </w:r>
    </w:p>
    <w:p>
      <w:pPr>
        <w:pStyle w:val="FirstParagraph"/>
      </w:pPr>
      <w:r>
        <w:rPr>
          <w:rFonts w:ascii="Calibri" w:hAnsi="Calibri" w:eastAsia="Microsoft YaHei"/>
        </w:rPr>
        <w:t xml:space="preserve">Define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beta  = 1/delta &gt; 1,</w:t>
      </w:r>
      <w:r>
        <w:rPr>
          <w:rFonts w:ascii="Calibri" w:hAnsi="Calibri" w:eastAsia="Microsoft YaHei"/>
        </w:rPr>
        <w:br/>
      </w:r>
      <w:r>
        <w:rPr>
          <w:rStyle w:val="VerbatimChar"/>
          <w:rFonts w:ascii="Calibri" w:hAnsi="Calibri" w:eastAsia="Microsoft YaHei"/>
        </w:rPr>
        <w:t xml:space="preserve">gamma = alpha/delta &lt; 1,</w:t>
      </w:r>
      <w:r>
        <w:rPr>
          <w:rFonts w:ascii="Calibri" w:hAnsi="Calibri" w:eastAsia="Microsoft YaHei"/>
        </w:rPr>
        <w:br/>
      </w:r>
      <w:r>
        <w:rPr>
          <w:rStyle w:val="VerbatimChar"/>
          <w:rFonts w:ascii="Calibri" w:hAnsi="Calibri" w:eastAsia="Microsoft YaHei"/>
        </w:rPr>
        <w:t xml:space="preserve">q     = 1/alpha = beta/gamma.                               (6.5)</w:t>
      </w:r>
    </w:p>
    <w:p>
      <w:pPr>
        <w:pStyle w:val="FirstParagraph"/>
      </w:pPr>
      <w:r>
        <w:rPr>
          <w:rFonts w:ascii="Calibri" w:hAnsi="Calibri" w:eastAsia="Microsoft YaHei"/>
        </w:rPr>
        <w:t xml:space="preserve">Then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|tau-t|</w:t>
      </w:r>
      <w:r>
        <w:rPr>
          <w:rFonts w:ascii="Calibri" w:hAnsi="Calibri" w:eastAsia="Microsoft YaHei"/>
        </w:rPr>
        <w:br/>
      </w:r>
      <w:r>
        <w:rPr>
          <w:rStyle w:val="VerbatimChar"/>
          <w:rFonts w:ascii="Calibri" w:hAnsi="Calibri" w:eastAsia="Microsoft YaHei"/>
        </w:rPr>
        <w:t xml:space="preserve">  = lambda*a*d_plus^alpha</w:t>
      </w:r>
      <w:r>
        <w:rPr>
          <w:rFonts w:ascii="Calibri" w:hAnsi="Calibri" w:eastAsia="Microsoft YaHei"/>
        </w:rPr>
        <w:br/>
      </w:r>
      <w:r>
        <w:rPr>
          <w:rStyle w:val="VerbatimChar"/>
          <w:rFonts w:ascii="Calibri" w:hAnsi="Calibri" w:eastAsia="Microsoft YaHei"/>
        </w:rPr>
        <w:t xml:space="preserve">  ~ a*b^(-gamma)*lambda^(1-gamma)*d^gamma.                  (6.6)</w:t>
      </w:r>
    </w:p>
    <w:p>
      <w:pPr>
        <w:pStyle w:val="FirstParagraph"/>
      </w:pPr>
      <w:r>
        <w:rPr>
          <w:rFonts w:ascii="Calibri" w:hAnsi="Calibri" w:eastAsia="Microsoft YaHei"/>
        </w:rPr>
        <w:t xml:space="preserve">Thus the family realizes exactly the tangent--normal mechanism: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tangential step order d^gamma,</w:t>
      </w:r>
      <w:r>
        <w:rPr>
          <w:rFonts w:ascii="Calibri" w:hAnsi="Calibri" w:eastAsia="Microsoft YaHei"/>
        </w:rPr>
        <w:br/>
      </w:r>
      <w:r>
        <w:rPr>
          <w:rStyle w:val="VerbatimChar"/>
          <w:rFonts w:ascii="Calibri" w:hAnsi="Calibri" w:eastAsia="Microsoft YaHei"/>
        </w:rPr>
        <w:t xml:space="preserve">normal output order d^beta.</w:t>
      </w:r>
    </w:p>
    <w:bookmarkStart w:id="35" w:name="sharp-input-nearest-anchored-rl"/>
    <w:p>
      <w:pPr>
        <w:pStyle w:val="Heading3"/>
        <w:keepNext/>
      </w:pPr>
      <w:r>
        <w:rPr>
          <w:rFonts w:ascii="Calibri" w:hAnsi="Calibri" w:eastAsia="Microsoft YaHei"/>
        </w:rPr>
        <w:t xml:space="preserve">Sharp input-nearest anchored RL</w:t>
      </w:r>
    </w:p>
    <w:p>
      <w:pPr>
        <w:pStyle w:val="FirstParagraph"/>
      </w:pPr>
      <w:r>
        <w:rPr>
          <w:rFonts w:ascii="Calibri" w:hAnsi="Calibri" w:eastAsia="Microsoft YaHei"/>
        </w:rPr>
        <w:t xml:space="preserve">Use the input-nearest solution p=(t,0), and let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v = (-sigma*a*phi_alpha(w), b*phi_delta(w)) in F_Sigma(tau,w).</w:t>
      </w:r>
    </w:p>
    <w:p>
      <w:pPr>
        <w:pStyle w:val="FirstParagraph"/>
      </w:pPr>
      <w:r>
        <w:rPr>
          <w:rFonts w:ascii="Calibri" w:hAnsi="Calibri" w:eastAsia="Microsoft YaHei"/>
        </w:rPr>
        <w:t xml:space="preserve">Then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(y-p)+lambda*v = (0,z)</w:t>
      </w:r>
    </w:p>
    <w:p>
      <w:pPr>
        <w:pStyle w:val="FirstParagraph"/>
      </w:pPr>
      <w:r>
        <w:rPr>
          <w:rFonts w:ascii="Calibri" w:hAnsi="Calibri" w:eastAsia="Microsoft YaHei"/>
        </w:rPr>
        <w:t xml:space="preserve">and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(y-p)-lambda*v</w:t>
      </w:r>
      <w:r>
        <w:rPr>
          <w:rFonts w:ascii="Calibri" w:hAnsi="Calibri" w:eastAsia="Microsoft YaHei"/>
        </w:rPr>
        <w:br/>
      </w:r>
      <w:r>
        <w:rPr>
          <w:rStyle w:val="VerbatimChar"/>
          <w:rFonts w:ascii="Calibri" w:hAnsi="Calibri" w:eastAsia="Microsoft YaHei"/>
        </w:rPr>
        <w:t xml:space="preserve">  = (2*sigma*lambda*a*phi_alpha(w),</w:t>
      </w:r>
      <w:r>
        <w:rPr>
          <w:rFonts w:ascii="Calibri" w:hAnsi="Calibri" w:eastAsia="Microsoft YaHei"/>
        </w:rPr>
        <w:br/>
      </w:r>
      <w:r>
        <w:rPr>
          <w:rStyle w:val="VerbatimChar"/>
          <w:rFonts w:ascii="Calibri" w:hAnsi="Calibri" w:eastAsia="Microsoft YaHei"/>
        </w:rPr>
        <w:t xml:space="preserve">     w-lambda*b*phi_delta(w)).                              (6.7)</w:t>
      </w:r>
    </w:p>
    <w:p>
      <w:pPr>
        <w:pStyle w:val="FirstParagraph"/>
      </w:pPr>
      <w:r>
        <w:rPr>
          <w:rFonts w:ascii="Calibri" w:hAnsi="Calibri" w:eastAsia="Microsoft YaHei"/>
        </w:rPr>
        <w:t xml:space="preserve">The first component in (6.7) and (6.4) prove that the maximal anchored RL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exponent is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gamma_star = alpha/delta.                                  (6.8)</w:t>
      </w:r>
    </w:p>
    <w:p>
      <w:pPr>
        <w:pStyle w:val="FirstParagraph"/>
      </w:pPr>
      <w:r>
        <w:rPr>
          <w:rFonts w:ascii="Calibri" w:hAnsi="Calibri" w:eastAsia="Microsoft YaHei"/>
        </w:rPr>
        <w:t xml:space="preserve">The exact asymptotic constant is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L_star(lambda)</w:t>
      </w:r>
      <w:r>
        <w:rPr>
          <w:rFonts w:ascii="Calibri" w:hAnsi="Calibri" w:eastAsia="Microsoft YaHei"/>
        </w:rPr>
        <w:br/>
      </w:r>
      <w:r>
        <w:rPr>
          <w:rStyle w:val="VerbatimChar"/>
          <w:rFonts w:ascii="Calibri" w:hAnsi="Calibri" w:eastAsia="Microsoft YaHei"/>
        </w:rPr>
        <w:t xml:space="preserve">  = 2*a*b^(-gamma)*lambda^(1-gamma).                        (6.9)</w:t>
      </w:r>
    </w:p>
    <w:p>
      <w:pPr>
        <w:pStyle w:val="FirstParagraph"/>
      </w:pPr>
      <w:r>
        <w:rPr>
          <w:rFonts w:ascii="Calibri" w:hAnsi="Calibri" w:eastAsia="Microsoft YaHei"/>
        </w:rPr>
        <w:t xml:space="preserve">On an input tube d &lt;= D, an explicit valid constant is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L_D(lambda)</w:t>
      </w:r>
      <w:r>
        <w:rPr>
          <w:rFonts w:ascii="Calibri" w:hAnsi="Calibri" w:eastAsia="Microsoft YaHei"/>
        </w:rPr>
        <w:br/>
      </w:r>
      <w:r>
        <w:rPr>
          <w:rStyle w:val="VerbatimChar"/>
          <w:rFonts w:ascii="Calibri" w:hAnsi="Calibri" w:eastAsia="Microsoft YaHei"/>
        </w:rPr>
        <w:t xml:space="preserve">  = sqrt( [2*lambda*a*(lambda*b)^(-gamma)]^2</w:t>
      </w:r>
      <w:r>
        <w:rPr>
          <w:rFonts w:ascii="Calibri" w:hAnsi="Calibri" w:eastAsia="Microsoft YaHei"/>
        </w:rPr>
        <w:br/>
      </w:r>
      <w:r>
        <w:rPr>
          <w:rStyle w:val="VerbatimChar"/>
          <w:rFonts w:ascii="Calibri" w:hAnsi="Calibri" w:eastAsia="Microsoft YaHei"/>
        </w:rPr>
        <w:t xml:space="preserve">          + D^(2*(1-gamma)) ).                             (6.10)</w:t>
      </w:r>
    </w:p>
    <w:p>
      <w:pPr>
        <w:pStyle w:val="FirstParagraph"/>
      </w:pPr>
      <w:r>
        <w:rPr>
          <w:rFonts w:ascii="Calibri" w:hAnsi="Calibri" w:eastAsia="Microsoft YaHei"/>
        </w:rPr>
        <w:t xml:space="preserve">Indeed, (6.3) gives |w|^alpha &lt;= (d/(lambda b))^gamma, while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|w - lambda b phi_delta(w)| &lt;= d.</w:t>
      </w:r>
    </w:p>
    <w:bookmarkEnd w:id="35"/>
    <w:bookmarkStart w:id="36" w:name="sharp-neighborhood-residual-regularity"/>
    <w:p>
      <w:pPr>
        <w:pStyle w:val="Heading3"/>
        <w:keepNext/>
      </w:pPr>
      <w:r>
        <w:rPr>
          <w:rFonts w:ascii="Calibri" w:hAnsi="Calibri" w:eastAsia="Microsoft YaHei"/>
        </w:rPr>
        <w:t xml:space="preserve">Sharp neighborhood residual regularity</w:t>
      </w:r>
    </w:p>
    <w:p>
      <w:pPr>
        <w:pStyle w:val="FirstParagraph"/>
      </w:pPr>
      <w:r>
        <w:rPr>
          <w:rFonts w:ascii="Calibri" w:hAnsi="Calibri" w:eastAsia="Microsoft YaHei"/>
        </w:rPr>
        <w:t xml:space="preserve">For every y=(tau,w),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r(y) = d(0,F_Sigma(y))</w:t>
      </w:r>
      <w:r>
        <w:rPr>
          <w:rFonts w:ascii="Calibri" w:hAnsi="Calibri" w:eastAsia="Microsoft YaHei"/>
        </w:rPr>
        <w:br/>
      </w:r>
      <w:r>
        <w:rPr>
          <w:rStyle w:val="VerbatimChar"/>
          <w:rFonts w:ascii="Calibri" w:hAnsi="Calibri" w:eastAsia="Microsoft YaHei"/>
        </w:rPr>
        <w:t xml:space="preserve">     = sqrt(a^2*|w|^(2*alpha)+b^2*|w|^(2*delta))</w:t>
      </w:r>
      <w:r>
        <w:rPr>
          <w:rFonts w:ascii="Calibri" w:hAnsi="Calibri" w:eastAsia="Microsoft YaHei"/>
        </w:rPr>
        <w:br/>
      </w:r>
      <w:r>
        <w:rPr>
          <w:rStyle w:val="VerbatimChar"/>
          <w:rFonts w:ascii="Calibri" w:hAnsi="Calibri" w:eastAsia="Microsoft YaHei"/>
        </w:rPr>
        <w:t xml:space="preserve">     ~ a*|w|^alpha.                                        (6.11)</w:t>
      </w:r>
    </w:p>
    <w:p>
      <w:pPr>
        <w:pStyle w:val="FirstParagraph"/>
      </w:pPr>
      <w:r>
        <w:rPr>
          <w:rFonts w:ascii="Calibri" w:hAnsi="Calibri" w:eastAsia="Microsoft YaHei"/>
        </w:rPr>
        <w:t xml:space="preserve">Therefore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d(y,S) &lt;= psi(r(y)),</w:t>
      </w:r>
      <w:r>
        <w:rPr>
          <w:rFonts w:ascii="Calibri" w:hAnsi="Calibri" w:eastAsia="Microsoft YaHei"/>
        </w:rPr>
        <w:br/>
      </w:r>
      <w:r>
        <w:rPr>
          <w:rStyle w:val="VerbatimChar"/>
          <w:rFonts w:ascii="Calibri" w:hAnsi="Calibri" w:eastAsia="Microsoft YaHei"/>
        </w:rPr>
        <w:t xml:space="preserve">psi(r) = a^(-1/alpha)*r^(1/alpha),                          (6.12)</w:t>
      </w:r>
    </w:p>
    <w:p>
      <w:pPr>
        <w:pStyle w:val="FirstParagraph"/>
      </w:pPr>
      <w:r>
        <w:rPr>
          <w:rFonts w:ascii="Calibri" w:hAnsi="Calibri" w:eastAsia="Microsoft YaHei"/>
        </w:rPr>
        <w:t xml:space="preserve">and the exponent q=1/alpha is sharp. This is a full neighborhood estimate,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not merely an orbitwise relation. In the two-branch case every value has the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same norm, so the selected residual equals the minimum residual.</w:t>
      </w:r>
    </w:p>
    <w:p>
      <w:pPr>
        <w:pStyle w:val="BodyText"/>
      </w:pPr>
      <w:r>
        <w:rPr>
          <w:rFonts w:ascii="Calibri" w:hAnsi="Calibri" w:eastAsia="Microsoft YaHei"/>
        </w:rPr>
        <w:t xml:space="preserve">The leading constants close exactly: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psi((L_star/(2*lambda))*d^gamma)</w:t>
      </w:r>
      <w:r>
        <w:rPr>
          <w:rFonts w:ascii="Calibri" w:hAnsi="Calibri" w:eastAsia="Microsoft YaHei"/>
        </w:rPr>
        <w:br/>
      </w:r>
      <w:r>
        <w:rPr>
          <w:rStyle w:val="VerbatimChar"/>
          <w:rFonts w:ascii="Calibri" w:hAnsi="Calibri" w:eastAsia="Microsoft YaHei"/>
        </w:rPr>
        <w:t xml:space="preserve">  = (lambda*b)^(-beta)*d^beta,                              (6.13)</w:t>
      </w:r>
    </w:p>
    <w:p>
      <w:pPr>
        <w:pStyle w:val="FirstParagraph"/>
      </w:pPr>
      <w:r>
        <w:rPr>
          <w:rFonts w:ascii="Calibri" w:hAnsi="Calibri" w:eastAsia="Microsoft YaHei"/>
        </w:rPr>
        <w:t xml:space="preserve">which is the true normal asymptotic rate from (6.4). Thus the RL bound loses no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leading-order information in this family.</w:t>
      </w:r>
    </w:p>
    <w:bookmarkEnd w:id="36"/>
    <w:bookmarkStart w:id="37" w:name="Xbe9c6c29291f279183219eb7fa43bd53863909d"/>
    <w:p>
      <w:pPr>
        <w:pStyle w:val="Heading3"/>
        <w:keepNext/>
      </w:pPr>
      <w:r>
        <w:rPr>
          <w:rFonts w:ascii="Calibri" w:hAnsi="Calibri" w:eastAsia="Microsoft YaHei"/>
        </w:rPr>
        <w:t xml:space="preserve">Actual PPA convergence and the role of lambda</w:t>
      </w:r>
    </w:p>
    <w:p>
      <w:pPr>
        <w:pStyle w:val="FirstParagraph"/>
      </w:pPr>
      <w:r>
        <w:rPr>
          <w:rFonts w:ascii="Calibri" w:hAnsi="Calibri" w:eastAsia="Microsoft YaHei"/>
        </w:rPr>
        <w:t xml:space="preserve">For every lambda &gt; 0,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d_(k+1) + lambda*b*d_(k+1)^delta = d_k.                     (6.14)</w:t>
      </w:r>
    </w:p>
    <w:p>
      <w:pPr>
        <w:pStyle w:val="FirstParagraph"/>
      </w:pPr>
      <w:r>
        <w:rPr>
          <w:rFonts w:ascii="Calibri" w:hAnsi="Calibri" w:eastAsia="Microsoft YaHei"/>
        </w:rPr>
        <w:t xml:space="preserve">Hence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d_(k+1) ~ (lambda*b)^(-beta)*d_k^beta.                      (6.15)</w:t>
      </w:r>
    </w:p>
    <w:p>
      <w:pPr>
        <w:pStyle w:val="FirstParagraph"/>
      </w:pPr>
      <w:r>
        <w:rPr>
          <w:rFonts w:ascii="Calibri" w:hAnsi="Calibri" w:eastAsia="Microsoft YaHei"/>
        </w:rPr>
        <w:t xml:space="preserve">The attraction to S is Q-superlinear of exact order beta=1/delta. Larger lambda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improves the normal leading constant and also improves the algorithmic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combination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L_star/(2*lambda) = a*b^(-gamma)*lambda^(-gamma).</w:t>
      </w:r>
    </w:p>
    <w:p>
      <w:pPr>
        <w:pStyle w:val="FirstParagraph"/>
      </w:pPr>
      <w:r>
        <w:rPr>
          <w:rFonts w:ascii="Calibri" w:hAnsi="Calibri" w:eastAsia="Microsoft YaHei"/>
        </w:rPr>
        <w:t xml:space="preserve">But the tangential step coefficient in (6.6) grows as lambda^(1-gamma).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Therefore there is no universal optimal lambda if a prescribed tangential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localization tube is part of the problem.</w:t>
      </w:r>
    </w:p>
    <w:bookmarkEnd w:id="37"/>
    <w:bookmarkEnd w:id="38"/>
    <w:bookmarkStart w:id="40" w:name="X4fad106bda3aabb90fcf62b72a5fe4177fd4882"/>
    <w:p>
      <w:pPr>
        <w:pStyle w:val="Heading2"/>
        <w:keepNext/>
      </w:pPr>
      <w:r>
        <w:rPr>
          <w:rFonts w:ascii="Calibri" w:hAnsi="Calibri" w:eastAsia="Microsoft YaHei"/>
        </w:rPr>
        <w:t xml:space="preserve">7. Set convergence and point convergence</w:t>
      </w:r>
    </w:p>
    <w:p>
      <w:pPr>
        <w:pStyle w:val="FirstParagraph"/>
      </w:pPr>
      <w:r>
        <w:rPr>
          <w:rFonts w:ascii="Calibri" w:hAnsi="Calibri" w:eastAsia="Microsoft YaHei"/>
        </w:rPr>
        <w:t xml:space="preserve">Superlinear distance collapse and point convergence are logically distinct.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Distance convergence alone does not control motion along S; for example,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x_k = (k, 2^(-2^k))</w:t>
      </w:r>
    </w:p>
    <w:p>
      <w:pPr>
        <w:pStyle w:val="FirstParagraph"/>
      </w:pPr>
      <w:r>
        <w:rPr>
          <w:rFonts w:ascii="Calibri" w:hAnsi="Calibri" w:eastAsia="Microsoft YaHei"/>
        </w:rPr>
        <w:t xml:space="preserve">has superlinear distance to S but no convergent iterates.</w:t>
      </w:r>
    </w:p>
    <w:bookmarkStart w:id="39" w:name="Xff881cc935ccf0729e7a07e41b6f2c59beded4f"/>
    <w:p>
      <w:pPr>
        <w:pStyle w:val="Heading3"/>
        <w:keepNext/>
      </w:pPr>
      <w:r>
        <w:rPr>
          <w:rFonts w:ascii="Calibri" w:hAnsi="Calibri" w:eastAsia="Microsoft YaHei"/>
        </w:rPr>
        <w:t xml:space="preserve">Proposition 5: superlinear normal collapse makes every positive Holder</w:t>
      </w:r>
    </w:p>
    <w:p>
      <w:pPr>
        <w:pStyle w:val="FirstParagraph"/>
      </w:pPr>
      <w:r>
        <w:rPr>
          <w:rFonts w:ascii="Calibri" w:hAnsi="Calibri" w:eastAsia="Microsoft YaHei"/>
        </w:rPr>
        <w:t xml:space="preserve">drift summable</w:t>
      </w:r>
    </w:p>
    <w:p>
      <w:pPr>
        <w:pStyle w:val="BodyText"/>
      </w:pPr>
      <w:r>
        <w:rPr>
          <w:rFonts w:ascii="Calibri" w:hAnsi="Calibri" w:eastAsia="Microsoft YaHei"/>
        </w:rPr>
        <w:t xml:space="preserve">Suppose for all sufficiently large k,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d_(k+1) &lt;= C*d_k^beta,       beta &gt; 1,</w:t>
      </w:r>
      <w:r>
        <w:rPr>
          <w:rFonts w:ascii="Calibri" w:hAnsi="Calibri" w:eastAsia="Microsoft YaHei"/>
        </w:rPr>
        <w:br/>
      </w:r>
      <w:r>
        <w:rPr>
          <w:rStyle w:val="VerbatimChar"/>
          <w:rFonts w:ascii="Calibri" w:hAnsi="Calibri" w:eastAsia="Microsoft YaHei"/>
        </w:rPr>
        <w:t xml:space="preserve">||Delta_T,k|| &lt;= A*d_k^gamma,       gamma &gt; 0.</w:t>
      </w:r>
    </w:p>
    <w:p>
      <w:pPr>
        <w:pStyle w:val="FirstParagraph"/>
      </w:pPr>
      <w:r>
        <w:rPr>
          <w:rFonts w:ascii="Calibri" w:hAnsi="Calibri" w:eastAsia="Microsoft YaHei"/>
        </w:rPr>
        <w:t xml:space="preserve">Then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sum_k d_k^gamma &lt; infinity,</w:t>
      </w:r>
    </w:p>
    <w:p>
      <w:pPr>
        <w:pStyle w:val="FirstParagraph"/>
      </w:pPr>
      <w:r>
        <w:rPr>
          <w:rFonts w:ascii="Calibri" w:hAnsi="Calibri" w:eastAsia="Microsoft YaHei"/>
        </w:rPr>
        <w:t xml:space="preserve">and the tangential path has finite length.</w:t>
      </w:r>
    </w:p>
    <w:p>
      <w:pPr>
        <w:pStyle w:val="BodyText"/>
      </w:pPr>
      <w:r>
        <w:rPr>
          <w:rFonts w:ascii="Calibri" w:hAnsi="Calibri" w:eastAsia="Microsoft YaHei"/>
        </w:rPr>
        <w:t xml:space="preserve">Proof. Once d_k is small enough that C d_k^(beta-1) &lt;= theta &lt; 1, we have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d_(k+1) &lt;= theta*d_k. Therefore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d_(k+j)^gamma &lt;= theta^(gamma*j)*d_k^gamma,</w:t>
      </w:r>
    </w:p>
    <w:p>
      <w:pPr>
        <w:pStyle w:val="FirstParagraph"/>
      </w:pPr>
      <w:r>
        <w:rPr>
          <w:rFonts w:ascii="Calibri" w:hAnsi="Calibri" w:eastAsia="Microsoft YaHei"/>
        </w:rPr>
        <w:t xml:space="preserve">and the geometric series converges. No inequality such as gamma beta &gt; 1 is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needed. Positivity of gamma is sufficient.</w:t>
      </w:r>
    </w:p>
    <w:p>
      <w:pPr>
        <w:pStyle w:val="BodyText"/>
      </w:pPr>
      <w:r>
        <w:rPr>
          <w:rFonts w:ascii="Calibri" w:hAnsi="Calibri" w:eastAsia="Microsoft YaHei"/>
        </w:rPr>
        <w:t xml:space="preserve">For model (5.1), an exact global tail bound is available. From (6.14),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d_(k+1)/d_k</w:t>
      </w:r>
      <w:r>
        <w:rPr>
          <w:rFonts w:ascii="Calibri" w:hAnsi="Calibri" w:eastAsia="Microsoft YaHei"/>
        </w:rPr>
        <w:br/>
      </w:r>
      <w:r>
        <w:rPr>
          <w:rStyle w:val="VerbatimChar"/>
          <w:rFonts w:ascii="Calibri" w:hAnsi="Calibri" w:eastAsia="Microsoft YaHei"/>
        </w:rPr>
        <w:t xml:space="preserve">  = 1/[1+lambda*b*d_(k+1)^(delta-1)]</w:t>
      </w:r>
      <w:r>
        <w:rPr>
          <w:rFonts w:ascii="Calibri" w:hAnsi="Calibri" w:eastAsia="Microsoft YaHei"/>
        </w:rPr>
        <w:br/>
      </w:r>
      <w:r>
        <w:rPr>
          <w:rStyle w:val="VerbatimChar"/>
          <w:rFonts w:ascii="Calibri" w:hAnsi="Calibri" w:eastAsia="Microsoft YaHei"/>
        </w:rPr>
        <w:t xml:space="preserve">  &lt;= theta_0</w:t>
      </w:r>
      <w:r>
        <w:rPr>
          <w:rFonts w:ascii="Calibri" w:hAnsi="Calibri" w:eastAsia="Microsoft YaHei"/>
        </w:rPr>
        <w:br/>
      </w:r>
      <w:r>
        <w:rPr>
          <w:rStyle w:val="VerbatimChar"/>
          <w:rFonts w:ascii="Calibri" w:hAnsi="Calibri" w:eastAsia="Microsoft YaHei"/>
        </w:rPr>
        <w:t xml:space="preserve">  := 1/[1+lambda*b*d_0^(delta-1)] &lt; 1.                      (7.1)</w:t>
      </w:r>
    </w:p>
    <w:p>
      <w:pPr>
        <w:pStyle w:val="FirstParagraph"/>
      </w:pPr>
      <w:r>
        <w:rPr>
          <w:rFonts w:ascii="Calibri" w:hAnsi="Calibri" w:eastAsia="Microsoft YaHei"/>
        </w:rPr>
        <w:t xml:space="preserve">Hence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sum_k |tau_(k+1)-tau_k|</w:t>
      </w:r>
      <w:r>
        <w:rPr>
          <w:rFonts w:ascii="Calibri" w:hAnsi="Calibri" w:eastAsia="Microsoft YaHei"/>
        </w:rPr>
        <w:br/>
      </w:r>
      <w:r>
        <w:rPr>
          <w:rStyle w:val="VerbatimChar"/>
          <w:rFonts w:ascii="Calibri" w:hAnsi="Calibri" w:eastAsia="Microsoft YaHei"/>
        </w:rPr>
        <w:t xml:space="preserve">  &lt;= lambda*a*theta_0^alpha*d_0^alpha/(1-theta_0^alpha),    (7.2)</w:t>
      </w:r>
    </w:p>
    <w:p>
      <w:pPr>
        <w:pStyle w:val="FirstParagraph"/>
      </w:pPr>
      <w:r>
        <w:rPr>
          <w:rFonts w:ascii="Calibri" w:hAnsi="Calibri" w:eastAsia="Microsoft YaHei"/>
        </w:rPr>
        <w:t xml:space="preserve">while the total normal variation is at most d_0. Every single-branch or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arbitrarily switching two-branch PPA orbit therefore has finite length and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converges to one point of S.</w:t>
      </w:r>
    </w:p>
    <w:p>
      <w:pPr>
        <w:pStyle w:val="BodyText"/>
      </w:pPr>
      <w:r>
        <w:rPr>
          <w:rFonts w:ascii="Calibri" w:hAnsi="Calibri" w:eastAsia="Microsoft YaHei"/>
        </w:rPr>
        <w:t xml:space="preserve">The noteworthy conclusion is that a step of size d^gamma with gamma &lt; 1 is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large relative to the current normal scale, yet its total travel is finite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because the normal scale collapses superlinearly.</w:t>
      </w:r>
    </w:p>
    <w:bookmarkEnd w:id="39"/>
    <w:bookmarkEnd w:id="40"/>
    <w:bookmarkStart w:id="41" w:name="X29b1164da4805e8a3c10f1a0ae1eaacf3943fbc"/>
    <w:p>
      <w:pPr>
        <w:pStyle w:val="Heading2"/>
        <w:keepNext/>
      </w:pPr>
      <w:r>
        <w:rPr>
          <w:rFonts w:ascii="Calibri" w:hAnsi="Calibri" w:eastAsia="Microsoft YaHei"/>
        </w:rPr>
        <w:t xml:space="preserve">8. Anchored success and all-pairs failure</w:t>
      </w:r>
    </w:p>
    <w:p>
      <w:pPr>
        <w:pStyle w:val="FirstParagraph"/>
      </w:pPr>
      <w:r>
        <w:rPr>
          <w:rFonts w:ascii="Calibri" w:hAnsi="Calibri" w:eastAsia="Microsoft YaHei"/>
        </w:rPr>
        <w:t xml:space="preserve">For the two-branch map Sigma={-1,+1}, full all-pairs RL fails for every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exponent and every finite L.</w:t>
      </w:r>
    </w:p>
    <w:p>
      <w:pPr>
        <w:pStyle w:val="BodyText"/>
      </w:pPr>
      <w:r>
        <w:rPr>
          <w:rFonts w:ascii="Calibri" w:hAnsi="Calibri" w:eastAsia="Microsoft YaHei"/>
        </w:rPr>
        <w:t xml:space="preserve">Fix w not equal to zero and choose the two branch outputs generated by the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same input: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y_plus  = (t+lambda*a*phi_alpha(w), w),</w:t>
      </w:r>
      <w:r>
        <w:rPr>
          <w:rFonts w:ascii="Calibri" w:hAnsi="Calibri" w:eastAsia="Microsoft YaHei"/>
        </w:rPr>
        <w:br/>
      </w:r>
      <w:r>
        <w:rPr>
          <w:rStyle w:val="VerbatimChar"/>
          <w:rFonts w:ascii="Calibri" w:hAnsi="Calibri" w:eastAsia="Microsoft YaHei"/>
        </w:rPr>
        <w:t xml:space="preserve">y_minus = (t-lambda*a*phi_alpha(w), w).</w:t>
      </w:r>
    </w:p>
    <w:p>
      <w:pPr>
        <w:pStyle w:val="FirstParagraph"/>
      </w:pPr>
      <w:r>
        <w:rPr>
          <w:rFonts w:ascii="Calibri" w:hAnsi="Calibri" w:eastAsia="Microsoft YaHei"/>
        </w:rPr>
        <w:t xml:space="preserve">They have identical Minty input because the tangential branch displacement is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cancelled by the corresponding F value. Thus the denominator in all-pairs RL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is zero, while the reflected output difference is</w:t>
      </w:r>
    </w:p>
    <w:p>
      <w:pPr>
        <w:pStyle w:val="SourceCode"/>
      </w:pPr>
      <w:r>
        <w:rPr>
          <w:rStyle w:val="VerbatimChar"/>
          <w:rFonts w:ascii="Calibri" w:hAnsi="Calibri" w:eastAsia="Microsoft YaHei"/>
        </w:rPr>
        <w:t xml:space="preserve">(4*lambda*a*phi_alpha(w),0),</w:t>
      </w:r>
    </w:p>
    <w:p>
      <w:pPr>
        <w:pStyle w:val="FirstParagraph"/>
      </w:pPr>
      <w:r>
        <w:rPr>
          <w:rFonts w:ascii="Calibri" w:hAnsi="Calibri" w:eastAsia="Microsoft YaHei"/>
        </w:rPr>
        <w:t xml:space="preserve">which is nonzero.</w:t>
      </w:r>
    </w:p>
    <w:p>
      <w:pPr>
        <w:pStyle w:val="BodyText"/>
      </w:pPr>
      <w:r>
        <w:rPr>
          <w:rFonts w:ascii="Calibri" w:hAnsi="Calibri" w:eastAsia="Microsoft YaHei"/>
        </w:rPr>
        <w:t xml:space="preserve">This also records a general fact: full graph RL forces the resolvent to be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single-valued wherever it is imposed. In contrast, the input-nearest anchored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RL estimate (6.10) holds uniformly on both branches, the regularity estimate is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branch-independent, and every history-dependent branch selection converges.</w:t>
      </w:r>
    </w:p>
    <w:p>
      <w:pPr>
        <w:pStyle w:val="BodyText"/>
      </w:pPr>
      <w:r>
        <w:rPr>
          <w:rFonts w:ascii="Calibri" w:hAnsi="Calibri" w:eastAsia="Microsoft YaHei"/>
        </w:rPr>
        <w:t xml:space="preserve">The failure of all-pairs RL is therefore not a defect in the algorithmic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example. It is evidence that useful genuine Holder geometry can be intrinsically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solution-relative and branchwise.</w:t>
      </w:r>
    </w:p>
    <w:bookmarkEnd w:id="41"/>
    <w:bookmarkStart w:id="43" w:name="X29e886bdfc71b620a8f4bae7aba70b4238ddd16"/>
    <w:p>
      <w:pPr>
        <w:pStyle w:val="Heading2"/>
        <w:keepNext/>
      </w:pPr>
      <w:r>
        <w:rPr>
          <w:rFonts w:ascii="Calibri" w:hAnsi="Calibri" w:eastAsia="Microsoft YaHei"/>
        </w:rPr>
        <w:t xml:space="preserve">9. Final classification</w:t>
      </w:r>
    </w:p>
    <w:p>
      <w:pPr>
        <w:pStyle w:val="FirstParagraph"/>
      </w:pPr>
      <w:r>
        <w:rPr>
          <w:rFonts w:ascii="Calibri" w:hAnsi="Calibri" w:eastAsia="Microsoft YaHei"/>
        </w:rPr>
        <w:t xml:space="preserve">The research question has a positive structural answer, with sharp boundaries.</w:t>
      </w:r>
    </w:p>
    <w:p>
      <w:pPr>
        <w:numPr>
          <w:ilvl w:val="0"/>
          <w:numId w:val="1003"/>
        </w:numPr>
      </w:pPr>
      <w:r>
        <w:rPr>
          <w:rFonts w:ascii="Calibri" w:hAnsi="Calibri" w:eastAsia="Microsoft YaHei"/>
        </w:rPr>
        <w:t xml:space="preserve">Nonisolatedness alone is insufficient. Every locally Lipschitz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single-valued map vanishing on a closed solution set satisfies r=O(d), so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the compatibility mechanism forbids gamma &lt; 1 even when S is C2.</w:t>
      </w:r>
    </w:p>
    <w:p>
      <w:pPr>
        <w:numPr>
          <w:ilvl w:val="0"/>
          <w:numId w:val="1003"/>
        </w:numPr>
      </w:pPr>
      <w:r>
        <w:rPr>
          <w:rFonts w:ascii="Calibri" w:hAnsi="Calibri" w:eastAsia="Microsoft YaHei"/>
        </w:rPr>
        <w:t xml:space="preserve">The actual escape mechanism is tangent--normal scale separation together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with a non-Lipschitz minimum residual. Tangential drift creates the sharp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anchored exponent gamma, while the normal component determines attraction.</w:t>
      </w:r>
    </w:p>
    <w:p>
      <w:pPr>
        <w:numPr>
          <w:ilvl w:val="0"/>
          <w:numId w:val="1003"/>
        </w:numPr>
      </w:pPr>
      <w:r>
        <w:rPr>
          <w:rFonts w:ascii="Calibri" w:hAnsi="Calibri" w:eastAsia="Microsoft YaHei"/>
        </w:rPr>
        <w:t xml:space="preserve">Under two-sided scaling, q=beta/gamma and gamma q=beta. The identity is a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neighborhood regularity statement only when the selected residual is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comparable to the minimum residual and the branch covers nearby outputs.</w:t>
      </w:r>
    </w:p>
    <w:p>
      <w:pPr>
        <w:numPr>
          <w:ilvl w:val="0"/>
          <w:numId w:val="1003"/>
        </w:numPr>
      </w:pPr>
      <w:r>
        <w:rPr>
          <w:rFonts w:ascii="Calibri" w:hAnsi="Calibri" w:eastAsia="Microsoft YaHei"/>
        </w:rPr>
        <w:t xml:space="preserve">For attractive isolated branches, exponent one is always available.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A reflected displacement genuinely of order d^gamma with gamma &lt; 1 forces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loss of attraction. A solution manifold avoids this because the large term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can be tangent to the zero set.</w:t>
      </w:r>
    </w:p>
    <w:p>
      <w:pPr>
        <w:numPr>
          <w:ilvl w:val="0"/>
          <w:numId w:val="1003"/>
        </w:numPr>
      </w:pPr>
      <w:r>
        <w:rPr>
          <w:rFonts w:ascii="Calibri" w:hAnsi="Calibri" w:eastAsia="Microsoft YaHei"/>
        </w:rPr>
        <w:t xml:space="preserve">The triangular semistable family (5.1) is a direct F-side positive model: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it has a nonisolated zero set, sharp gamma=alpha/delta, sharp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psi(r)=a^(-1/alpha)r^(1/alpha), true PPA order beta=1/delta, global branch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existence, and finite-length convergence for arbitrary switching.</w:t>
      </w:r>
    </w:p>
    <w:p>
      <w:pPr>
        <w:numPr>
          <w:ilvl w:val="0"/>
          <w:numId w:val="1003"/>
        </w:numPr>
      </w:pPr>
      <w:r>
        <w:rPr>
          <w:rFonts w:ascii="Calibri" w:hAnsi="Calibri" w:eastAsia="Microsoft YaHei"/>
        </w:rPr>
        <w:t xml:space="preserve">The anchor required by the current PPA energy is the nearest solution to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the input. Reanchoring at the output can remove the tangential scale, while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a fixed anchor does not control solution distance uniformly.</w:t>
      </w:r>
    </w:p>
    <w:bookmarkStart w:id="42" w:name="verdict"/>
    <w:p>
      <w:pPr>
        <w:pStyle w:val="Heading3"/>
        <w:keepNext/>
      </w:pPr>
      <w:r>
        <w:rPr>
          <w:rFonts w:ascii="Calibri" w:hAnsi="Calibri" w:eastAsia="Microsoft YaHei"/>
        </w:rPr>
        <w:t xml:space="preserve">Verdict</w:t>
      </w:r>
    </w:p>
    <w:p>
      <w:pPr>
        <w:pStyle w:val="FirstParagraph"/>
      </w:pPr>
      <w:r>
        <w:rPr>
          <w:rFonts w:ascii="Calibri" w:hAnsi="Calibri" w:eastAsia="Microsoft YaHei"/>
        </w:rPr>
        <w:t xml:space="preserve">Within the current RL--regularity--PPA channel, the algorithmic value of genuine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gamma &lt; 1 RL lies primarily in nonisolated solution geometry, but only when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that geometry is coupled to a non-Lipschitz minimum residual and a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tangent--normal separation; nonisolatedness by itself has no such value.</w:t>
      </w:r>
    </w:p>
    <w:bookmarkEnd w:id="42"/>
    <w:bookmarkEnd w:id="43"/>
    <w:bookmarkStart w:id="52" w:name="references-and-provenance"/>
    <w:p>
      <w:pPr>
        <w:pStyle w:val="Heading2"/>
        <w:keepNext/>
      </w:pPr>
      <w:r>
        <w:rPr>
          <w:rFonts w:ascii="Calibri" w:hAnsi="Calibri" w:eastAsia="Microsoft YaHei"/>
        </w:rPr>
        <w:t xml:space="preserve">References and provenance</w:t>
      </w:r>
    </w:p>
    <w:p>
      <w:pPr>
        <w:pStyle w:val="FirstParagraph"/>
      </w:pPr>
      <w:r>
        <w:rPr>
          <w:rFonts w:ascii="Calibri" w:hAnsi="Calibri" w:eastAsia="Microsoft YaHei"/>
        </w:rPr>
        <w:t xml:space="preserve">The new theorems, constants, sharpness arguments, and the model analysis in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this report are original derivations from the stated assumptions. The following</w:t>
      </w:r>
      <w:r>
        <w:rPr>
          <w:rFonts w:ascii="Calibri" w:hAnsi="Calibri" w:eastAsia="Microsoft YaHei"/>
        </w:rPr>
        <w:t xml:space="preserve"> </w:t>
      </w:r>
      <w:r>
        <w:rPr>
          <w:rFonts w:ascii="Calibri" w:hAnsi="Calibri" w:eastAsia="Microsoft YaHei"/>
        </w:rPr>
        <w:t xml:space="preserve">primary sources support the surrounding established context.</w:t>
      </w:r>
    </w:p>
    <w:p>
      <w:pPr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R. T. Rockafellar, Monotone operators and the proximal point algorithm,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SIAM Journal on Control and Optimization 14 (1976), 877--898</w:t>
        </w:r>
      </w:hyperlink>
      <w:r>
        <w:rPr>
          <w:rFonts w:ascii="Calibri" w:hAnsi="Calibri" w:eastAsia="Microsoft YaHei"/>
        </w:rPr>
        <w:t xml:space="preserve">.</w:t>
      </w:r>
    </w:p>
    <w:p>
      <w:pPr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G. Li and B. S. Mordukhovich, Holder metric subregularity with applications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 proximal point method, 2012</w:t>
        </w:r>
      </w:hyperlink>
      <w:r>
        <w:rPr>
          <w:rFonts w:ascii="Calibri" w:hAnsi="Calibri" w:eastAsia="Microsoft YaHei"/>
        </w:rPr>
        <w:t xml:space="preserve">.</w:t>
      </w:r>
    </w:p>
    <w:p>
      <w:pPr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H. Federer, Curvature measures, Transactions of the American Mathematical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Society 93 (1959), 418--491</w:t>
        </w:r>
      </w:hyperlink>
      <w:r>
        <w:rPr>
          <w:rFonts w:ascii="Calibri" w:hAnsi="Calibri" w:eastAsia="Microsoft YaHei"/>
        </w:rPr>
        <w:t xml:space="preserve">.</w:t>
      </w:r>
    </w:p>
    <w:p>
      <w:pPr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A. S. Lewis, Active sets, nonsmoothness, and sensitivity, SIAM Journal on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Optimization 13 (2002), 702--725</w:t>
        </w:r>
      </w:hyperlink>
      <w:r>
        <w:rPr>
          <w:rFonts w:ascii="Calibri" w:hAnsi="Calibri" w:eastAsia="Microsoft YaHei"/>
        </w:rPr>
        <w:t xml:space="preserve">.</w:t>
      </w:r>
    </w:p>
    <w:p>
      <w:pPr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S. P. Bhat and D. S. Bernstein, Finite-time stability of continuous autonomous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systems, SIAM Journal on Control and Optimization 38 (2000), 751--766</w:t>
        </w:r>
      </w:hyperlink>
      <w:r>
        <w:rPr>
          <w:rFonts w:ascii="Calibri" w:hAnsi="Calibri" w:eastAsia="Microsoft YaHei"/>
        </w:rPr>
        <w:t xml:space="preserve">.</w:t>
      </w:r>
    </w:p>
    <w:p>
      <w:pPr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Q. Hui, W. M. Haddad, and S. P. Bhat, Finite-time semistability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consensus for nonlinear dynamical networks, IEEE Transactions on Automatic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Control 54 (2009), 1887--1900</w:t>
        </w:r>
      </w:hyperlink>
      <w:r>
        <w:rPr>
          <w:rFonts w:ascii="Calibri" w:hAnsi="Calibri" w:eastAsia="Microsoft YaHei"/>
        </w:rPr>
        <w:t xml:space="preserve">.</w:t>
      </w:r>
    </w:p>
    <w:p>
      <w:pPr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S. Liebscher, Dynamics near manifolds of equilibria of codimension one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bifurcation without parameters, Electronic Journal of Differential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Equations 2011</w:t>
        </w:r>
      </w:hyperlink>
      <w:r>
        <w:rPr>
          <w:rFonts w:ascii="Calibri" w:hAnsi="Calibri" w:eastAsia="Microsoft YaHei"/>
        </w:rPr>
        <w:t xml:space="preserve">.</w:t>
      </w:r>
    </w:p>
    <w:p>
      <w:pPr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J. Lieutier and M. Wintraecken, Manifolds of positive reach, differentiability,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tangent variation, and attaining the reach, 2024</w:t>
        </w:r>
      </w:hyperlink>
      <w:r>
        <w:rPr>
          <w:rFonts w:ascii="Calibri" w:hAnsi="Calibri" w:eastAsia="Microsoft YaHei"/>
        </w:rPr>
        <w:t xml:space="preserve">.</w:t>
      </w:r>
    </w:p>
    <w:bookmarkEnd w:id="52"/>
    <w:bookmarkEnd w:id="53"/>
    <w:sectPr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bottom="1440" w:left="1440" w:right="1440" w:header="708" w:footer="708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A6673"/>
        <w:sz w:val="1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/>
        <w:color w:val="5A6673"/>
        <w:sz w:val="17"/>
      </w:rPr>
      <w:t>RL — NONISOLATED HÖLDER GEOMETRY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300" w:lineRule="auto"/>
    </w:pPr>
    <w:rPr>
      <w:rFonts w:ascii="Calibri" w:hAnsi="Calibri" w:eastAsia="Microsoft YaHei"/>
      <w:color w:val="1C232B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0"/>
      <w:jc w:val="center"/>
    </w:pPr>
    <w:rPr>
      <w:rFonts w:asciiTheme="majorHAnsi" w:cstheme="majorBidi" w:eastAsiaTheme="majorEastAsia" w:hAnsiTheme="majorHAnsi" w:ascii="Calibri" w:hAnsi="Calibri" w:eastAsia="Microsoft YaHei"/>
      <w:b/>
      <w:bCs/>
      <w:color w:val="0D2F50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80" w:before="0"/>
      <w:jc w:val="center"/>
    </w:pPr>
    <w:rPr>
      <w:rFonts w:ascii="Calibri" w:hAnsi="Calibri" w:eastAsia="Microsoft YaHei"/>
      <w:b w:val="0"/>
      <w:color w:val="5A6673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50" Type="http://schemas.openxmlformats.org/officeDocument/2006/relationships/hyperlink" Target="https://arxiv.org/abs/1004.3410" TargetMode="External"/><Relationship Id="rId51" Type="http://schemas.openxmlformats.org/officeDocument/2006/relationships/hyperlink" Target="https://arxiv.org/abs/2412.04906" TargetMode="External"/><Relationship Id="rId49" Type="http://schemas.openxmlformats.org/officeDocument/2006/relationships/hyperlink" Target="https://doi.org/10.1109/TAC.2009.2029397" TargetMode="External"/><Relationship Id="rId44" Type="http://schemas.openxmlformats.org/officeDocument/2006/relationships/hyperlink" Target="https://doi.org/10.1137/0314056" TargetMode="External"/><Relationship Id="rId48" Type="http://schemas.openxmlformats.org/officeDocument/2006/relationships/hyperlink" Target="https://doi.org/10.1137/S0363012997321358" TargetMode="External"/><Relationship Id="rId47" Type="http://schemas.openxmlformats.org/officeDocument/2006/relationships/hyperlink" Target="https://doi.org/10.1137/S1052623401387623" TargetMode="External"/><Relationship Id="rId45" Type="http://schemas.openxmlformats.org/officeDocument/2006/relationships/hyperlink" Target="https://optimization-online.org/wp-content/uploads/2012/02/3340.pdf" TargetMode="External"/><Relationship Id="rId46" Type="http://schemas.openxmlformats.org/officeDocument/2006/relationships/hyperlink" Target="https://www.jstor.org/stable/1993504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https://arxiv.org/abs/1004.3410" TargetMode="External"/><Relationship Id="rId51" Type="http://schemas.openxmlformats.org/officeDocument/2006/relationships/hyperlink" Target="https://arxiv.org/abs/2412.04906" TargetMode="External"/><Relationship Id="rId49" Type="http://schemas.openxmlformats.org/officeDocument/2006/relationships/hyperlink" Target="https://doi.org/10.1109/TAC.2009.2029397" TargetMode="External"/><Relationship Id="rId44" Type="http://schemas.openxmlformats.org/officeDocument/2006/relationships/hyperlink" Target="https://doi.org/10.1137/0314056" TargetMode="External"/><Relationship Id="rId48" Type="http://schemas.openxmlformats.org/officeDocument/2006/relationships/hyperlink" Target="https://doi.org/10.1137/S0363012997321358" TargetMode="External"/><Relationship Id="rId47" Type="http://schemas.openxmlformats.org/officeDocument/2006/relationships/hyperlink" Target="https://doi.org/10.1137/S1052623401387623" TargetMode="External"/><Relationship Id="rId45" Type="http://schemas.openxmlformats.org/officeDocument/2006/relationships/hyperlink" Target="https://optimization-online.org/wp-content/uploads/2012/02/3340.pdf" TargetMode="External"/><Relationship Id="rId46" Type="http://schemas.openxmlformats.org/officeDocument/2006/relationships/hyperlink" Target="https://www.jstor.org/stable/19935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非孤立解集与可用的 genuine Hölder RL</dc:title>
  <dc:creator>OpenAI — research synthesis</dc:creator>
  <cp:keywords>RL, anchored RL, nonisolated solution set, proximal point algorithm, Hölder regularity</cp:keywords>
  <dcterms:created xsi:type="dcterms:W3CDTF">2026-09-04T16:26:58Z</dcterms:created>
  <dcterms:modified xsi:type="dcterms:W3CDTF">2026-09-04T16:26:58Z</dcterms:modified>
  <dc:subject>Tangent-normal scaling, anchored RL, residual regularity, and PPA dynamics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